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A2B27" w14:textId="77777777" w:rsidR="00CF79D2" w:rsidRPr="00EE051D" w:rsidRDefault="00CF79D2" w:rsidP="00CB5896">
      <w:pPr>
        <w:spacing w:after="0"/>
        <w:jc w:val="center"/>
        <w:rPr>
          <w:rFonts w:asciiTheme="minorHAnsi" w:hAnsiTheme="minorHAnsi" w:cstheme="minorHAnsi"/>
          <w:b/>
          <w:sz w:val="36"/>
          <w:szCs w:val="36"/>
        </w:rPr>
      </w:pPr>
      <w:r w:rsidRPr="00EE051D">
        <w:rPr>
          <w:rFonts w:asciiTheme="minorHAnsi" w:hAnsiTheme="minorHAnsi" w:cstheme="minorHAnsi"/>
          <w:b/>
          <w:sz w:val="36"/>
          <w:szCs w:val="36"/>
        </w:rPr>
        <w:t>Attachment A</w:t>
      </w:r>
    </w:p>
    <w:p w14:paraId="082DB081" w14:textId="0748A81F" w:rsidR="00CF79D2" w:rsidRPr="00EE051D" w:rsidRDefault="00EE051D" w:rsidP="003216DD">
      <w:pPr>
        <w:spacing w:after="0"/>
        <w:jc w:val="center"/>
        <w:rPr>
          <w:rFonts w:asciiTheme="minorHAnsi" w:hAnsiTheme="minorHAnsi" w:cstheme="minorHAnsi"/>
          <w:b/>
          <w:sz w:val="36"/>
          <w:szCs w:val="36"/>
        </w:rPr>
      </w:pPr>
      <w:r w:rsidRPr="00EE051D">
        <w:rPr>
          <w:rFonts w:asciiTheme="minorHAnsi" w:hAnsiTheme="minorHAnsi" w:cstheme="minorHAnsi"/>
          <w:b/>
          <w:sz w:val="36"/>
          <w:szCs w:val="36"/>
        </w:rPr>
        <w:t>MacArthur Drive ATP Grant</w:t>
      </w:r>
      <w:r w:rsidR="0061778B" w:rsidRPr="00EE051D">
        <w:rPr>
          <w:rFonts w:asciiTheme="minorHAnsi" w:hAnsiTheme="minorHAnsi" w:cstheme="minorHAnsi"/>
          <w:b/>
          <w:sz w:val="36"/>
          <w:szCs w:val="36"/>
        </w:rPr>
        <w:t xml:space="preserve"> Project</w:t>
      </w:r>
    </w:p>
    <w:p w14:paraId="5BD90A05" w14:textId="77777777" w:rsidR="008833B1" w:rsidRPr="00EE051D" w:rsidRDefault="008833B1" w:rsidP="000E0AD8">
      <w:pPr>
        <w:spacing w:before="200" w:after="120"/>
        <w:jc w:val="both"/>
        <w:rPr>
          <w:rFonts w:asciiTheme="minorHAnsi" w:hAnsiTheme="minorHAnsi" w:cstheme="minorHAnsi"/>
          <w:b/>
          <w:sz w:val="24"/>
          <w:szCs w:val="24"/>
          <w:u w:val="single"/>
        </w:rPr>
      </w:pPr>
      <w:r w:rsidRPr="00EE051D">
        <w:rPr>
          <w:rFonts w:asciiTheme="minorHAnsi" w:hAnsiTheme="minorHAnsi" w:cstheme="minorHAnsi"/>
          <w:b/>
          <w:sz w:val="24"/>
          <w:szCs w:val="24"/>
          <w:u w:val="single"/>
        </w:rPr>
        <w:t>Project Location</w:t>
      </w:r>
    </w:p>
    <w:p w14:paraId="115B42E7" w14:textId="30F5EC4A" w:rsidR="00A541F2" w:rsidRPr="00A7520E" w:rsidRDefault="0061778B" w:rsidP="0061778B">
      <w:pPr>
        <w:spacing w:after="120"/>
        <w:jc w:val="both"/>
        <w:rPr>
          <w:rFonts w:asciiTheme="minorHAnsi" w:hAnsiTheme="minorHAnsi" w:cstheme="minorHAnsi"/>
          <w:sz w:val="24"/>
          <w:szCs w:val="24"/>
          <w:highlight w:val="yellow"/>
        </w:rPr>
      </w:pPr>
      <w:r w:rsidRPr="00EE051D">
        <w:rPr>
          <w:rFonts w:asciiTheme="minorHAnsi" w:hAnsiTheme="minorHAnsi" w:cstheme="minorHAnsi"/>
          <w:sz w:val="24"/>
          <w:szCs w:val="24"/>
        </w:rPr>
        <w:t xml:space="preserve">The </w:t>
      </w:r>
      <w:r w:rsidR="00BD113F">
        <w:rPr>
          <w:rFonts w:asciiTheme="minorHAnsi" w:hAnsiTheme="minorHAnsi" w:cstheme="minorHAnsi"/>
          <w:sz w:val="24"/>
          <w:szCs w:val="24"/>
        </w:rPr>
        <w:t>MacArthur Drive ATP Grant Project (</w:t>
      </w:r>
      <w:r w:rsidRPr="00EE051D">
        <w:rPr>
          <w:rFonts w:asciiTheme="minorHAnsi" w:hAnsiTheme="minorHAnsi" w:cstheme="minorHAnsi"/>
          <w:sz w:val="24"/>
          <w:szCs w:val="24"/>
        </w:rPr>
        <w:t>proposed project</w:t>
      </w:r>
      <w:r w:rsidR="00BD113F">
        <w:rPr>
          <w:rFonts w:asciiTheme="minorHAnsi" w:hAnsiTheme="minorHAnsi" w:cstheme="minorHAnsi"/>
          <w:sz w:val="24"/>
          <w:szCs w:val="24"/>
        </w:rPr>
        <w:t>)</w:t>
      </w:r>
      <w:r w:rsidRPr="00EE051D">
        <w:rPr>
          <w:rFonts w:asciiTheme="minorHAnsi" w:hAnsiTheme="minorHAnsi" w:cstheme="minorHAnsi"/>
          <w:sz w:val="24"/>
          <w:szCs w:val="24"/>
        </w:rPr>
        <w:t xml:space="preserve"> is located within in the City of </w:t>
      </w:r>
      <w:r w:rsidR="00EE051D" w:rsidRPr="00EE051D">
        <w:rPr>
          <w:rFonts w:asciiTheme="minorHAnsi" w:hAnsiTheme="minorHAnsi" w:cstheme="minorHAnsi"/>
          <w:sz w:val="24"/>
          <w:szCs w:val="24"/>
        </w:rPr>
        <w:t>Tracy</w:t>
      </w:r>
      <w:r w:rsidRPr="00EE051D">
        <w:rPr>
          <w:rFonts w:asciiTheme="minorHAnsi" w:hAnsiTheme="minorHAnsi" w:cstheme="minorHAnsi"/>
          <w:sz w:val="24"/>
          <w:szCs w:val="24"/>
        </w:rPr>
        <w:t xml:space="preserve"> in </w:t>
      </w:r>
      <w:r w:rsidR="00EE051D" w:rsidRPr="00EE051D">
        <w:rPr>
          <w:rFonts w:asciiTheme="minorHAnsi" w:hAnsiTheme="minorHAnsi" w:cstheme="minorHAnsi"/>
          <w:sz w:val="24"/>
          <w:szCs w:val="24"/>
        </w:rPr>
        <w:t>San Joaquin</w:t>
      </w:r>
      <w:r w:rsidRPr="00EE051D">
        <w:rPr>
          <w:rFonts w:asciiTheme="minorHAnsi" w:hAnsiTheme="minorHAnsi" w:cstheme="minorHAnsi"/>
          <w:sz w:val="24"/>
          <w:szCs w:val="24"/>
        </w:rPr>
        <w:t xml:space="preserve"> County, California.</w:t>
      </w:r>
      <w:r w:rsidR="00A7520E">
        <w:rPr>
          <w:rFonts w:asciiTheme="minorHAnsi" w:hAnsiTheme="minorHAnsi" w:cstheme="minorHAnsi"/>
          <w:sz w:val="24"/>
          <w:szCs w:val="24"/>
        </w:rPr>
        <w:t xml:space="preserve"> </w:t>
      </w:r>
      <w:r w:rsidR="00EC27B0" w:rsidRPr="00A7520E">
        <w:rPr>
          <w:rFonts w:asciiTheme="minorHAnsi" w:hAnsiTheme="minorHAnsi" w:cstheme="minorHAnsi"/>
          <w:sz w:val="24"/>
          <w:szCs w:val="24"/>
        </w:rPr>
        <w:t xml:space="preserve">See </w:t>
      </w:r>
      <w:r w:rsidR="00EC27B0" w:rsidRPr="00A7520E">
        <w:rPr>
          <w:rFonts w:asciiTheme="minorHAnsi" w:hAnsiTheme="minorHAnsi" w:cstheme="minorHAnsi"/>
          <w:b/>
          <w:bCs/>
          <w:sz w:val="24"/>
          <w:szCs w:val="24"/>
        </w:rPr>
        <w:t>Figure 1: Regional</w:t>
      </w:r>
      <w:r w:rsidR="00FE0C87" w:rsidRPr="00A7520E">
        <w:rPr>
          <w:rFonts w:asciiTheme="minorHAnsi" w:hAnsiTheme="minorHAnsi" w:cstheme="minorHAnsi"/>
          <w:b/>
          <w:bCs/>
          <w:sz w:val="24"/>
          <w:szCs w:val="24"/>
        </w:rPr>
        <w:t xml:space="preserve"> </w:t>
      </w:r>
      <w:r w:rsidR="00EC27B0" w:rsidRPr="00A7520E">
        <w:rPr>
          <w:rFonts w:asciiTheme="minorHAnsi" w:hAnsiTheme="minorHAnsi" w:cstheme="minorHAnsi"/>
          <w:b/>
          <w:bCs/>
          <w:sz w:val="24"/>
          <w:szCs w:val="24"/>
        </w:rPr>
        <w:t>Map</w:t>
      </w:r>
      <w:r w:rsidR="00EC27B0" w:rsidRPr="00A7520E">
        <w:rPr>
          <w:rFonts w:asciiTheme="minorHAnsi" w:hAnsiTheme="minorHAnsi" w:cstheme="minorHAnsi"/>
          <w:sz w:val="24"/>
          <w:szCs w:val="24"/>
        </w:rPr>
        <w:t>.</w:t>
      </w:r>
      <w:r w:rsidR="00FC1F5C" w:rsidRPr="00A7520E">
        <w:rPr>
          <w:rFonts w:asciiTheme="minorHAnsi" w:hAnsiTheme="minorHAnsi" w:cstheme="minorHAnsi"/>
          <w:sz w:val="24"/>
          <w:szCs w:val="24"/>
        </w:rPr>
        <w:t xml:space="preserve"> </w:t>
      </w:r>
      <w:r w:rsidR="0097432F">
        <w:rPr>
          <w:rFonts w:asciiTheme="minorHAnsi" w:hAnsiTheme="minorHAnsi" w:cstheme="minorHAnsi"/>
          <w:sz w:val="24"/>
          <w:szCs w:val="24"/>
        </w:rPr>
        <w:t xml:space="preserve">The project site is adjacent to a cemetery and residential housing on the west side of the project site. </w:t>
      </w:r>
      <w:r w:rsidR="006553A7">
        <w:rPr>
          <w:rFonts w:asciiTheme="minorHAnsi" w:hAnsiTheme="minorHAnsi" w:cstheme="minorHAnsi"/>
          <w:sz w:val="24"/>
          <w:szCs w:val="24"/>
        </w:rPr>
        <w:t>Previously disturbed vacant land and a</w:t>
      </w:r>
      <w:r w:rsidR="0097432F">
        <w:rPr>
          <w:rFonts w:asciiTheme="minorHAnsi" w:hAnsiTheme="minorHAnsi" w:cstheme="minorHAnsi"/>
          <w:sz w:val="24"/>
          <w:szCs w:val="24"/>
        </w:rPr>
        <w:t xml:space="preserve">gricultural land is located to the east of the project site. </w:t>
      </w:r>
      <w:r w:rsidR="002D6A36">
        <w:rPr>
          <w:rFonts w:asciiTheme="minorHAnsi" w:hAnsiTheme="minorHAnsi" w:cstheme="minorHAnsi"/>
          <w:sz w:val="24"/>
          <w:szCs w:val="24"/>
        </w:rPr>
        <w:t xml:space="preserve">The proposed project is adjacent to the eastern </w:t>
      </w:r>
      <w:r w:rsidR="0097432F">
        <w:rPr>
          <w:rFonts w:asciiTheme="minorHAnsi" w:hAnsiTheme="minorHAnsi" w:cstheme="minorHAnsi"/>
          <w:sz w:val="24"/>
          <w:szCs w:val="24"/>
        </w:rPr>
        <w:t>border</w:t>
      </w:r>
      <w:r w:rsidR="002D6A36">
        <w:rPr>
          <w:rFonts w:asciiTheme="minorHAnsi" w:hAnsiTheme="minorHAnsi" w:cstheme="minorHAnsi"/>
          <w:sz w:val="24"/>
          <w:szCs w:val="24"/>
        </w:rPr>
        <w:t xml:space="preserve"> of the City of Tracy and </w:t>
      </w:r>
      <w:r w:rsidRPr="00521506">
        <w:rPr>
          <w:rFonts w:asciiTheme="minorHAnsi" w:hAnsiTheme="minorHAnsi" w:cstheme="minorHAnsi"/>
          <w:sz w:val="24"/>
          <w:szCs w:val="24"/>
        </w:rPr>
        <w:t xml:space="preserve">is approximately </w:t>
      </w:r>
      <w:r w:rsidR="00521506" w:rsidRPr="00521506">
        <w:rPr>
          <w:rFonts w:asciiTheme="minorHAnsi" w:hAnsiTheme="minorHAnsi" w:cstheme="minorHAnsi"/>
          <w:sz w:val="24"/>
          <w:szCs w:val="24"/>
        </w:rPr>
        <w:t>0.3</w:t>
      </w:r>
      <w:r w:rsidR="00521506">
        <w:rPr>
          <w:rFonts w:asciiTheme="minorHAnsi" w:hAnsiTheme="minorHAnsi" w:cstheme="minorHAnsi"/>
          <w:sz w:val="24"/>
          <w:szCs w:val="24"/>
        </w:rPr>
        <w:t>6</w:t>
      </w:r>
      <w:r w:rsidRPr="00521506">
        <w:rPr>
          <w:rFonts w:asciiTheme="minorHAnsi" w:hAnsiTheme="minorHAnsi" w:cstheme="minorHAnsi"/>
          <w:sz w:val="24"/>
          <w:szCs w:val="24"/>
        </w:rPr>
        <w:t xml:space="preserve"> miles in length</w:t>
      </w:r>
      <w:r w:rsidR="0097432F">
        <w:rPr>
          <w:rFonts w:asciiTheme="minorHAnsi" w:hAnsiTheme="minorHAnsi" w:cstheme="minorHAnsi"/>
          <w:sz w:val="24"/>
          <w:szCs w:val="24"/>
        </w:rPr>
        <w:t>. The project site</w:t>
      </w:r>
      <w:r w:rsidRPr="00521506">
        <w:rPr>
          <w:rFonts w:asciiTheme="minorHAnsi" w:hAnsiTheme="minorHAnsi" w:cstheme="minorHAnsi"/>
          <w:sz w:val="24"/>
          <w:szCs w:val="24"/>
        </w:rPr>
        <w:t xml:space="preserve"> would extend </w:t>
      </w:r>
      <w:r w:rsidR="00694A3F">
        <w:rPr>
          <w:rFonts w:asciiTheme="minorHAnsi" w:hAnsiTheme="minorHAnsi" w:cstheme="minorHAnsi"/>
          <w:sz w:val="24"/>
          <w:szCs w:val="24"/>
        </w:rPr>
        <w:t>north</w:t>
      </w:r>
      <w:r w:rsidRPr="00521506">
        <w:rPr>
          <w:rFonts w:asciiTheme="minorHAnsi" w:hAnsiTheme="minorHAnsi" w:cstheme="minorHAnsi"/>
          <w:sz w:val="24"/>
          <w:szCs w:val="24"/>
        </w:rPr>
        <w:t xml:space="preserve"> from</w:t>
      </w:r>
      <w:r w:rsidR="00B06620" w:rsidRPr="00521506">
        <w:rPr>
          <w:rFonts w:asciiTheme="minorHAnsi" w:hAnsiTheme="minorHAnsi" w:cstheme="minorHAnsi"/>
          <w:sz w:val="24"/>
          <w:szCs w:val="24"/>
        </w:rPr>
        <w:t xml:space="preserve"> the</w:t>
      </w:r>
      <w:r w:rsidRPr="00521506">
        <w:rPr>
          <w:rFonts w:asciiTheme="minorHAnsi" w:hAnsiTheme="minorHAnsi" w:cstheme="minorHAnsi"/>
          <w:sz w:val="24"/>
          <w:szCs w:val="24"/>
        </w:rPr>
        <w:t xml:space="preserve"> </w:t>
      </w:r>
      <w:r w:rsidR="00521506" w:rsidRPr="00521506">
        <w:rPr>
          <w:rFonts w:asciiTheme="minorHAnsi" w:hAnsiTheme="minorHAnsi" w:cstheme="minorHAnsi"/>
          <w:sz w:val="24"/>
          <w:szCs w:val="24"/>
        </w:rPr>
        <w:t xml:space="preserve">intersection of South MacArthur Drive </w:t>
      </w:r>
      <w:r w:rsidR="00521506">
        <w:rPr>
          <w:rFonts w:asciiTheme="minorHAnsi" w:hAnsiTheme="minorHAnsi" w:cstheme="minorHAnsi"/>
          <w:sz w:val="24"/>
          <w:szCs w:val="24"/>
        </w:rPr>
        <w:t xml:space="preserve">and </w:t>
      </w:r>
      <w:r w:rsidR="00521506" w:rsidRPr="00521506">
        <w:rPr>
          <w:rFonts w:asciiTheme="minorHAnsi" w:hAnsiTheme="minorHAnsi" w:cstheme="minorHAnsi"/>
          <w:sz w:val="24"/>
          <w:szCs w:val="24"/>
        </w:rPr>
        <w:t xml:space="preserve">West Schulte Road </w:t>
      </w:r>
      <w:r w:rsidRPr="00521506">
        <w:rPr>
          <w:rFonts w:asciiTheme="minorHAnsi" w:hAnsiTheme="minorHAnsi" w:cstheme="minorHAnsi"/>
          <w:sz w:val="24"/>
          <w:szCs w:val="24"/>
        </w:rPr>
        <w:t xml:space="preserve">and continue along </w:t>
      </w:r>
      <w:r w:rsidR="00521506" w:rsidRPr="00521506">
        <w:rPr>
          <w:rFonts w:asciiTheme="minorHAnsi" w:hAnsiTheme="minorHAnsi" w:cstheme="minorHAnsi"/>
          <w:sz w:val="24"/>
          <w:szCs w:val="24"/>
        </w:rPr>
        <w:t xml:space="preserve">South MacArthur Drive </w:t>
      </w:r>
      <w:r w:rsidRPr="00521506">
        <w:rPr>
          <w:rFonts w:asciiTheme="minorHAnsi" w:hAnsiTheme="minorHAnsi" w:cstheme="minorHAnsi"/>
          <w:sz w:val="24"/>
          <w:szCs w:val="24"/>
        </w:rPr>
        <w:t xml:space="preserve">terminating </w:t>
      </w:r>
      <w:r w:rsidR="00521506" w:rsidRPr="00521506">
        <w:rPr>
          <w:rFonts w:asciiTheme="minorHAnsi" w:hAnsiTheme="minorHAnsi" w:cstheme="minorHAnsi"/>
          <w:sz w:val="24"/>
          <w:szCs w:val="24"/>
        </w:rPr>
        <w:t>after the intersection of South MacArthur Drive</w:t>
      </w:r>
      <w:r w:rsidR="00521506">
        <w:rPr>
          <w:rFonts w:asciiTheme="minorHAnsi" w:hAnsiTheme="minorHAnsi" w:cstheme="minorHAnsi"/>
          <w:sz w:val="24"/>
          <w:szCs w:val="24"/>
        </w:rPr>
        <w:t xml:space="preserve"> and East Mt Diablo Avenue</w:t>
      </w:r>
      <w:r w:rsidRPr="00521506">
        <w:rPr>
          <w:rFonts w:asciiTheme="minorHAnsi" w:hAnsiTheme="minorHAnsi" w:cstheme="minorHAnsi"/>
          <w:sz w:val="24"/>
          <w:szCs w:val="24"/>
        </w:rPr>
        <w:t xml:space="preserve">. </w:t>
      </w:r>
      <w:r w:rsidR="00EC27B0" w:rsidRPr="00521506">
        <w:rPr>
          <w:rFonts w:asciiTheme="minorHAnsi" w:hAnsiTheme="minorHAnsi" w:cstheme="minorHAnsi"/>
          <w:sz w:val="24"/>
          <w:szCs w:val="24"/>
        </w:rPr>
        <w:t xml:space="preserve">See </w:t>
      </w:r>
      <w:r w:rsidR="00EC27B0" w:rsidRPr="00521506">
        <w:rPr>
          <w:rFonts w:asciiTheme="minorHAnsi" w:hAnsiTheme="minorHAnsi" w:cstheme="minorHAnsi"/>
          <w:b/>
          <w:bCs/>
          <w:sz w:val="24"/>
          <w:szCs w:val="24"/>
        </w:rPr>
        <w:t>Figure 2: Vicinity Map</w:t>
      </w:r>
      <w:r w:rsidR="00EC27B0" w:rsidRPr="00521506">
        <w:rPr>
          <w:rFonts w:asciiTheme="minorHAnsi" w:hAnsiTheme="minorHAnsi" w:cstheme="minorHAnsi"/>
          <w:sz w:val="24"/>
          <w:szCs w:val="24"/>
        </w:rPr>
        <w:t>.</w:t>
      </w:r>
      <w:r w:rsidR="001A3E65" w:rsidRPr="00521506">
        <w:rPr>
          <w:rFonts w:asciiTheme="minorHAnsi" w:hAnsiTheme="minorHAnsi" w:cstheme="minorHAnsi"/>
          <w:sz w:val="24"/>
          <w:szCs w:val="24"/>
        </w:rPr>
        <w:t xml:space="preserve"> </w:t>
      </w:r>
    </w:p>
    <w:p w14:paraId="5D390F46" w14:textId="4FAFA91F" w:rsidR="00B86C79" w:rsidRPr="00694A3F" w:rsidRDefault="00B86C79" w:rsidP="00B86C79">
      <w:pPr>
        <w:spacing w:before="200" w:after="120"/>
        <w:jc w:val="both"/>
        <w:rPr>
          <w:rFonts w:asciiTheme="minorHAnsi" w:hAnsiTheme="minorHAnsi" w:cstheme="minorHAnsi"/>
          <w:b/>
          <w:sz w:val="24"/>
          <w:szCs w:val="24"/>
          <w:u w:val="single"/>
        </w:rPr>
      </w:pPr>
      <w:r w:rsidRPr="00694A3F">
        <w:rPr>
          <w:rFonts w:asciiTheme="minorHAnsi" w:hAnsiTheme="minorHAnsi" w:cstheme="minorHAnsi"/>
          <w:b/>
          <w:sz w:val="24"/>
          <w:szCs w:val="24"/>
          <w:u w:val="single"/>
        </w:rPr>
        <w:t>Project Purpose and Need</w:t>
      </w:r>
    </w:p>
    <w:p w14:paraId="240CC301" w14:textId="0F32015E" w:rsidR="0061778B" w:rsidRPr="00EE051D" w:rsidRDefault="0061778B" w:rsidP="0061778B">
      <w:pPr>
        <w:spacing w:before="200" w:after="120"/>
        <w:jc w:val="both"/>
        <w:rPr>
          <w:rFonts w:asciiTheme="minorHAnsi" w:hAnsiTheme="minorHAnsi" w:cstheme="minorHAnsi"/>
          <w:sz w:val="24"/>
          <w:szCs w:val="24"/>
          <w:highlight w:val="yellow"/>
        </w:rPr>
      </w:pPr>
      <w:r w:rsidRPr="00694A3F">
        <w:rPr>
          <w:rFonts w:asciiTheme="minorHAnsi" w:hAnsiTheme="minorHAnsi" w:cstheme="minorHAnsi"/>
          <w:sz w:val="24"/>
          <w:szCs w:val="24"/>
        </w:rPr>
        <w:t xml:space="preserve">Within the </w:t>
      </w:r>
      <w:r w:rsidR="00694A3F" w:rsidRPr="00694A3F">
        <w:rPr>
          <w:rFonts w:asciiTheme="minorHAnsi" w:hAnsiTheme="minorHAnsi" w:cstheme="minorHAnsi"/>
          <w:sz w:val="24"/>
          <w:szCs w:val="24"/>
        </w:rPr>
        <w:t>project site</w:t>
      </w:r>
      <w:r w:rsidR="00A07309" w:rsidRPr="00694A3F">
        <w:rPr>
          <w:rFonts w:asciiTheme="minorHAnsi" w:hAnsiTheme="minorHAnsi" w:cstheme="minorHAnsi"/>
          <w:sz w:val="24"/>
          <w:szCs w:val="24"/>
        </w:rPr>
        <w:t xml:space="preserve"> </w:t>
      </w:r>
      <w:r w:rsidRPr="00694A3F">
        <w:rPr>
          <w:rFonts w:asciiTheme="minorHAnsi" w:hAnsiTheme="minorHAnsi" w:cstheme="minorHAnsi"/>
          <w:sz w:val="24"/>
          <w:szCs w:val="24"/>
        </w:rPr>
        <w:t xml:space="preserve">there </w:t>
      </w:r>
      <w:r w:rsidR="002D6A36" w:rsidRPr="00694A3F">
        <w:rPr>
          <w:rFonts w:asciiTheme="minorHAnsi" w:hAnsiTheme="minorHAnsi" w:cstheme="minorHAnsi"/>
          <w:sz w:val="24"/>
          <w:szCs w:val="24"/>
        </w:rPr>
        <w:t>is no bike lane. An existing cla</w:t>
      </w:r>
      <w:r w:rsidR="00694A3F" w:rsidRPr="00694A3F">
        <w:rPr>
          <w:rFonts w:asciiTheme="minorHAnsi" w:hAnsiTheme="minorHAnsi" w:cstheme="minorHAnsi"/>
          <w:sz w:val="24"/>
          <w:szCs w:val="24"/>
        </w:rPr>
        <w:t>ss II bike lane begins directly north of the project site after the intersection of South MacArthur Drive and West Schulte Road.</w:t>
      </w:r>
      <w:r w:rsidR="00827680">
        <w:rPr>
          <w:rFonts w:asciiTheme="minorHAnsi" w:hAnsiTheme="minorHAnsi" w:cstheme="minorHAnsi"/>
          <w:sz w:val="24"/>
          <w:szCs w:val="24"/>
        </w:rPr>
        <w:t xml:space="preserve"> The proposed project is consistent with the City’s Bikeways Master Plan</w:t>
      </w:r>
      <w:r w:rsidR="00EE31B6">
        <w:rPr>
          <w:rFonts w:asciiTheme="minorHAnsi" w:hAnsiTheme="minorHAnsi" w:cstheme="minorHAnsi"/>
          <w:sz w:val="24"/>
          <w:szCs w:val="24"/>
        </w:rPr>
        <w:t xml:space="preserve"> to develop a unified network of bikeway routes within the </w:t>
      </w:r>
      <w:proofErr w:type="gramStart"/>
      <w:r w:rsidR="00EE31B6">
        <w:rPr>
          <w:rFonts w:asciiTheme="minorHAnsi" w:hAnsiTheme="minorHAnsi" w:cstheme="minorHAnsi"/>
          <w:sz w:val="24"/>
          <w:szCs w:val="24"/>
        </w:rPr>
        <w:t>City</w:t>
      </w:r>
      <w:proofErr w:type="gramEnd"/>
      <w:r w:rsidR="00DE5F73">
        <w:rPr>
          <w:rFonts w:asciiTheme="minorHAnsi" w:hAnsiTheme="minorHAnsi" w:cstheme="minorHAnsi"/>
          <w:sz w:val="24"/>
          <w:szCs w:val="24"/>
        </w:rPr>
        <w:t xml:space="preserve"> (City of Tracy, 2005)</w:t>
      </w:r>
      <w:r w:rsidR="006E1290">
        <w:rPr>
          <w:rFonts w:asciiTheme="minorHAnsi" w:hAnsiTheme="minorHAnsi" w:cstheme="minorHAnsi"/>
          <w:sz w:val="24"/>
          <w:szCs w:val="24"/>
        </w:rPr>
        <w:t>.</w:t>
      </w:r>
      <w:r w:rsidR="00827680">
        <w:rPr>
          <w:rFonts w:asciiTheme="minorHAnsi" w:hAnsiTheme="minorHAnsi" w:cstheme="minorHAnsi"/>
          <w:sz w:val="24"/>
          <w:szCs w:val="24"/>
        </w:rPr>
        <w:t xml:space="preserve"> </w:t>
      </w:r>
      <w:r w:rsidR="00694A3F" w:rsidRPr="00694A3F">
        <w:rPr>
          <w:rFonts w:asciiTheme="minorHAnsi" w:hAnsiTheme="minorHAnsi" w:cstheme="minorHAnsi"/>
          <w:sz w:val="24"/>
          <w:szCs w:val="24"/>
        </w:rPr>
        <w:t xml:space="preserve"> </w:t>
      </w:r>
      <w:r w:rsidRPr="00072B2A">
        <w:rPr>
          <w:rFonts w:asciiTheme="minorHAnsi" w:hAnsiTheme="minorHAnsi" w:cstheme="minorHAnsi"/>
          <w:sz w:val="24"/>
          <w:szCs w:val="24"/>
        </w:rPr>
        <w:t xml:space="preserve">The improvements are intended </w:t>
      </w:r>
      <w:r w:rsidR="00072B2A" w:rsidRPr="00072B2A">
        <w:rPr>
          <w:rFonts w:asciiTheme="minorHAnsi" w:hAnsiTheme="minorHAnsi" w:cstheme="minorHAnsi"/>
          <w:sz w:val="24"/>
          <w:szCs w:val="24"/>
        </w:rPr>
        <w:t>to enhance</w:t>
      </w:r>
      <w:r w:rsidR="00FE0C87" w:rsidRPr="00072B2A">
        <w:rPr>
          <w:rFonts w:asciiTheme="minorHAnsi" w:hAnsiTheme="minorHAnsi" w:cstheme="minorHAnsi"/>
          <w:sz w:val="24"/>
          <w:szCs w:val="24"/>
        </w:rPr>
        <w:t xml:space="preserve"> </w:t>
      </w:r>
      <w:r w:rsidRPr="00072B2A">
        <w:rPr>
          <w:rFonts w:asciiTheme="minorHAnsi" w:hAnsiTheme="minorHAnsi" w:cstheme="minorHAnsi"/>
          <w:sz w:val="24"/>
          <w:szCs w:val="24"/>
        </w:rPr>
        <w:t>safety for all users including drivers, pedestrians,</w:t>
      </w:r>
      <w:r w:rsidR="00072B2A" w:rsidRPr="00072B2A">
        <w:rPr>
          <w:rFonts w:asciiTheme="minorHAnsi" w:hAnsiTheme="minorHAnsi" w:cstheme="minorHAnsi"/>
          <w:sz w:val="24"/>
          <w:szCs w:val="24"/>
        </w:rPr>
        <w:t xml:space="preserve"> and</w:t>
      </w:r>
      <w:r w:rsidRPr="00072B2A">
        <w:rPr>
          <w:rFonts w:asciiTheme="minorHAnsi" w:hAnsiTheme="minorHAnsi" w:cstheme="minorHAnsi"/>
          <w:sz w:val="24"/>
          <w:szCs w:val="24"/>
        </w:rPr>
        <w:t xml:space="preserve"> cyclists. </w:t>
      </w:r>
    </w:p>
    <w:p w14:paraId="717CFD26" w14:textId="573E8F87" w:rsidR="006C64A8" w:rsidRPr="00D94455" w:rsidRDefault="006C64A8" w:rsidP="00B07E56">
      <w:pPr>
        <w:spacing w:before="200" w:after="120"/>
        <w:jc w:val="both"/>
        <w:rPr>
          <w:rFonts w:asciiTheme="minorHAnsi" w:hAnsiTheme="minorHAnsi" w:cstheme="minorHAnsi"/>
          <w:b/>
          <w:sz w:val="24"/>
          <w:szCs w:val="24"/>
          <w:u w:val="single"/>
        </w:rPr>
      </w:pPr>
      <w:r w:rsidRPr="00D94455">
        <w:rPr>
          <w:rFonts w:asciiTheme="minorHAnsi" w:hAnsiTheme="minorHAnsi" w:cstheme="minorHAnsi"/>
          <w:b/>
          <w:sz w:val="24"/>
          <w:szCs w:val="24"/>
          <w:u w:val="single"/>
        </w:rPr>
        <w:t>Project Description</w:t>
      </w:r>
    </w:p>
    <w:p w14:paraId="7A43A2E6" w14:textId="0C878E5B" w:rsidR="001F7530" w:rsidRDefault="001F7530" w:rsidP="001F7530">
      <w:pPr>
        <w:spacing w:before="120"/>
        <w:jc w:val="both"/>
        <w:rPr>
          <w:rFonts w:asciiTheme="minorHAnsi" w:hAnsiTheme="minorHAnsi" w:cstheme="minorHAnsi"/>
          <w:sz w:val="24"/>
          <w:szCs w:val="24"/>
        </w:rPr>
      </w:pPr>
      <w:r w:rsidRPr="00D94455">
        <w:rPr>
          <w:rFonts w:asciiTheme="minorHAnsi" w:hAnsiTheme="minorHAnsi" w:cstheme="minorHAnsi"/>
          <w:sz w:val="24"/>
          <w:szCs w:val="24"/>
        </w:rPr>
        <w:t xml:space="preserve">The project’s primary purpose is to improve safety and reduce pedestrian, cyclist, and vehicle conflicts along the </w:t>
      </w:r>
      <w:r w:rsidR="00D94455" w:rsidRPr="00D94455">
        <w:rPr>
          <w:rFonts w:asciiTheme="minorHAnsi" w:hAnsiTheme="minorHAnsi" w:cstheme="minorHAnsi"/>
          <w:sz w:val="24"/>
          <w:szCs w:val="24"/>
        </w:rPr>
        <w:t xml:space="preserve">South MacArthur Drive </w:t>
      </w:r>
      <w:r w:rsidRPr="00D94455">
        <w:rPr>
          <w:rFonts w:asciiTheme="minorHAnsi" w:hAnsiTheme="minorHAnsi" w:cstheme="minorHAnsi"/>
          <w:sz w:val="24"/>
          <w:szCs w:val="24"/>
        </w:rPr>
        <w:t xml:space="preserve">corridor </w:t>
      </w:r>
      <w:r w:rsidR="00D94455" w:rsidRPr="00D94455">
        <w:rPr>
          <w:rFonts w:asciiTheme="minorHAnsi" w:hAnsiTheme="minorHAnsi" w:cstheme="minorHAnsi"/>
          <w:sz w:val="24"/>
          <w:szCs w:val="24"/>
        </w:rPr>
        <w:t xml:space="preserve">from </w:t>
      </w:r>
      <w:r w:rsidRPr="00D94455">
        <w:rPr>
          <w:rFonts w:asciiTheme="minorHAnsi" w:hAnsiTheme="minorHAnsi" w:cstheme="minorHAnsi"/>
          <w:sz w:val="24"/>
          <w:szCs w:val="24"/>
        </w:rPr>
        <w:t xml:space="preserve">the intersection of </w:t>
      </w:r>
      <w:r w:rsidR="00D94455" w:rsidRPr="00D94455">
        <w:rPr>
          <w:rFonts w:asciiTheme="minorHAnsi" w:hAnsiTheme="minorHAnsi" w:cstheme="minorHAnsi"/>
          <w:sz w:val="24"/>
          <w:szCs w:val="24"/>
        </w:rPr>
        <w:t>South MacArthur Drive and West Schulte Road and terminating after the intersection of South MacArthur Drive and East Mt Diablo Avenue</w:t>
      </w:r>
      <w:r w:rsidRPr="00D94455">
        <w:rPr>
          <w:rFonts w:asciiTheme="minorHAnsi" w:hAnsiTheme="minorHAnsi" w:cstheme="minorHAnsi"/>
          <w:sz w:val="24"/>
          <w:szCs w:val="24"/>
        </w:rPr>
        <w:t xml:space="preserve">. </w:t>
      </w:r>
    </w:p>
    <w:p w14:paraId="091F302B" w14:textId="279531EE" w:rsidR="00D94455" w:rsidRDefault="00D94455" w:rsidP="001F7530">
      <w:pPr>
        <w:spacing w:before="120"/>
        <w:jc w:val="both"/>
        <w:rPr>
          <w:rFonts w:asciiTheme="minorHAnsi" w:hAnsiTheme="minorHAnsi" w:cstheme="minorHAnsi"/>
          <w:sz w:val="24"/>
          <w:szCs w:val="24"/>
        </w:rPr>
      </w:pPr>
      <w:r>
        <w:rPr>
          <w:rFonts w:asciiTheme="minorHAnsi" w:hAnsiTheme="minorHAnsi" w:cstheme="minorHAnsi"/>
          <w:sz w:val="24"/>
          <w:szCs w:val="24"/>
        </w:rPr>
        <w:t xml:space="preserve">Proposed improvements would include the installation of a class II bike lane and crosswalk markings along the intersections. </w:t>
      </w:r>
      <w:r w:rsidR="005329FA">
        <w:rPr>
          <w:rFonts w:asciiTheme="minorHAnsi" w:hAnsiTheme="minorHAnsi" w:cstheme="minorHAnsi"/>
          <w:sz w:val="24"/>
          <w:szCs w:val="24"/>
        </w:rPr>
        <w:t xml:space="preserve">Additional proposed improvements would include curb and gutter improvements, curb ramp upgrades, signal timing adjustments, traffic signal relocation, and pavement striping. </w:t>
      </w:r>
      <w:r w:rsidR="00AF25C1">
        <w:rPr>
          <w:rFonts w:asciiTheme="minorHAnsi" w:hAnsiTheme="minorHAnsi" w:cstheme="minorHAnsi"/>
          <w:sz w:val="24"/>
          <w:szCs w:val="24"/>
        </w:rPr>
        <w:t xml:space="preserve">The traffic signal and utility pole located on the northeast corner of the intersection of South MacArthur Drive and West Schulte Road would be relocated. </w:t>
      </w:r>
      <w:r w:rsidR="005329FA">
        <w:rPr>
          <w:rFonts w:asciiTheme="minorHAnsi" w:hAnsiTheme="minorHAnsi" w:cstheme="minorHAnsi"/>
          <w:sz w:val="24"/>
          <w:szCs w:val="24"/>
        </w:rPr>
        <w:t xml:space="preserve">The proposed project would acquire approximately 12,100 </w:t>
      </w:r>
      <w:r w:rsidR="0028699B">
        <w:rPr>
          <w:rFonts w:asciiTheme="minorHAnsi" w:hAnsiTheme="minorHAnsi" w:cstheme="minorHAnsi"/>
          <w:sz w:val="24"/>
          <w:szCs w:val="24"/>
        </w:rPr>
        <w:t>square feet (sf)</w:t>
      </w:r>
      <w:r w:rsidR="005329FA">
        <w:rPr>
          <w:rFonts w:asciiTheme="minorHAnsi" w:hAnsiTheme="minorHAnsi" w:cstheme="minorHAnsi"/>
          <w:sz w:val="24"/>
          <w:szCs w:val="24"/>
        </w:rPr>
        <w:t xml:space="preserve"> of land for public right</w:t>
      </w:r>
      <w:r w:rsidR="0028699B">
        <w:rPr>
          <w:rFonts w:asciiTheme="minorHAnsi" w:hAnsiTheme="minorHAnsi" w:cstheme="minorHAnsi"/>
          <w:sz w:val="24"/>
          <w:szCs w:val="24"/>
        </w:rPr>
        <w:t>-</w:t>
      </w:r>
      <w:r w:rsidR="005329FA">
        <w:rPr>
          <w:rFonts w:asciiTheme="minorHAnsi" w:hAnsiTheme="minorHAnsi" w:cstheme="minorHAnsi"/>
          <w:sz w:val="24"/>
          <w:szCs w:val="24"/>
        </w:rPr>
        <w:t>of</w:t>
      </w:r>
      <w:r w:rsidR="0028699B">
        <w:rPr>
          <w:rFonts w:asciiTheme="minorHAnsi" w:hAnsiTheme="minorHAnsi" w:cstheme="minorHAnsi"/>
          <w:sz w:val="24"/>
          <w:szCs w:val="24"/>
        </w:rPr>
        <w:t>-</w:t>
      </w:r>
      <w:r w:rsidR="005329FA">
        <w:rPr>
          <w:rFonts w:asciiTheme="minorHAnsi" w:hAnsiTheme="minorHAnsi" w:cstheme="minorHAnsi"/>
          <w:sz w:val="24"/>
          <w:szCs w:val="24"/>
        </w:rPr>
        <w:t>way directly adjacent to the east side of South Mac</w:t>
      </w:r>
      <w:r w:rsidR="006553A7">
        <w:rPr>
          <w:rFonts w:asciiTheme="minorHAnsi" w:hAnsiTheme="minorHAnsi" w:cstheme="minorHAnsi"/>
          <w:sz w:val="24"/>
          <w:szCs w:val="24"/>
        </w:rPr>
        <w:t>A</w:t>
      </w:r>
      <w:r w:rsidR="005329FA">
        <w:rPr>
          <w:rFonts w:asciiTheme="minorHAnsi" w:hAnsiTheme="minorHAnsi" w:cstheme="minorHAnsi"/>
          <w:sz w:val="24"/>
          <w:szCs w:val="24"/>
        </w:rPr>
        <w:t>rthur Drive.</w:t>
      </w:r>
      <w:r w:rsidR="00A96537">
        <w:rPr>
          <w:rFonts w:asciiTheme="minorHAnsi" w:hAnsiTheme="minorHAnsi" w:cstheme="minorHAnsi"/>
          <w:sz w:val="24"/>
          <w:szCs w:val="24"/>
        </w:rPr>
        <w:t xml:space="preserve"> The </w:t>
      </w:r>
      <w:proofErr w:type="gramStart"/>
      <w:r w:rsidR="00A96537">
        <w:rPr>
          <w:rFonts w:asciiTheme="minorHAnsi" w:hAnsiTheme="minorHAnsi" w:cstheme="minorHAnsi"/>
          <w:sz w:val="24"/>
          <w:szCs w:val="24"/>
        </w:rPr>
        <w:t>right of</w:t>
      </w:r>
      <w:proofErr w:type="gramEnd"/>
      <w:r w:rsidR="00A96537">
        <w:rPr>
          <w:rFonts w:asciiTheme="minorHAnsi" w:hAnsiTheme="minorHAnsi" w:cstheme="minorHAnsi"/>
          <w:sz w:val="24"/>
          <w:szCs w:val="24"/>
        </w:rPr>
        <w:t xml:space="preserve"> way acquisition would occur after the </w:t>
      </w:r>
      <w:r w:rsidR="0028699B">
        <w:rPr>
          <w:rFonts w:asciiTheme="minorHAnsi" w:hAnsiTheme="minorHAnsi" w:cstheme="minorHAnsi"/>
          <w:sz w:val="24"/>
          <w:szCs w:val="24"/>
        </w:rPr>
        <w:t>northeast</w:t>
      </w:r>
      <w:r w:rsidR="00A96537">
        <w:rPr>
          <w:rFonts w:asciiTheme="minorHAnsi" w:hAnsiTheme="minorHAnsi" w:cstheme="minorHAnsi"/>
          <w:sz w:val="24"/>
          <w:szCs w:val="24"/>
        </w:rPr>
        <w:t xml:space="preserve"> corner of the intersection of South MacArthur Drive and West Schulte Road and would follow directly adjacent to South Mac</w:t>
      </w:r>
      <w:r w:rsidR="006553A7">
        <w:rPr>
          <w:rFonts w:asciiTheme="minorHAnsi" w:hAnsiTheme="minorHAnsi" w:cstheme="minorHAnsi"/>
          <w:sz w:val="24"/>
          <w:szCs w:val="24"/>
        </w:rPr>
        <w:t>A</w:t>
      </w:r>
      <w:r w:rsidR="00A96537">
        <w:rPr>
          <w:rFonts w:asciiTheme="minorHAnsi" w:hAnsiTheme="minorHAnsi" w:cstheme="minorHAnsi"/>
          <w:sz w:val="24"/>
          <w:szCs w:val="24"/>
        </w:rPr>
        <w:t xml:space="preserve">rthur Drive for approximately </w:t>
      </w:r>
      <w:r w:rsidR="00D34B99">
        <w:rPr>
          <w:rFonts w:asciiTheme="minorHAnsi" w:hAnsiTheme="minorHAnsi" w:cstheme="minorHAnsi"/>
          <w:sz w:val="24"/>
          <w:szCs w:val="24"/>
        </w:rPr>
        <w:t>0.11 miles</w:t>
      </w:r>
      <w:r w:rsidR="00A96537">
        <w:rPr>
          <w:rFonts w:asciiTheme="minorHAnsi" w:hAnsiTheme="minorHAnsi" w:cstheme="minorHAnsi"/>
          <w:sz w:val="24"/>
          <w:szCs w:val="24"/>
        </w:rPr>
        <w:t>.</w:t>
      </w:r>
      <w:r w:rsidR="0028699B">
        <w:rPr>
          <w:rFonts w:asciiTheme="minorHAnsi" w:hAnsiTheme="minorHAnsi" w:cstheme="minorHAnsi"/>
          <w:sz w:val="24"/>
          <w:szCs w:val="24"/>
        </w:rPr>
        <w:t xml:space="preserve"> The area that would be acquired for public right-of-way consists of existing roadway </w:t>
      </w:r>
      <w:proofErr w:type="gramStart"/>
      <w:r w:rsidR="0028699B">
        <w:rPr>
          <w:rFonts w:asciiTheme="minorHAnsi" w:hAnsiTheme="minorHAnsi" w:cstheme="minorHAnsi"/>
          <w:sz w:val="24"/>
          <w:szCs w:val="24"/>
        </w:rPr>
        <w:t>shoulder</w:t>
      </w:r>
      <w:proofErr w:type="gramEnd"/>
      <w:r w:rsidR="00D34B99">
        <w:rPr>
          <w:rFonts w:asciiTheme="minorHAnsi" w:hAnsiTheme="minorHAnsi" w:cstheme="minorHAnsi"/>
          <w:sz w:val="24"/>
          <w:szCs w:val="24"/>
        </w:rPr>
        <w:t xml:space="preserve"> as well as agricultural land</w:t>
      </w:r>
      <w:r w:rsidR="0028699B">
        <w:rPr>
          <w:rFonts w:asciiTheme="minorHAnsi" w:hAnsiTheme="minorHAnsi" w:cstheme="minorHAnsi"/>
          <w:sz w:val="24"/>
          <w:szCs w:val="24"/>
        </w:rPr>
        <w:t xml:space="preserve">. See </w:t>
      </w:r>
      <w:r w:rsidR="0028699B" w:rsidRPr="0028699B">
        <w:rPr>
          <w:rFonts w:asciiTheme="minorHAnsi" w:hAnsiTheme="minorHAnsi" w:cstheme="minorHAnsi"/>
          <w:b/>
          <w:bCs/>
          <w:sz w:val="24"/>
          <w:szCs w:val="24"/>
        </w:rPr>
        <w:t>Figure 3: Conceptual Plan</w:t>
      </w:r>
      <w:r w:rsidR="0028699B">
        <w:rPr>
          <w:rFonts w:asciiTheme="minorHAnsi" w:hAnsiTheme="minorHAnsi" w:cstheme="minorHAnsi"/>
          <w:sz w:val="24"/>
          <w:szCs w:val="24"/>
        </w:rPr>
        <w:t>.</w:t>
      </w:r>
    </w:p>
    <w:p w14:paraId="45DC62AB" w14:textId="77777777" w:rsidR="0098672D" w:rsidRDefault="0098672D" w:rsidP="001F7530">
      <w:pPr>
        <w:spacing w:before="120"/>
        <w:jc w:val="both"/>
        <w:rPr>
          <w:rFonts w:asciiTheme="minorHAnsi" w:hAnsiTheme="minorHAnsi" w:cstheme="minorHAnsi"/>
          <w:sz w:val="24"/>
          <w:szCs w:val="24"/>
        </w:rPr>
      </w:pPr>
    </w:p>
    <w:p w14:paraId="58233174" w14:textId="77777777" w:rsidR="0098672D" w:rsidRDefault="0098672D" w:rsidP="001F7530">
      <w:pPr>
        <w:spacing w:before="120"/>
        <w:jc w:val="both"/>
        <w:rPr>
          <w:rFonts w:asciiTheme="minorHAnsi" w:hAnsiTheme="minorHAnsi" w:cstheme="minorHAnsi"/>
          <w:sz w:val="24"/>
          <w:szCs w:val="24"/>
        </w:rPr>
      </w:pPr>
    </w:p>
    <w:p w14:paraId="341F646B" w14:textId="77777777" w:rsidR="0098672D" w:rsidRDefault="0098672D" w:rsidP="001F7530">
      <w:pPr>
        <w:spacing w:before="120"/>
        <w:jc w:val="both"/>
        <w:rPr>
          <w:rFonts w:asciiTheme="minorHAnsi" w:hAnsiTheme="minorHAnsi" w:cstheme="minorHAnsi"/>
          <w:sz w:val="24"/>
          <w:szCs w:val="24"/>
        </w:rPr>
      </w:pPr>
    </w:p>
    <w:p w14:paraId="7435AF94" w14:textId="77777777" w:rsidR="0098672D" w:rsidRPr="00D94455" w:rsidRDefault="0098672D" w:rsidP="001F7530">
      <w:pPr>
        <w:spacing w:before="120"/>
        <w:jc w:val="both"/>
        <w:rPr>
          <w:rFonts w:asciiTheme="minorHAnsi" w:hAnsiTheme="minorHAnsi" w:cstheme="minorHAnsi"/>
          <w:sz w:val="24"/>
          <w:szCs w:val="24"/>
        </w:rPr>
      </w:pPr>
    </w:p>
    <w:p w14:paraId="3A78FD29" w14:textId="77777777" w:rsidR="00701A73" w:rsidRPr="00EE051D" w:rsidRDefault="00701A73" w:rsidP="00701A73">
      <w:pPr>
        <w:jc w:val="both"/>
        <w:rPr>
          <w:rFonts w:asciiTheme="minorHAnsi" w:hAnsiTheme="minorHAnsi" w:cstheme="minorHAnsi"/>
          <w:b/>
        </w:rPr>
      </w:pPr>
      <w:r w:rsidRPr="00EE051D">
        <w:rPr>
          <w:rFonts w:asciiTheme="minorHAnsi" w:hAnsiTheme="minorHAnsi" w:cstheme="minorHAnsi"/>
          <w:b/>
        </w:rPr>
        <w:t>Reasons Why Project is Exempt</w:t>
      </w:r>
    </w:p>
    <w:p w14:paraId="1980996D" w14:textId="3E590C33" w:rsidR="00701A73" w:rsidRPr="00EE051D" w:rsidRDefault="00701A73" w:rsidP="00701A73">
      <w:pPr>
        <w:jc w:val="both"/>
        <w:rPr>
          <w:rFonts w:asciiTheme="minorHAnsi" w:hAnsiTheme="minorHAnsi" w:cstheme="minorHAnsi"/>
          <w:b/>
          <w:bCs/>
          <w:i/>
          <w:iCs/>
        </w:rPr>
      </w:pPr>
      <w:r w:rsidRPr="00EE051D">
        <w:rPr>
          <w:rFonts w:asciiTheme="minorHAnsi" w:hAnsiTheme="minorHAnsi" w:cstheme="minorHAnsi"/>
          <w:b/>
          <w:bCs/>
          <w:i/>
          <w:iCs/>
        </w:rPr>
        <w:t>Statutory Exemptions</w:t>
      </w:r>
    </w:p>
    <w:p w14:paraId="4E94DFA4" w14:textId="0C703CF2" w:rsidR="00701A73" w:rsidRPr="00EE051D" w:rsidRDefault="00701A73" w:rsidP="00701A73">
      <w:pPr>
        <w:jc w:val="both"/>
        <w:rPr>
          <w:rFonts w:asciiTheme="minorHAnsi" w:hAnsiTheme="minorHAnsi" w:cstheme="minorHAnsi"/>
        </w:rPr>
      </w:pPr>
      <w:r w:rsidRPr="00EE051D">
        <w:rPr>
          <w:rFonts w:asciiTheme="minorHAnsi" w:hAnsiTheme="minorHAnsi" w:cstheme="minorHAnsi"/>
        </w:rPr>
        <w:t xml:space="preserve">Pedestrian and bicycle facilities projects are statutorily exempt from CEQA consistent with State </w:t>
      </w:r>
      <w:bookmarkStart w:id="0" w:name="OLE_LINK3"/>
      <w:r w:rsidRPr="00EE051D">
        <w:rPr>
          <w:rFonts w:asciiTheme="minorHAnsi" w:hAnsiTheme="minorHAnsi" w:cstheme="minorHAnsi"/>
        </w:rPr>
        <w:t xml:space="preserve">Public Resources Code </w:t>
      </w:r>
      <w:bookmarkStart w:id="1" w:name="OLE_LINK210"/>
      <w:bookmarkEnd w:id="0"/>
      <w:r w:rsidRPr="00EE051D">
        <w:rPr>
          <w:rFonts w:asciiTheme="minorHAnsi" w:hAnsiTheme="minorHAnsi" w:cstheme="minorHAnsi"/>
        </w:rPr>
        <w:t xml:space="preserve">Section </w:t>
      </w:r>
      <w:bookmarkStart w:id="2" w:name="OLE_LINK7"/>
      <w:r w:rsidRPr="00EE051D">
        <w:rPr>
          <w:rFonts w:asciiTheme="minorHAnsi" w:hAnsiTheme="minorHAnsi" w:cstheme="minorHAnsi"/>
        </w:rPr>
        <w:t>21080.25 (b)(1)</w:t>
      </w:r>
      <w:bookmarkEnd w:id="1"/>
      <w:bookmarkEnd w:id="2"/>
      <w:r w:rsidRPr="00EE051D">
        <w:rPr>
          <w:rFonts w:asciiTheme="minorHAnsi" w:hAnsiTheme="minorHAnsi" w:cstheme="minorHAnsi"/>
        </w:rPr>
        <w:t>.</w:t>
      </w:r>
    </w:p>
    <w:p w14:paraId="405476F0" w14:textId="718D2F6D" w:rsidR="00701A73" w:rsidRPr="00EE051D" w:rsidRDefault="00701A73" w:rsidP="00701A73">
      <w:pPr>
        <w:spacing w:after="120"/>
        <w:jc w:val="both"/>
        <w:rPr>
          <w:rFonts w:asciiTheme="minorHAnsi" w:hAnsiTheme="minorHAnsi" w:cstheme="minorHAnsi"/>
        </w:rPr>
      </w:pPr>
      <w:bookmarkStart w:id="3" w:name="OLE_LINK13"/>
      <w:bookmarkStart w:id="4" w:name="OLE_LINK1"/>
      <w:bookmarkStart w:id="5" w:name="OLE_LINK74"/>
      <w:bookmarkStart w:id="6" w:name="OLE_LINK31"/>
      <w:r w:rsidRPr="00EE051D">
        <w:rPr>
          <w:rFonts w:asciiTheme="minorHAnsi" w:hAnsiTheme="minorHAnsi" w:cstheme="minorHAnsi"/>
        </w:rPr>
        <w:t xml:space="preserve">Public Resources Code </w:t>
      </w:r>
      <w:bookmarkEnd w:id="3"/>
      <w:r w:rsidRPr="00EE051D">
        <w:rPr>
          <w:rFonts w:asciiTheme="minorHAnsi" w:hAnsiTheme="minorHAnsi" w:cstheme="minorHAnsi"/>
        </w:rPr>
        <w:t xml:space="preserve">Section </w:t>
      </w:r>
      <w:bookmarkEnd w:id="4"/>
      <w:r w:rsidRPr="00EE051D">
        <w:rPr>
          <w:rFonts w:asciiTheme="minorHAnsi" w:hAnsiTheme="minorHAnsi" w:cstheme="minorHAnsi"/>
        </w:rPr>
        <w:t xml:space="preserve">21080.25 </w:t>
      </w:r>
      <w:bookmarkEnd w:id="5"/>
      <w:r w:rsidRPr="00EE051D">
        <w:rPr>
          <w:rFonts w:asciiTheme="minorHAnsi" w:hAnsiTheme="minorHAnsi" w:cstheme="minorHAnsi"/>
        </w:rPr>
        <w:t xml:space="preserve">(b)(1) </w:t>
      </w:r>
      <w:bookmarkEnd w:id="6"/>
      <w:r w:rsidRPr="00EE051D">
        <w:rPr>
          <w:rFonts w:asciiTheme="minorHAnsi" w:hAnsiTheme="minorHAnsi" w:cstheme="minorHAnsi"/>
        </w:rPr>
        <w:t xml:space="preserve">qualifies a statutory exemption as it pertains to the Project, which consists of </w:t>
      </w:r>
      <w:r w:rsidR="00792388" w:rsidRPr="00EE051D">
        <w:rPr>
          <w:rFonts w:asciiTheme="minorHAnsi" w:hAnsiTheme="minorHAnsi" w:cstheme="minorHAnsi"/>
        </w:rPr>
        <w:t>buffer</w:t>
      </w:r>
      <w:r w:rsidRPr="00EE051D">
        <w:rPr>
          <w:rFonts w:asciiTheme="minorHAnsi" w:hAnsiTheme="minorHAnsi" w:cstheme="minorHAnsi"/>
        </w:rPr>
        <w:t xml:space="preserve"> bike lanes and pedestrian improvements. </w:t>
      </w:r>
      <w:proofErr w:type="gramStart"/>
      <w:r w:rsidRPr="00EE051D">
        <w:rPr>
          <w:rFonts w:asciiTheme="minorHAnsi" w:hAnsiTheme="minorHAnsi" w:cstheme="minorHAnsi"/>
        </w:rPr>
        <w:t>In regard to</w:t>
      </w:r>
      <w:proofErr w:type="gramEnd"/>
      <w:r w:rsidRPr="00EE051D">
        <w:rPr>
          <w:rFonts w:asciiTheme="minorHAnsi" w:hAnsiTheme="minorHAnsi" w:cstheme="minorHAnsi"/>
        </w:rPr>
        <w:t xml:space="preserve"> the Project, subsection 1) would be directly applicable as it states as follows:</w:t>
      </w:r>
    </w:p>
    <w:p w14:paraId="03639F4C" w14:textId="7EBE6F0D" w:rsidR="00701A73" w:rsidRPr="00EE051D" w:rsidRDefault="00B57E63" w:rsidP="00B57E63">
      <w:pPr>
        <w:ind w:left="720" w:hanging="720"/>
        <w:rPr>
          <w:rFonts w:asciiTheme="minorHAnsi" w:hAnsiTheme="minorHAnsi" w:cstheme="minorHAnsi"/>
        </w:rPr>
      </w:pPr>
      <w:r w:rsidRPr="00EE051D">
        <w:rPr>
          <w:rFonts w:asciiTheme="minorHAnsi" w:hAnsiTheme="minorHAnsi" w:cstheme="minorHAnsi"/>
        </w:rPr>
        <w:t>(b)(1)</w:t>
      </w:r>
      <w:r w:rsidRPr="00EE051D">
        <w:rPr>
          <w:rFonts w:asciiTheme="minorHAnsi" w:hAnsiTheme="minorHAnsi" w:cstheme="minorHAnsi"/>
        </w:rPr>
        <w:tab/>
        <w:t>“</w:t>
      </w:r>
      <w:r w:rsidR="00701A73" w:rsidRPr="00EE051D">
        <w:rPr>
          <w:rFonts w:asciiTheme="minorHAnsi" w:hAnsiTheme="minorHAnsi" w:cstheme="minorHAnsi"/>
        </w:rPr>
        <w:t>Pedestrian and bicycle facilities that improve safety, access, or mobility, including new facilities, within the public right-of-way.</w:t>
      </w:r>
      <w:r w:rsidRPr="00EE051D">
        <w:rPr>
          <w:rFonts w:asciiTheme="minorHAnsi" w:hAnsiTheme="minorHAnsi" w:cstheme="minorHAnsi"/>
        </w:rPr>
        <w:t>”</w:t>
      </w:r>
    </w:p>
    <w:p w14:paraId="1FE2CC60" w14:textId="77777777" w:rsidR="00701A73" w:rsidRPr="00EE051D" w:rsidRDefault="00701A73" w:rsidP="00701A73">
      <w:pPr>
        <w:rPr>
          <w:rFonts w:asciiTheme="minorHAnsi" w:hAnsiTheme="minorHAnsi" w:cstheme="minorHAnsi"/>
        </w:rPr>
      </w:pPr>
      <w:r w:rsidRPr="00EE051D">
        <w:rPr>
          <w:rFonts w:asciiTheme="minorHAnsi" w:hAnsiTheme="minorHAnsi" w:cstheme="minorHAnsi"/>
        </w:rPr>
        <w:t>Furthermore, Public Resources Code Section 21080.25 (a)(2) defines “Bicycle Facilities” as the follows:</w:t>
      </w:r>
    </w:p>
    <w:p w14:paraId="5AC74754" w14:textId="6D8A3A57" w:rsidR="00701A73" w:rsidRPr="00EE051D" w:rsidRDefault="00B57E63" w:rsidP="00B57E63">
      <w:pPr>
        <w:ind w:left="720" w:hanging="720"/>
        <w:rPr>
          <w:rFonts w:asciiTheme="minorHAnsi" w:hAnsiTheme="minorHAnsi" w:cstheme="minorHAnsi"/>
        </w:rPr>
      </w:pPr>
      <w:r w:rsidRPr="00EE051D">
        <w:rPr>
          <w:rFonts w:asciiTheme="minorHAnsi" w:hAnsiTheme="minorHAnsi" w:cstheme="minorHAnsi"/>
        </w:rPr>
        <w:t>(a)(2</w:t>
      </w:r>
      <w:proofErr w:type="gramStart"/>
      <w:r w:rsidRPr="00EE051D">
        <w:rPr>
          <w:rFonts w:asciiTheme="minorHAnsi" w:hAnsiTheme="minorHAnsi" w:cstheme="minorHAnsi"/>
        </w:rPr>
        <w:t>)</w:t>
      </w:r>
      <w:r w:rsidRPr="00EE051D">
        <w:rPr>
          <w:rFonts w:asciiTheme="minorHAnsi" w:hAnsiTheme="minorHAnsi" w:cstheme="minorHAnsi"/>
        </w:rPr>
        <w:tab/>
      </w:r>
      <w:r w:rsidR="00701A73" w:rsidRPr="00EE051D">
        <w:rPr>
          <w:rFonts w:asciiTheme="minorHAnsi" w:hAnsiTheme="minorHAnsi" w:cstheme="minorHAnsi"/>
        </w:rPr>
        <w:t>“Bicycle facilities”</w:t>
      </w:r>
      <w:proofErr w:type="gramEnd"/>
      <w:r w:rsidR="00701A73" w:rsidRPr="00EE051D">
        <w:rPr>
          <w:rFonts w:asciiTheme="minorHAnsi" w:hAnsiTheme="minorHAnsi" w:cstheme="minorHAnsi"/>
        </w:rPr>
        <w:t xml:space="preserve"> includes, but is not limited to, bicycle parking, bicycle sharing facilities, and bikeways as defined in Section 890.4 of the Streets and Highways Code.</w:t>
      </w:r>
    </w:p>
    <w:p w14:paraId="2C64B940" w14:textId="493B35E7" w:rsidR="00A75050" w:rsidRPr="006573A6" w:rsidRDefault="005825E1" w:rsidP="001F7530">
      <w:pPr>
        <w:spacing w:before="120"/>
        <w:jc w:val="both"/>
        <w:rPr>
          <w:rFonts w:asciiTheme="minorHAnsi" w:hAnsiTheme="minorHAnsi" w:cstheme="minorHAnsi"/>
          <w:b/>
          <w:bCs/>
          <w:i/>
          <w:iCs/>
          <w:sz w:val="24"/>
          <w:szCs w:val="24"/>
        </w:rPr>
      </w:pPr>
      <w:r w:rsidRPr="006573A6">
        <w:rPr>
          <w:rFonts w:asciiTheme="minorHAnsi" w:hAnsiTheme="minorHAnsi" w:cstheme="minorHAnsi"/>
          <w:b/>
          <w:bCs/>
          <w:i/>
          <w:iCs/>
          <w:sz w:val="24"/>
          <w:szCs w:val="24"/>
        </w:rPr>
        <w:t>Categorical Exemptions</w:t>
      </w:r>
    </w:p>
    <w:p w14:paraId="2F23A3C5" w14:textId="77777777" w:rsidR="00A75050" w:rsidRPr="006573A6" w:rsidRDefault="00A75050" w:rsidP="00A75050">
      <w:pPr>
        <w:spacing w:before="120"/>
        <w:jc w:val="both"/>
        <w:rPr>
          <w:rFonts w:asciiTheme="minorHAnsi" w:hAnsiTheme="minorHAnsi" w:cstheme="minorHAnsi"/>
          <w:sz w:val="24"/>
          <w:szCs w:val="24"/>
        </w:rPr>
      </w:pPr>
      <w:r w:rsidRPr="006573A6">
        <w:rPr>
          <w:rFonts w:asciiTheme="minorHAnsi" w:hAnsiTheme="minorHAnsi" w:cstheme="minorHAnsi"/>
          <w:sz w:val="24"/>
          <w:szCs w:val="24"/>
        </w:rPr>
        <w:t>State CEQA Guidelines Section (§) 15300 defines projects for which a Categorical Exemption can be used and is derived from § 21084 of the Public Resources Code (PRC). This code requires CEQA to include a list of classes of projects which have been determined not to have a significant effect on the environment and which shall, therefore, be exempt from the provisions of CEQA. Accordingly, the Secretary for Resources provided a list of classes of projects that do not have a significant effect on the environment and hence, were declared to be categorically exempt from the requirement for the preparation of environmental documents.</w:t>
      </w:r>
    </w:p>
    <w:p w14:paraId="054E760A" w14:textId="77777777" w:rsidR="00A75050" w:rsidRPr="006573A6" w:rsidRDefault="00A75050" w:rsidP="00A75050">
      <w:pPr>
        <w:spacing w:before="120"/>
        <w:jc w:val="both"/>
        <w:rPr>
          <w:rFonts w:asciiTheme="minorHAnsi" w:hAnsiTheme="minorHAnsi" w:cstheme="minorHAnsi"/>
          <w:sz w:val="24"/>
          <w:szCs w:val="24"/>
        </w:rPr>
      </w:pPr>
      <w:r w:rsidRPr="006573A6">
        <w:rPr>
          <w:rFonts w:asciiTheme="minorHAnsi" w:hAnsiTheme="minorHAnsi" w:cstheme="minorHAnsi"/>
          <w:sz w:val="24"/>
          <w:szCs w:val="24"/>
        </w:rPr>
        <w:t xml:space="preserve">The proposed project is categorically exempt from the provisions of CEQA pursuant to State CEQA Guidelines § 15301 (Class 1) Existing Facilities. The Class 1 exemption is applicable to projects that consists of the operation, repair, maintenance, permitting, leasing, licensing, or minor alteration of existing public or private structures, facilities, mechanical equipment, or topographical features, involving negligible or no expansion of existing or former use. Subsection (c) provides additional detail in regarding to “existing facilities” to include: </w:t>
      </w:r>
    </w:p>
    <w:p w14:paraId="2E131D53" w14:textId="77777777" w:rsidR="00A75050" w:rsidRPr="006573A6" w:rsidRDefault="00A75050" w:rsidP="00272624">
      <w:pPr>
        <w:spacing w:before="120"/>
        <w:ind w:left="720"/>
        <w:jc w:val="both"/>
        <w:rPr>
          <w:rFonts w:asciiTheme="minorHAnsi" w:hAnsiTheme="minorHAnsi" w:cstheme="minorHAnsi"/>
          <w:i/>
          <w:iCs/>
          <w:sz w:val="24"/>
          <w:szCs w:val="24"/>
        </w:rPr>
      </w:pPr>
      <w:r w:rsidRPr="006573A6">
        <w:rPr>
          <w:rFonts w:asciiTheme="minorHAnsi" w:hAnsiTheme="minorHAnsi" w:cstheme="minorHAnsi"/>
          <w:i/>
          <w:iCs/>
          <w:sz w:val="24"/>
          <w:szCs w:val="24"/>
        </w:rPr>
        <w:t xml:space="preserve">(c) Existing highways and streets, sidewalks, gutters, bicycle and pedestrian trails, and similar facilities (this includes road grading for the purpose of public safety), and other alterations such as the addition of bicycle facilities, including but not limited to bicycle parking, bicycle-share facilities and bicycle lanes, transit improvements such as bus lanes, pedestrian crossings, street trees, and other similar alterations that do not create additional automobile lanes. </w:t>
      </w:r>
    </w:p>
    <w:p w14:paraId="5EEFC159" w14:textId="4CACBAB5" w:rsidR="00616E76" w:rsidRPr="0098672D" w:rsidRDefault="00A75050" w:rsidP="00A75050">
      <w:pPr>
        <w:spacing w:before="120"/>
        <w:jc w:val="both"/>
        <w:rPr>
          <w:rFonts w:asciiTheme="minorHAnsi" w:hAnsiTheme="minorHAnsi" w:cstheme="minorHAnsi"/>
          <w:sz w:val="24"/>
          <w:szCs w:val="24"/>
        </w:rPr>
      </w:pPr>
      <w:r w:rsidRPr="006573A6">
        <w:rPr>
          <w:rFonts w:asciiTheme="minorHAnsi" w:hAnsiTheme="minorHAnsi" w:cstheme="minorHAnsi"/>
          <w:sz w:val="24"/>
          <w:szCs w:val="24"/>
        </w:rPr>
        <w:t>The proposed project fits within the parameters for existing highways and streets, sidewalks, and related facilities.</w:t>
      </w:r>
      <w:r w:rsidR="0061778B" w:rsidRPr="006573A6">
        <w:rPr>
          <w:rFonts w:asciiTheme="minorHAnsi" w:hAnsiTheme="minorHAnsi" w:cstheme="minorHAnsi"/>
          <w:sz w:val="24"/>
          <w:szCs w:val="24"/>
        </w:rPr>
        <w:t xml:space="preserve"> The project would implement </w:t>
      </w:r>
      <w:r w:rsidR="006573A6" w:rsidRPr="006573A6">
        <w:rPr>
          <w:rFonts w:asciiTheme="minorHAnsi" w:hAnsiTheme="minorHAnsi" w:cstheme="minorHAnsi"/>
          <w:sz w:val="24"/>
          <w:szCs w:val="24"/>
        </w:rPr>
        <w:t>roadway improvements</w:t>
      </w:r>
      <w:r w:rsidR="00437574" w:rsidRPr="006573A6">
        <w:rPr>
          <w:rFonts w:asciiTheme="minorHAnsi" w:hAnsiTheme="minorHAnsi" w:cstheme="minorHAnsi"/>
          <w:sz w:val="24"/>
          <w:szCs w:val="24"/>
        </w:rPr>
        <w:t xml:space="preserve">. </w:t>
      </w:r>
      <w:r w:rsidR="006573A6" w:rsidRPr="006573A6">
        <w:rPr>
          <w:rFonts w:asciiTheme="minorHAnsi" w:hAnsiTheme="minorHAnsi" w:cstheme="minorHAnsi"/>
          <w:sz w:val="24"/>
          <w:szCs w:val="24"/>
        </w:rPr>
        <w:t>T</w:t>
      </w:r>
      <w:r w:rsidR="0061778B" w:rsidRPr="006573A6">
        <w:rPr>
          <w:rFonts w:asciiTheme="minorHAnsi" w:hAnsiTheme="minorHAnsi" w:cstheme="minorHAnsi"/>
          <w:sz w:val="24"/>
          <w:szCs w:val="24"/>
        </w:rPr>
        <w:t xml:space="preserve">he project would address safety concerns and the availability of pedestrians/bicycle crossings and enhance overall mobility for all users. </w:t>
      </w:r>
      <w:r w:rsidR="006573A6" w:rsidRPr="006573A6">
        <w:rPr>
          <w:rFonts w:asciiTheme="minorHAnsi" w:hAnsiTheme="minorHAnsi" w:cstheme="minorHAnsi"/>
          <w:sz w:val="24"/>
          <w:szCs w:val="24"/>
        </w:rPr>
        <w:t>The</w:t>
      </w:r>
      <w:r w:rsidR="0061778B" w:rsidRPr="006573A6">
        <w:rPr>
          <w:rFonts w:asciiTheme="minorHAnsi" w:hAnsiTheme="minorHAnsi" w:cstheme="minorHAnsi"/>
          <w:sz w:val="24"/>
          <w:szCs w:val="24"/>
        </w:rPr>
        <w:t xml:space="preserve"> </w:t>
      </w:r>
      <w:r w:rsidR="006573A6" w:rsidRPr="006573A6">
        <w:rPr>
          <w:rFonts w:asciiTheme="minorHAnsi" w:hAnsiTheme="minorHAnsi" w:cstheme="minorHAnsi"/>
          <w:sz w:val="24"/>
          <w:szCs w:val="24"/>
        </w:rPr>
        <w:t>proposed</w:t>
      </w:r>
      <w:r w:rsidR="0061778B" w:rsidRPr="006573A6">
        <w:rPr>
          <w:rFonts w:asciiTheme="minorHAnsi" w:hAnsiTheme="minorHAnsi" w:cstheme="minorHAnsi"/>
          <w:sz w:val="24"/>
          <w:szCs w:val="24"/>
        </w:rPr>
        <w:t xml:space="preserve"> </w:t>
      </w:r>
      <w:r w:rsidR="006573A6" w:rsidRPr="006573A6">
        <w:rPr>
          <w:rFonts w:asciiTheme="minorHAnsi" w:hAnsiTheme="minorHAnsi" w:cstheme="minorHAnsi"/>
          <w:sz w:val="24"/>
          <w:szCs w:val="24"/>
        </w:rPr>
        <w:t>improvements</w:t>
      </w:r>
      <w:r w:rsidR="0028699B">
        <w:rPr>
          <w:rFonts w:asciiTheme="minorHAnsi" w:hAnsiTheme="minorHAnsi" w:cstheme="minorHAnsi"/>
          <w:sz w:val="24"/>
          <w:szCs w:val="24"/>
        </w:rPr>
        <w:t xml:space="preserve"> would</w:t>
      </w:r>
      <w:r w:rsidR="006573A6" w:rsidRPr="006573A6">
        <w:rPr>
          <w:rFonts w:asciiTheme="minorHAnsi" w:hAnsiTheme="minorHAnsi" w:cstheme="minorHAnsi"/>
          <w:sz w:val="24"/>
          <w:szCs w:val="24"/>
        </w:rPr>
        <w:t xml:space="preserve"> </w:t>
      </w:r>
      <w:r w:rsidR="0061778B" w:rsidRPr="006573A6">
        <w:rPr>
          <w:rFonts w:asciiTheme="minorHAnsi" w:hAnsiTheme="minorHAnsi" w:cstheme="minorHAnsi"/>
          <w:sz w:val="24"/>
          <w:szCs w:val="24"/>
        </w:rPr>
        <w:t>include</w:t>
      </w:r>
      <w:r w:rsidR="006573A6" w:rsidRPr="006573A6">
        <w:rPr>
          <w:rFonts w:asciiTheme="minorHAnsi" w:hAnsiTheme="minorHAnsi" w:cstheme="minorHAnsi"/>
          <w:sz w:val="24"/>
          <w:szCs w:val="24"/>
        </w:rPr>
        <w:t xml:space="preserve"> the</w:t>
      </w:r>
      <w:r w:rsidR="006573A6">
        <w:rPr>
          <w:rFonts w:asciiTheme="minorHAnsi" w:hAnsiTheme="minorHAnsi" w:cstheme="minorHAnsi"/>
          <w:sz w:val="24"/>
          <w:szCs w:val="24"/>
        </w:rPr>
        <w:t xml:space="preserve"> installation of a class II bike </w:t>
      </w:r>
      <w:r w:rsidR="006573A6">
        <w:rPr>
          <w:rFonts w:asciiTheme="minorHAnsi" w:hAnsiTheme="minorHAnsi" w:cstheme="minorHAnsi"/>
          <w:sz w:val="24"/>
          <w:szCs w:val="24"/>
        </w:rPr>
        <w:lastRenderedPageBreak/>
        <w:t xml:space="preserve">lane, crosswalk markings along the intersections, curb and gutter improvements, curb ramp upgrades, signal timing adjustments, traffic signal relocation, and pavement </w:t>
      </w:r>
      <w:r w:rsidR="006573A6" w:rsidRPr="0028699B">
        <w:rPr>
          <w:rFonts w:asciiTheme="minorHAnsi" w:hAnsiTheme="minorHAnsi" w:cstheme="minorHAnsi"/>
          <w:sz w:val="24"/>
          <w:szCs w:val="24"/>
        </w:rPr>
        <w:t xml:space="preserve">striping. </w:t>
      </w:r>
      <w:r w:rsidR="0061778B" w:rsidRPr="0028699B">
        <w:rPr>
          <w:rFonts w:asciiTheme="minorHAnsi" w:hAnsiTheme="minorHAnsi" w:cstheme="minorHAnsi"/>
          <w:sz w:val="24"/>
          <w:szCs w:val="24"/>
        </w:rPr>
        <w:t xml:space="preserve"> </w:t>
      </w:r>
      <w:r w:rsidR="0028699B" w:rsidRPr="0028699B">
        <w:rPr>
          <w:rFonts w:asciiTheme="minorHAnsi" w:hAnsiTheme="minorHAnsi" w:cstheme="minorHAnsi"/>
          <w:sz w:val="24"/>
          <w:szCs w:val="24"/>
        </w:rPr>
        <w:t>Roadway shoulder</w:t>
      </w:r>
      <w:r w:rsidR="002D0000" w:rsidRPr="0028699B">
        <w:rPr>
          <w:rFonts w:asciiTheme="minorHAnsi" w:hAnsiTheme="minorHAnsi" w:cstheme="minorHAnsi"/>
          <w:sz w:val="24"/>
          <w:szCs w:val="24"/>
        </w:rPr>
        <w:t xml:space="preserve"> on the east side of South Mac</w:t>
      </w:r>
      <w:r w:rsidR="00067270">
        <w:rPr>
          <w:rFonts w:asciiTheme="minorHAnsi" w:hAnsiTheme="minorHAnsi" w:cstheme="minorHAnsi"/>
          <w:sz w:val="24"/>
          <w:szCs w:val="24"/>
        </w:rPr>
        <w:t>A</w:t>
      </w:r>
      <w:r w:rsidR="002D0000" w:rsidRPr="0028699B">
        <w:rPr>
          <w:rFonts w:asciiTheme="minorHAnsi" w:hAnsiTheme="minorHAnsi" w:cstheme="minorHAnsi"/>
          <w:sz w:val="24"/>
          <w:szCs w:val="24"/>
        </w:rPr>
        <w:t>rthur Drive would be acquired right</w:t>
      </w:r>
      <w:r w:rsidR="0028699B" w:rsidRPr="0028699B">
        <w:rPr>
          <w:rFonts w:asciiTheme="minorHAnsi" w:hAnsiTheme="minorHAnsi" w:cstheme="minorHAnsi"/>
          <w:sz w:val="24"/>
          <w:szCs w:val="24"/>
        </w:rPr>
        <w:t>-</w:t>
      </w:r>
      <w:r w:rsidR="002D0000" w:rsidRPr="0028699B">
        <w:rPr>
          <w:rFonts w:asciiTheme="minorHAnsi" w:hAnsiTheme="minorHAnsi" w:cstheme="minorHAnsi"/>
          <w:sz w:val="24"/>
          <w:szCs w:val="24"/>
        </w:rPr>
        <w:t>of</w:t>
      </w:r>
      <w:r w:rsidR="0028699B" w:rsidRPr="0028699B">
        <w:rPr>
          <w:rFonts w:asciiTheme="minorHAnsi" w:hAnsiTheme="minorHAnsi" w:cstheme="minorHAnsi"/>
          <w:sz w:val="24"/>
          <w:szCs w:val="24"/>
        </w:rPr>
        <w:t>-</w:t>
      </w:r>
      <w:r w:rsidR="002D0000" w:rsidRPr="0028699B">
        <w:rPr>
          <w:rFonts w:asciiTheme="minorHAnsi" w:hAnsiTheme="minorHAnsi" w:cstheme="minorHAnsi"/>
          <w:sz w:val="24"/>
          <w:szCs w:val="24"/>
        </w:rPr>
        <w:t xml:space="preserve">way to ensure space for </w:t>
      </w:r>
      <w:r w:rsidR="0028699B" w:rsidRPr="0028699B">
        <w:rPr>
          <w:rFonts w:asciiTheme="minorHAnsi" w:hAnsiTheme="minorHAnsi" w:cstheme="minorHAnsi"/>
          <w:sz w:val="24"/>
          <w:szCs w:val="24"/>
        </w:rPr>
        <w:t>the class II bike lane</w:t>
      </w:r>
      <w:r w:rsidR="002D0000" w:rsidRPr="0028699B">
        <w:rPr>
          <w:rFonts w:asciiTheme="minorHAnsi" w:hAnsiTheme="minorHAnsi" w:cstheme="minorHAnsi"/>
          <w:sz w:val="24"/>
          <w:szCs w:val="24"/>
        </w:rPr>
        <w:t xml:space="preserve">.  </w:t>
      </w:r>
      <w:r w:rsidR="001D6AB2" w:rsidRPr="0028699B">
        <w:rPr>
          <w:rFonts w:asciiTheme="minorHAnsi" w:hAnsiTheme="minorHAnsi" w:cstheme="minorHAnsi"/>
          <w:sz w:val="24"/>
          <w:szCs w:val="24"/>
        </w:rPr>
        <w:t xml:space="preserve">No significant impacts or adverse effects </w:t>
      </w:r>
      <w:proofErr w:type="gramStart"/>
      <w:r w:rsidR="001D6AB2" w:rsidRPr="0028699B">
        <w:rPr>
          <w:rFonts w:asciiTheme="minorHAnsi" w:hAnsiTheme="minorHAnsi" w:cstheme="minorHAnsi"/>
          <w:sz w:val="24"/>
          <w:szCs w:val="24"/>
        </w:rPr>
        <w:t>to</w:t>
      </w:r>
      <w:proofErr w:type="gramEnd"/>
      <w:r w:rsidR="001D6AB2" w:rsidRPr="0028699B">
        <w:rPr>
          <w:rFonts w:asciiTheme="minorHAnsi" w:hAnsiTheme="minorHAnsi" w:cstheme="minorHAnsi"/>
          <w:sz w:val="24"/>
          <w:szCs w:val="24"/>
        </w:rPr>
        <w:t xml:space="preserve"> resources are anticipated to occur </w:t>
      </w:r>
      <w:proofErr w:type="gramStart"/>
      <w:r w:rsidR="001D6AB2" w:rsidRPr="0028699B">
        <w:rPr>
          <w:rFonts w:asciiTheme="minorHAnsi" w:hAnsiTheme="minorHAnsi" w:cstheme="minorHAnsi"/>
          <w:sz w:val="24"/>
          <w:szCs w:val="24"/>
        </w:rPr>
        <w:t>as a result of</w:t>
      </w:r>
      <w:proofErr w:type="gramEnd"/>
      <w:r w:rsidR="001D6AB2" w:rsidRPr="0028699B">
        <w:rPr>
          <w:rFonts w:asciiTheme="minorHAnsi" w:hAnsiTheme="minorHAnsi" w:cstheme="minorHAnsi"/>
          <w:sz w:val="24"/>
          <w:szCs w:val="24"/>
        </w:rPr>
        <w:t xml:space="preserve"> the proposed project.</w:t>
      </w:r>
    </w:p>
    <w:p w14:paraId="3447A4AD" w14:textId="77777777" w:rsidR="001D5C3A" w:rsidRPr="00F944D1" w:rsidRDefault="001D5C3A" w:rsidP="001D5C3A">
      <w:pPr>
        <w:jc w:val="both"/>
        <w:rPr>
          <w:rFonts w:asciiTheme="minorHAnsi" w:hAnsiTheme="minorHAnsi" w:cstheme="minorHAnsi"/>
          <w:b/>
          <w:i/>
          <w:iCs/>
          <w:sz w:val="24"/>
          <w:szCs w:val="24"/>
        </w:rPr>
      </w:pPr>
      <w:r w:rsidRPr="00F944D1">
        <w:rPr>
          <w:rFonts w:asciiTheme="minorHAnsi" w:hAnsiTheme="minorHAnsi" w:cstheme="minorHAnsi"/>
          <w:b/>
          <w:i/>
          <w:iCs/>
          <w:sz w:val="24"/>
          <w:szCs w:val="24"/>
        </w:rPr>
        <w:t>Exceptions to Exemptions</w:t>
      </w:r>
    </w:p>
    <w:p w14:paraId="3B854C00" w14:textId="284683EA" w:rsidR="001D5C3A" w:rsidRPr="00F944D1" w:rsidRDefault="001D5C3A" w:rsidP="001D5C3A">
      <w:pPr>
        <w:jc w:val="both"/>
        <w:rPr>
          <w:rFonts w:asciiTheme="minorHAnsi" w:hAnsiTheme="minorHAnsi" w:cstheme="minorHAnsi"/>
          <w:sz w:val="24"/>
          <w:szCs w:val="24"/>
        </w:rPr>
      </w:pPr>
      <w:r w:rsidRPr="00F944D1">
        <w:rPr>
          <w:rFonts w:asciiTheme="minorHAnsi" w:hAnsiTheme="minorHAnsi" w:cstheme="minorHAnsi"/>
          <w:sz w:val="24"/>
          <w:szCs w:val="24"/>
        </w:rPr>
        <w:t>CEQA includes a list of six conditions called exceptions to exemptions listed in State CEQA Guideline §15300.2. If a project were to violate any of the exceptions, an exemption would not apply. The proposed project would not violate any of the exceptions. Each exception is listed below followed by the reason it would not be violated:</w:t>
      </w:r>
    </w:p>
    <w:p w14:paraId="78A762FE" w14:textId="77777777" w:rsidR="001D5C3A" w:rsidRPr="00F944D1" w:rsidRDefault="001D5C3A" w:rsidP="00B57E63">
      <w:pPr>
        <w:pStyle w:val="ListParagraph"/>
        <w:numPr>
          <w:ilvl w:val="0"/>
          <w:numId w:val="36"/>
        </w:numPr>
        <w:jc w:val="both"/>
        <w:rPr>
          <w:rFonts w:asciiTheme="minorHAnsi" w:hAnsiTheme="minorHAnsi" w:cstheme="minorHAnsi"/>
          <w:i/>
          <w:iCs/>
          <w:sz w:val="24"/>
          <w:szCs w:val="24"/>
        </w:rPr>
      </w:pPr>
      <w:r w:rsidRPr="00F944D1">
        <w:rPr>
          <w:rFonts w:asciiTheme="minorHAnsi" w:hAnsiTheme="minorHAnsi" w:cstheme="minorHAnsi"/>
          <w:i/>
          <w:iCs/>
          <w:sz w:val="24"/>
          <w:szCs w:val="24"/>
        </w:rPr>
        <w:t>Location. Classes 3, 4, 5, 6, and 11 are qualified by consideration of where the proposed project is to be located – a project that is ordinarily insignificant in its impact on the environment may be in a particularly sensitive environment be significant. Therefore, these classes are considered to apply in all instances, except where the project may impact on an environmental resource of hazardous or critical concern where designated, precisely mapped, and officially adopted pursuant to law by federal, state, or local agencies.</w:t>
      </w:r>
    </w:p>
    <w:p w14:paraId="02FAAD46" w14:textId="77777777" w:rsidR="001D5C3A" w:rsidRPr="00EE051D" w:rsidRDefault="001D5C3A" w:rsidP="001D5C3A">
      <w:pPr>
        <w:pStyle w:val="ListParagraph"/>
        <w:rPr>
          <w:rFonts w:asciiTheme="minorHAnsi" w:hAnsiTheme="minorHAnsi" w:cstheme="minorHAnsi"/>
          <w:i/>
          <w:iCs/>
          <w:sz w:val="24"/>
          <w:szCs w:val="24"/>
          <w:highlight w:val="yellow"/>
        </w:rPr>
      </w:pPr>
    </w:p>
    <w:p w14:paraId="5E6AEB7A" w14:textId="72906680" w:rsidR="00491017" w:rsidRPr="00491017" w:rsidRDefault="00894B56" w:rsidP="00A062DA">
      <w:pPr>
        <w:pStyle w:val="ListParagraph"/>
        <w:jc w:val="both"/>
        <w:rPr>
          <w:rFonts w:asciiTheme="minorHAnsi" w:hAnsiTheme="minorHAnsi" w:cstheme="minorHAnsi"/>
          <w:sz w:val="24"/>
          <w:szCs w:val="24"/>
          <w:u w:val="single"/>
        </w:rPr>
      </w:pPr>
      <w:r w:rsidRPr="00F944D1">
        <w:rPr>
          <w:rFonts w:asciiTheme="minorHAnsi" w:hAnsiTheme="minorHAnsi" w:cstheme="minorHAnsi"/>
          <w:bCs/>
          <w:sz w:val="24"/>
          <w:szCs w:val="24"/>
        </w:rPr>
        <w:t>The project site is within an urbanized corridor and existing roadway</w:t>
      </w:r>
      <w:r w:rsidR="0028699B">
        <w:rPr>
          <w:rFonts w:asciiTheme="minorHAnsi" w:hAnsiTheme="minorHAnsi" w:cstheme="minorHAnsi"/>
          <w:bCs/>
          <w:sz w:val="24"/>
          <w:szCs w:val="24"/>
        </w:rPr>
        <w:t xml:space="preserve"> and roadway shoulder</w:t>
      </w:r>
      <w:r w:rsidRPr="00F944D1">
        <w:rPr>
          <w:rFonts w:asciiTheme="minorHAnsi" w:hAnsiTheme="minorHAnsi" w:cstheme="minorHAnsi"/>
          <w:bCs/>
          <w:sz w:val="24"/>
          <w:szCs w:val="24"/>
        </w:rPr>
        <w:t xml:space="preserve">. </w:t>
      </w:r>
      <w:r w:rsidRPr="00F944D1">
        <w:rPr>
          <w:rFonts w:asciiTheme="minorHAnsi" w:hAnsiTheme="minorHAnsi" w:cstheme="minorHAnsi"/>
          <w:sz w:val="24"/>
          <w:szCs w:val="24"/>
        </w:rPr>
        <w:t xml:space="preserve">Review of regulatory databases from Department of Toxic Substances Control (DTSC) and Regional Water Quality Control Board (RWQCB) revealed that there </w:t>
      </w:r>
      <w:r w:rsidR="00F944D1" w:rsidRPr="00F944D1">
        <w:rPr>
          <w:rFonts w:asciiTheme="minorHAnsi" w:hAnsiTheme="minorHAnsi" w:cstheme="minorHAnsi"/>
          <w:sz w:val="24"/>
          <w:szCs w:val="24"/>
        </w:rPr>
        <w:t xml:space="preserve">is </w:t>
      </w:r>
      <w:r w:rsidR="0028699B">
        <w:rPr>
          <w:rFonts w:asciiTheme="minorHAnsi" w:hAnsiTheme="minorHAnsi" w:cstheme="minorHAnsi"/>
          <w:sz w:val="24"/>
          <w:szCs w:val="24"/>
        </w:rPr>
        <w:t xml:space="preserve">no </w:t>
      </w:r>
      <w:r w:rsidRPr="00F944D1">
        <w:rPr>
          <w:rFonts w:asciiTheme="minorHAnsi" w:hAnsiTheme="minorHAnsi" w:cstheme="minorHAnsi"/>
          <w:sz w:val="24"/>
          <w:szCs w:val="24"/>
        </w:rPr>
        <w:t xml:space="preserve">listed on the </w:t>
      </w:r>
      <w:proofErr w:type="spellStart"/>
      <w:r w:rsidRPr="00F944D1">
        <w:rPr>
          <w:rFonts w:asciiTheme="minorHAnsi" w:hAnsiTheme="minorHAnsi" w:cstheme="minorHAnsi"/>
          <w:sz w:val="24"/>
          <w:szCs w:val="24"/>
        </w:rPr>
        <w:t>Envirostor</w:t>
      </w:r>
      <w:proofErr w:type="spellEnd"/>
      <w:r w:rsidRPr="00F944D1">
        <w:rPr>
          <w:rFonts w:asciiTheme="minorHAnsi" w:hAnsiTheme="minorHAnsi" w:cstheme="minorHAnsi"/>
          <w:sz w:val="24"/>
          <w:szCs w:val="24"/>
        </w:rPr>
        <w:t xml:space="preserve"> list (DTSC, 202</w:t>
      </w:r>
      <w:r w:rsidR="0028699B">
        <w:rPr>
          <w:rFonts w:asciiTheme="minorHAnsi" w:hAnsiTheme="minorHAnsi" w:cstheme="minorHAnsi"/>
          <w:sz w:val="24"/>
          <w:szCs w:val="24"/>
        </w:rPr>
        <w:t>6</w:t>
      </w:r>
      <w:r w:rsidRPr="00F944D1">
        <w:rPr>
          <w:rFonts w:asciiTheme="minorHAnsi" w:hAnsiTheme="minorHAnsi" w:cstheme="minorHAnsi"/>
          <w:sz w:val="24"/>
          <w:szCs w:val="24"/>
        </w:rPr>
        <w:t>) and</w:t>
      </w:r>
      <w:r w:rsidR="0028699B">
        <w:rPr>
          <w:rFonts w:asciiTheme="minorHAnsi" w:hAnsiTheme="minorHAnsi" w:cstheme="minorHAnsi"/>
          <w:sz w:val="24"/>
          <w:szCs w:val="24"/>
        </w:rPr>
        <w:t xml:space="preserve"> </w:t>
      </w:r>
      <w:proofErr w:type="spellStart"/>
      <w:r w:rsidRPr="00F944D1">
        <w:rPr>
          <w:rFonts w:asciiTheme="minorHAnsi" w:hAnsiTheme="minorHAnsi" w:cstheme="minorHAnsi"/>
          <w:sz w:val="24"/>
          <w:szCs w:val="24"/>
        </w:rPr>
        <w:t>Geotracker</w:t>
      </w:r>
      <w:proofErr w:type="spellEnd"/>
      <w:r w:rsidRPr="00F944D1">
        <w:rPr>
          <w:rFonts w:asciiTheme="minorHAnsi" w:hAnsiTheme="minorHAnsi" w:cstheme="minorHAnsi"/>
          <w:sz w:val="24"/>
          <w:szCs w:val="24"/>
        </w:rPr>
        <w:t xml:space="preserve"> sites</w:t>
      </w:r>
      <w:r w:rsidR="0056149C">
        <w:rPr>
          <w:rFonts w:asciiTheme="minorHAnsi" w:hAnsiTheme="minorHAnsi" w:cstheme="minorHAnsi"/>
          <w:sz w:val="24"/>
          <w:szCs w:val="24"/>
        </w:rPr>
        <w:t xml:space="preserve"> </w:t>
      </w:r>
      <w:r w:rsidR="0028699B">
        <w:rPr>
          <w:rFonts w:asciiTheme="minorHAnsi" w:hAnsiTheme="minorHAnsi" w:cstheme="minorHAnsi"/>
          <w:sz w:val="24"/>
          <w:szCs w:val="24"/>
        </w:rPr>
        <w:t xml:space="preserve">(RWQCB, 2026) </w:t>
      </w:r>
      <w:r w:rsidR="0056149C">
        <w:rPr>
          <w:rFonts w:asciiTheme="minorHAnsi" w:hAnsiTheme="minorHAnsi" w:cstheme="minorHAnsi"/>
          <w:sz w:val="24"/>
          <w:szCs w:val="24"/>
        </w:rPr>
        <w:t>within the project site</w:t>
      </w:r>
      <w:r w:rsidRPr="00F944D1">
        <w:rPr>
          <w:rFonts w:asciiTheme="minorHAnsi" w:hAnsiTheme="minorHAnsi" w:cstheme="minorHAnsi"/>
          <w:sz w:val="24"/>
          <w:szCs w:val="24"/>
        </w:rPr>
        <w:t>.</w:t>
      </w:r>
      <w:r w:rsidR="0056149C">
        <w:rPr>
          <w:rFonts w:asciiTheme="minorHAnsi" w:hAnsiTheme="minorHAnsi" w:cstheme="minorHAnsi"/>
          <w:sz w:val="24"/>
          <w:szCs w:val="24"/>
        </w:rPr>
        <w:t xml:space="preserve"> The nearest hazardous site is a </w:t>
      </w:r>
      <w:r w:rsidR="008956F0">
        <w:rPr>
          <w:rFonts w:asciiTheme="minorHAnsi" w:hAnsiTheme="minorHAnsi" w:cstheme="minorHAnsi"/>
          <w:sz w:val="24"/>
          <w:szCs w:val="24"/>
        </w:rPr>
        <w:t xml:space="preserve">closed </w:t>
      </w:r>
      <w:r w:rsidR="0056149C">
        <w:rPr>
          <w:rFonts w:asciiTheme="minorHAnsi" w:hAnsiTheme="minorHAnsi" w:cstheme="minorHAnsi"/>
          <w:sz w:val="24"/>
          <w:szCs w:val="24"/>
        </w:rPr>
        <w:t xml:space="preserve">LUST Cleanup Site located 0.11 miles </w:t>
      </w:r>
      <w:r w:rsidR="008956F0">
        <w:rPr>
          <w:rFonts w:asciiTheme="minorHAnsi" w:hAnsiTheme="minorHAnsi" w:cstheme="minorHAnsi"/>
          <w:sz w:val="24"/>
          <w:szCs w:val="24"/>
        </w:rPr>
        <w:t>south of the project site.</w:t>
      </w:r>
      <w:r w:rsidRPr="00F944D1">
        <w:rPr>
          <w:rFonts w:asciiTheme="minorHAnsi" w:hAnsiTheme="minorHAnsi" w:cstheme="minorHAnsi"/>
          <w:sz w:val="24"/>
          <w:szCs w:val="24"/>
        </w:rPr>
        <w:t xml:space="preserve"> </w:t>
      </w:r>
      <w:r w:rsidR="008956F0">
        <w:rPr>
          <w:rFonts w:asciiTheme="minorHAnsi" w:hAnsiTheme="minorHAnsi" w:cstheme="minorHAnsi"/>
          <w:sz w:val="24"/>
          <w:szCs w:val="24"/>
        </w:rPr>
        <w:t xml:space="preserve">The cleanup site has been closed and therefore no additional action is required at this site. </w:t>
      </w:r>
      <w:r w:rsidR="003D7CF2" w:rsidRPr="008956F0">
        <w:rPr>
          <w:rFonts w:asciiTheme="minorHAnsi" w:hAnsiTheme="minorHAnsi" w:cstheme="minorHAnsi"/>
          <w:sz w:val="24"/>
          <w:szCs w:val="24"/>
        </w:rPr>
        <w:t xml:space="preserve">Any </w:t>
      </w:r>
      <w:r w:rsidR="008E34AB" w:rsidRPr="008956F0">
        <w:rPr>
          <w:rFonts w:asciiTheme="minorHAnsi" w:hAnsiTheme="minorHAnsi" w:cstheme="minorHAnsi"/>
          <w:sz w:val="24"/>
          <w:szCs w:val="24"/>
        </w:rPr>
        <w:t xml:space="preserve">potentially hazardous materials that may exist at the project site would be treated in accordance with </w:t>
      </w:r>
      <w:r w:rsidR="006F7A68" w:rsidRPr="008956F0">
        <w:rPr>
          <w:rFonts w:asciiTheme="minorHAnsi" w:hAnsiTheme="minorHAnsi" w:cstheme="minorHAnsi"/>
          <w:sz w:val="24"/>
          <w:szCs w:val="24"/>
        </w:rPr>
        <w:t>Health</w:t>
      </w:r>
      <w:r w:rsidR="008E34AB" w:rsidRPr="008956F0">
        <w:rPr>
          <w:rFonts w:asciiTheme="minorHAnsi" w:hAnsiTheme="minorHAnsi" w:cstheme="minorHAnsi"/>
          <w:sz w:val="24"/>
          <w:szCs w:val="24"/>
        </w:rPr>
        <w:t xml:space="preserve"> and Safety Code standards, and other applicable standard </w:t>
      </w:r>
      <w:r w:rsidR="00616E76">
        <w:rPr>
          <w:rFonts w:asciiTheme="minorHAnsi" w:hAnsiTheme="minorHAnsi" w:cstheme="minorHAnsi"/>
          <w:sz w:val="24"/>
          <w:szCs w:val="24"/>
        </w:rPr>
        <w:t>Best Management Practices (</w:t>
      </w:r>
      <w:r w:rsidR="008E34AB" w:rsidRPr="008956F0">
        <w:rPr>
          <w:rFonts w:asciiTheme="minorHAnsi" w:hAnsiTheme="minorHAnsi" w:cstheme="minorHAnsi"/>
          <w:sz w:val="24"/>
          <w:szCs w:val="24"/>
        </w:rPr>
        <w:t>BMP</w:t>
      </w:r>
      <w:r w:rsidR="00616E76">
        <w:rPr>
          <w:rFonts w:asciiTheme="minorHAnsi" w:hAnsiTheme="minorHAnsi" w:cstheme="minorHAnsi"/>
          <w:sz w:val="24"/>
          <w:szCs w:val="24"/>
        </w:rPr>
        <w:t>)</w:t>
      </w:r>
      <w:r w:rsidR="008E34AB" w:rsidRPr="008956F0">
        <w:rPr>
          <w:rFonts w:asciiTheme="minorHAnsi" w:hAnsiTheme="minorHAnsi" w:cstheme="minorHAnsi"/>
          <w:sz w:val="24"/>
          <w:szCs w:val="24"/>
        </w:rPr>
        <w:t>.</w:t>
      </w:r>
      <w:r w:rsidR="00491017">
        <w:rPr>
          <w:rFonts w:asciiTheme="minorHAnsi" w:hAnsiTheme="minorHAnsi" w:cstheme="minorHAnsi"/>
          <w:sz w:val="24"/>
          <w:szCs w:val="24"/>
        </w:rPr>
        <w:t xml:space="preserve"> </w:t>
      </w:r>
      <w:r w:rsidR="00491017" w:rsidRPr="00491017">
        <w:rPr>
          <w:rFonts w:asciiTheme="minorHAnsi" w:hAnsiTheme="minorHAnsi" w:cstheme="minorHAnsi"/>
          <w:sz w:val="24"/>
          <w:szCs w:val="24"/>
          <w:u w:val="single"/>
        </w:rPr>
        <w:t>The following state and federal regulations govern the protection of worker safety related to hazardous materials:</w:t>
      </w:r>
    </w:p>
    <w:p w14:paraId="51F79978" w14:textId="77777777" w:rsidR="00491017" w:rsidRPr="00A062DA" w:rsidRDefault="00491017" w:rsidP="00A062DA">
      <w:pPr>
        <w:pStyle w:val="ListParagraph"/>
        <w:numPr>
          <w:ilvl w:val="0"/>
          <w:numId w:val="42"/>
        </w:numPr>
        <w:jc w:val="both"/>
        <w:rPr>
          <w:rFonts w:asciiTheme="minorHAnsi" w:hAnsiTheme="minorHAnsi" w:cstheme="minorHAnsi"/>
          <w:sz w:val="24"/>
          <w:szCs w:val="24"/>
        </w:rPr>
      </w:pPr>
      <w:r w:rsidRPr="00491017">
        <w:rPr>
          <w:rFonts w:asciiTheme="minorHAnsi" w:hAnsiTheme="minorHAnsi" w:cstheme="minorHAnsi"/>
          <w:sz w:val="24"/>
          <w:szCs w:val="24"/>
          <w:u w:val="single"/>
        </w:rPr>
        <w:t>Worker education and training (Hazard Communication Standard) 29 CFR 1910.1200, 1915.1200, 1917.28, 1918.90, and 1926.59, 1910.1018 (inorganic arsenic)</w:t>
      </w:r>
    </w:p>
    <w:p w14:paraId="14628F1C" w14:textId="77777777" w:rsidR="00491017" w:rsidRPr="00A062DA" w:rsidRDefault="00491017" w:rsidP="00A062DA">
      <w:pPr>
        <w:pStyle w:val="ListParagraph"/>
        <w:numPr>
          <w:ilvl w:val="0"/>
          <w:numId w:val="42"/>
        </w:numPr>
        <w:jc w:val="both"/>
        <w:rPr>
          <w:rFonts w:asciiTheme="minorHAnsi" w:hAnsiTheme="minorHAnsi" w:cstheme="minorHAnsi"/>
          <w:sz w:val="24"/>
          <w:szCs w:val="24"/>
        </w:rPr>
      </w:pPr>
      <w:r w:rsidRPr="00A062DA">
        <w:rPr>
          <w:rFonts w:asciiTheme="minorHAnsi" w:hAnsiTheme="minorHAnsi" w:cstheme="minorHAnsi"/>
          <w:sz w:val="24"/>
          <w:szCs w:val="24"/>
          <w:u w:val="single"/>
        </w:rPr>
        <w:t>Construction Safety Orders 8 CCR Division 1, Chapter 4</w:t>
      </w:r>
    </w:p>
    <w:p w14:paraId="7F8A6AC9" w14:textId="77777777" w:rsidR="00491017" w:rsidRPr="00A062DA" w:rsidRDefault="00491017" w:rsidP="00A062DA">
      <w:pPr>
        <w:pStyle w:val="ListParagraph"/>
        <w:numPr>
          <w:ilvl w:val="0"/>
          <w:numId w:val="42"/>
        </w:numPr>
        <w:jc w:val="both"/>
        <w:rPr>
          <w:rFonts w:asciiTheme="minorHAnsi" w:hAnsiTheme="minorHAnsi" w:cstheme="minorHAnsi"/>
          <w:sz w:val="24"/>
          <w:szCs w:val="24"/>
        </w:rPr>
      </w:pPr>
      <w:r w:rsidRPr="00A062DA">
        <w:rPr>
          <w:rFonts w:asciiTheme="minorHAnsi" w:hAnsiTheme="minorHAnsi" w:cstheme="minorHAnsi"/>
          <w:sz w:val="24"/>
          <w:szCs w:val="24"/>
          <w:u w:val="single"/>
        </w:rPr>
        <w:t>Lead in Construction 8 CCR 1532.1</w:t>
      </w:r>
    </w:p>
    <w:p w14:paraId="594496A4" w14:textId="77777777" w:rsidR="00491017" w:rsidRPr="00A062DA" w:rsidRDefault="00491017" w:rsidP="00A062DA">
      <w:pPr>
        <w:pStyle w:val="ListParagraph"/>
        <w:numPr>
          <w:ilvl w:val="0"/>
          <w:numId w:val="42"/>
        </w:numPr>
        <w:jc w:val="both"/>
        <w:rPr>
          <w:rFonts w:asciiTheme="minorHAnsi" w:hAnsiTheme="minorHAnsi" w:cstheme="minorHAnsi"/>
          <w:sz w:val="24"/>
          <w:szCs w:val="24"/>
        </w:rPr>
      </w:pPr>
      <w:r w:rsidRPr="00A062DA">
        <w:rPr>
          <w:rFonts w:asciiTheme="minorHAnsi" w:hAnsiTheme="minorHAnsi" w:cstheme="minorHAnsi"/>
          <w:sz w:val="24"/>
          <w:szCs w:val="24"/>
          <w:u w:val="single"/>
        </w:rPr>
        <w:t>General Industry Safety Orders8 CCR 5214. Inorganic Arsenic.</w:t>
      </w:r>
    </w:p>
    <w:p w14:paraId="201F4CAA" w14:textId="0F0F4A25" w:rsidR="00491017" w:rsidRPr="00A062DA" w:rsidRDefault="00491017" w:rsidP="00A062DA">
      <w:pPr>
        <w:pStyle w:val="ListParagraph"/>
        <w:numPr>
          <w:ilvl w:val="0"/>
          <w:numId w:val="42"/>
        </w:numPr>
        <w:jc w:val="both"/>
        <w:rPr>
          <w:rFonts w:asciiTheme="minorHAnsi" w:hAnsiTheme="minorHAnsi" w:cstheme="minorHAnsi"/>
          <w:sz w:val="24"/>
          <w:szCs w:val="24"/>
        </w:rPr>
      </w:pPr>
      <w:r w:rsidRPr="00A062DA">
        <w:rPr>
          <w:rFonts w:asciiTheme="minorHAnsi" w:hAnsiTheme="minorHAnsi" w:cstheme="minorHAnsi"/>
          <w:sz w:val="24"/>
          <w:szCs w:val="24"/>
          <w:u w:val="single"/>
        </w:rPr>
        <w:t>Environmental Health Standards for Management of Hazardous Waste 22 CCR Division</w:t>
      </w:r>
      <w:r>
        <w:rPr>
          <w:rFonts w:asciiTheme="minorHAnsi" w:hAnsiTheme="minorHAnsi" w:cstheme="minorHAnsi"/>
          <w:sz w:val="24"/>
          <w:szCs w:val="24"/>
          <w:u w:val="single"/>
        </w:rPr>
        <w:t xml:space="preserve"> </w:t>
      </w:r>
      <w:r w:rsidRPr="00A062DA">
        <w:rPr>
          <w:rFonts w:asciiTheme="minorHAnsi" w:hAnsiTheme="minorHAnsi" w:cstheme="minorHAnsi"/>
          <w:sz w:val="24"/>
          <w:szCs w:val="24"/>
          <w:u w:val="single"/>
        </w:rPr>
        <w:t>4.5</w:t>
      </w:r>
    </w:p>
    <w:p w14:paraId="42C585D0" w14:textId="6BCCD3B9" w:rsidR="00531C09" w:rsidRPr="00EE051D" w:rsidRDefault="00531C09" w:rsidP="00961FA3">
      <w:pPr>
        <w:pStyle w:val="ListParagraph"/>
        <w:jc w:val="both"/>
        <w:rPr>
          <w:rFonts w:asciiTheme="minorHAnsi" w:hAnsiTheme="minorHAnsi" w:cstheme="minorHAnsi"/>
          <w:sz w:val="24"/>
          <w:szCs w:val="24"/>
          <w:highlight w:val="yellow"/>
        </w:rPr>
      </w:pPr>
    </w:p>
    <w:p w14:paraId="512092A5" w14:textId="77777777" w:rsidR="00961FA3" w:rsidRDefault="00961FA3" w:rsidP="00961FA3">
      <w:pPr>
        <w:pStyle w:val="ListParagraph"/>
        <w:jc w:val="both"/>
        <w:rPr>
          <w:rFonts w:asciiTheme="minorHAnsi" w:hAnsiTheme="minorHAnsi" w:cstheme="minorHAnsi"/>
          <w:sz w:val="24"/>
          <w:szCs w:val="24"/>
        </w:rPr>
      </w:pPr>
    </w:p>
    <w:p w14:paraId="428F0801" w14:textId="77777777" w:rsidR="00491017" w:rsidRDefault="00491017" w:rsidP="00961FA3">
      <w:pPr>
        <w:pStyle w:val="ListParagraph"/>
        <w:jc w:val="both"/>
        <w:rPr>
          <w:rFonts w:asciiTheme="minorHAnsi" w:hAnsiTheme="minorHAnsi" w:cstheme="minorHAnsi"/>
          <w:sz w:val="24"/>
          <w:szCs w:val="24"/>
        </w:rPr>
      </w:pPr>
    </w:p>
    <w:p w14:paraId="1D78C504" w14:textId="77777777" w:rsidR="00491017" w:rsidRDefault="00491017" w:rsidP="00961FA3">
      <w:pPr>
        <w:pStyle w:val="ListParagraph"/>
        <w:jc w:val="both"/>
        <w:rPr>
          <w:rFonts w:asciiTheme="minorHAnsi" w:hAnsiTheme="minorHAnsi" w:cstheme="minorHAnsi"/>
          <w:sz w:val="24"/>
          <w:szCs w:val="24"/>
        </w:rPr>
      </w:pPr>
    </w:p>
    <w:p w14:paraId="0142782A" w14:textId="77777777" w:rsidR="00491017" w:rsidRPr="00E23334" w:rsidRDefault="00491017" w:rsidP="00961FA3">
      <w:pPr>
        <w:pStyle w:val="ListParagraph"/>
        <w:jc w:val="both"/>
        <w:rPr>
          <w:rFonts w:asciiTheme="minorHAnsi" w:hAnsiTheme="minorHAnsi" w:cstheme="minorHAnsi"/>
          <w:sz w:val="24"/>
          <w:szCs w:val="24"/>
        </w:rPr>
      </w:pPr>
    </w:p>
    <w:p w14:paraId="19CE7B3F" w14:textId="77777777" w:rsidR="00210AC7" w:rsidRPr="00E23334" w:rsidRDefault="001D5C3A" w:rsidP="001D5C3A">
      <w:pPr>
        <w:pStyle w:val="ListParagraph"/>
        <w:numPr>
          <w:ilvl w:val="0"/>
          <w:numId w:val="36"/>
        </w:numPr>
        <w:jc w:val="both"/>
        <w:rPr>
          <w:rFonts w:asciiTheme="minorHAnsi" w:hAnsiTheme="minorHAnsi" w:cstheme="minorHAnsi"/>
          <w:sz w:val="24"/>
          <w:szCs w:val="24"/>
        </w:rPr>
      </w:pPr>
      <w:bookmarkStart w:id="7" w:name="_Hlk35540546"/>
      <w:r w:rsidRPr="00E23334">
        <w:rPr>
          <w:rFonts w:asciiTheme="minorHAnsi" w:hAnsiTheme="minorHAnsi" w:cstheme="minorHAnsi"/>
          <w:i/>
          <w:sz w:val="24"/>
          <w:szCs w:val="24"/>
        </w:rPr>
        <w:lastRenderedPageBreak/>
        <w:t>Cumulative Impact. All exemptions for these classes are inapplicable when the cumulative impact of successive projects of the same type in the same place, over time is significant</w:t>
      </w:r>
      <w:r w:rsidR="00210AC7" w:rsidRPr="00E23334">
        <w:rPr>
          <w:rFonts w:asciiTheme="minorHAnsi" w:hAnsiTheme="minorHAnsi" w:cstheme="minorHAnsi"/>
          <w:i/>
          <w:sz w:val="24"/>
          <w:szCs w:val="24"/>
        </w:rPr>
        <w:t>.</w:t>
      </w:r>
    </w:p>
    <w:p w14:paraId="35515E1D" w14:textId="77777777" w:rsidR="00210AC7" w:rsidRPr="00E23334" w:rsidRDefault="00210AC7" w:rsidP="00210AC7">
      <w:pPr>
        <w:pStyle w:val="ListParagraph"/>
        <w:jc w:val="both"/>
        <w:rPr>
          <w:rFonts w:asciiTheme="minorHAnsi" w:hAnsiTheme="minorHAnsi" w:cstheme="minorHAnsi"/>
          <w:i/>
          <w:sz w:val="24"/>
          <w:szCs w:val="24"/>
        </w:rPr>
      </w:pPr>
    </w:p>
    <w:p w14:paraId="76801B0A" w14:textId="66578BC1" w:rsidR="00B71C9F" w:rsidRDefault="002D61B0" w:rsidP="00A062DA">
      <w:pPr>
        <w:pStyle w:val="ListParagraph"/>
        <w:spacing w:before="240"/>
        <w:jc w:val="both"/>
        <w:rPr>
          <w:highlight w:val="yellow"/>
        </w:rPr>
      </w:pPr>
      <w:r w:rsidRPr="00E23334">
        <w:rPr>
          <w:rFonts w:asciiTheme="minorHAnsi" w:hAnsiTheme="minorHAnsi" w:cstheme="minorHAnsi"/>
          <w:iCs/>
          <w:sz w:val="24"/>
          <w:szCs w:val="24"/>
        </w:rPr>
        <w:t xml:space="preserve">The proposed project would be located within an urbanized corridor and existing roadway which has been heavily disturbed </w:t>
      </w:r>
      <w:proofErr w:type="gramStart"/>
      <w:r w:rsidRPr="00E23334">
        <w:rPr>
          <w:rFonts w:asciiTheme="minorHAnsi" w:hAnsiTheme="minorHAnsi" w:cstheme="minorHAnsi"/>
          <w:iCs/>
          <w:sz w:val="24"/>
          <w:szCs w:val="24"/>
        </w:rPr>
        <w:t>from</w:t>
      </w:r>
      <w:proofErr w:type="gramEnd"/>
      <w:r w:rsidRPr="00E23334">
        <w:rPr>
          <w:rFonts w:asciiTheme="minorHAnsi" w:hAnsiTheme="minorHAnsi" w:cstheme="minorHAnsi"/>
          <w:iCs/>
          <w:sz w:val="24"/>
          <w:szCs w:val="24"/>
        </w:rPr>
        <w:t xml:space="preserve"> its natural state. The project site does not contain any vegetation or habitats that support sensitive species or other sensitive resources. The </w:t>
      </w:r>
      <w:r w:rsidR="00272624" w:rsidRPr="00E23334">
        <w:rPr>
          <w:rFonts w:asciiTheme="minorHAnsi" w:hAnsiTheme="minorHAnsi" w:cstheme="minorHAnsi"/>
          <w:iCs/>
          <w:sz w:val="24"/>
          <w:szCs w:val="24"/>
        </w:rPr>
        <w:t xml:space="preserve">implemented </w:t>
      </w:r>
      <w:r w:rsidR="00E23334" w:rsidRPr="00E23334">
        <w:rPr>
          <w:rFonts w:asciiTheme="minorHAnsi" w:hAnsiTheme="minorHAnsi" w:cstheme="minorHAnsi"/>
          <w:iCs/>
          <w:sz w:val="24"/>
          <w:szCs w:val="24"/>
        </w:rPr>
        <w:t>roadway improvements</w:t>
      </w:r>
      <w:r w:rsidR="00272624" w:rsidRPr="00E23334">
        <w:rPr>
          <w:rFonts w:asciiTheme="minorHAnsi" w:hAnsiTheme="minorHAnsi" w:cstheme="minorHAnsi"/>
          <w:iCs/>
          <w:sz w:val="24"/>
          <w:szCs w:val="24"/>
        </w:rPr>
        <w:t xml:space="preserve"> </w:t>
      </w:r>
      <w:r w:rsidRPr="00E23334">
        <w:rPr>
          <w:rFonts w:asciiTheme="minorHAnsi" w:hAnsiTheme="minorHAnsi" w:cstheme="minorHAnsi"/>
          <w:iCs/>
          <w:sz w:val="24"/>
          <w:szCs w:val="24"/>
        </w:rPr>
        <w:t>would not result in any impacts to the environment in conjunction with any past, present, or reasonably foreseeable project. The proposed project would not make a cumulative contribution to any environmental impact.</w:t>
      </w:r>
    </w:p>
    <w:p w14:paraId="2EE9A91A" w14:textId="77777777" w:rsidR="00B71C9F" w:rsidRPr="00EE051D" w:rsidRDefault="00B71C9F" w:rsidP="00210AC7">
      <w:pPr>
        <w:pStyle w:val="ListParagraph"/>
        <w:jc w:val="both"/>
        <w:rPr>
          <w:rFonts w:asciiTheme="minorHAnsi" w:hAnsiTheme="minorHAnsi" w:cstheme="minorHAnsi"/>
          <w:sz w:val="24"/>
          <w:szCs w:val="24"/>
          <w:highlight w:val="yellow"/>
        </w:rPr>
      </w:pPr>
    </w:p>
    <w:bookmarkEnd w:id="7"/>
    <w:p w14:paraId="6335D422" w14:textId="2318003C" w:rsidR="00210AC7" w:rsidRPr="00E23334" w:rsidRDefault="00210AC7" w:rsidP="00210AC7">
      <w:pPr>
        <w:pStyle w:val="ListParagraph"/>
        <w:numPr>
          <w:ilvl w:val="0"/>
          <w:numId w:val="36"/>
        </w:numPr>
        <w:contextualSpacing w:val="0"/>
        <w:jc w:val="both"/>
        <w:rPr>
          <w:rFonts w:asciiTheme="minorHAnsi" w:hAnsiTheme="minorHAnsi" w:cstheme="minorHAnsi"/>
          <w:i/>
          <w:sz w:val="24"/>
          <w:szCs w:val="24"/>
        </w:rPr>
      </w:pPr>
      <w:r w:rsidRPr="00E23334">
        <w:rPr>
          <w:rFonts w:asciiTheme="minorHAnsi" w:hAnsiTheme="minorHAnsi" w:cstheme="minorHAnsi"/>
          <w:i/>
          <w:sz w:val="24"/>
          <w:szCs w:val="24"/>
        </w:rPr>
        <w:t xml:space="preserve">Significant Effect. A categorical exemption shall not be used for an activity where there is a reasonable possibility that the activity will have a significant effect on the environment due to unusual circumstances. </w:t>
      </w:r>
    </w:p>
    <w:p w14:paraId="2C28A93C" w14:textId="79676D0F" w:rsidR="00B02637" w:rsidRPr="00BE434B" w:rsidRDefault="00C24AEA" w:rsidP="00210AC7">
      <w:pPr>
        <w:pStyle w:val="ListParagraph"/>
        <w:contextualSpacing w:val="0"/>
        <w:jc w:val="both"/>
        <w:rPr>
          <w:rFonts w:asciiTheme="minorHAnsi" w:hAnsiTheme="minorHAnsi" w:cstheme="minorHAnsi"/>
          <w:sz w:val="24"/>
          <w:szCs w:val="24"/>
        </w:rPr>
      </w:pPr>
      <w:r w:rsidRPr="00E23334">
        <w:rPr>
          <w:rFonts w:asciiTheme="minorHAnsi" w:hAnsiTheme="minorHAnsi" w:cstheme="minorHAnsi"/>
          <w:sz w:val="24"/>
          <w:szCs w:val="24"/>
        </w:rPr>
        <w:t xml:space="preserve">It is </w:t>
      </w:r>
      <w:r w:rsidR="00D34B99">
        <w:rPr>
          <w:rFonts w:asciiTheme="minorHAnsi" w:hAnsiTheme="minorHAnsi" w:cstheme="minorHAnsi"/>
          <w:sz w:val="24"/>
          <w:szCs w:val="24"/>
        </w:rPr>
        <w:t>not anticipated</w:t>
      </w:r>
      <w:r w:rsidRPr="00E23334">
        <w:rPr>
          <w:rFonts w:asciiTheme="minorHAnsi" w:hAnsiTheme="minorHAnsi" w:cstheme="minorHAnsi"/>
          <w:sz w:val="24"/>
          <w:szCs w:val="24"/>
        </w:rPr>
        <w:t xml:space="preserve"> that the </w:t>
      </w:r>
      <w:r w:rsidR="0028699B">
        <w:rPr>
          <w:rFonts w:asciiTheme="minorHAnsi" w:hAnsiTheme="minorHAnsi" w:cstheme="minorHAnsi"/>
          <w:sz w:val="24"/>
          <w:szCs w:val="24"/>
        </w:rPr>
        <w:t xml:space="preserve">proposed </w:t>
      </w:r>
      <w:r w:rsidRPr="00E23334">
        <w:rPr>
          <w:rFonts w:asciiTheme="minorHAnsi" w:hAnsiTheme="minorHAnsi" w:cstheme="minorHAnsi"/>
          <w:sz w:val="24"/>
          <w:szCs w:val="24"/>
        </w:rPr>
        <w:t xml:space="preserve">project would have a significant effect on the environment because the </w:t>
      </w:r>
      <w:r w:rsidR="0028699B">
        <w:rPr>
          <w:rFonts w:asciiTheme="minorHAnsi" w:hAnsiTheme="minorHAnsi" w:cstheme="minorHAnsi"/>
          <w:sz w:val="24"/>
          <w:szCs w:val="24"/>
        </w:rPr>
        <w:t xml:space="preserve">proposed </w:t>
      </w:r>
      <w:r w:rsidRPr="00E23334">
        <w:rPr>
          <w:rFonts w:asciiTheme="minorHAnsi" w:hAnsiTheme="minorHAnsi" w:cstheme="minorHAnsi"/>
          <w:sz w:val="24"/>
          <w:szCs w:val="24"/>
        </w:rPr>
        <w:t xml:space="preserve">project would have minimal excavation depths that would occur within an existing roadbed, sidewalk, or disturbed area. </w:t>
      </w:r>
      <w:r w:rsidR="00FD59D0">
        <w:rPr>
          <w:rFonts w:asciiTheme="minorHAnsi" w:hAnsiTheme="minorHAnsi" w:cstheme="minorHAnsi"/>
          <w:sz w:val="24"/>
          <w:szCs w:val="24"/>
        </w:rPr>
        <w:t xml:space="preserve"> No trenching is required, but deeper foundations are required for utility pole and traffic signal relocations (approximately 6 to</w:t>
      </w:r>
      <w:r w:rsidR="00D34B99">
        <w:rPr>
          <w:rFonts w:asciiTheme="minorHAnsi" w:hAnsiTheme="minorHAnsi" w:cstheme="minorHAnsi"/>
          <w:sz w:val="24"/>
          <w:szCs w:val="24"/>
        </w:rPr>
        <w:t xml:space="preserve"> </w:t>
      </w:r>
      <w:r w:rsidR="00FD59D0">
        <w:rPr>
          <w:rFonts w:asciiTheme="minorHAnsi" w:hAnsiTheme="minorHAnsi" w:cstheme="minorHAnsi"/>
          <w:sz w:val="24"/>
          <w:szCs w:val="24"/>
        </w:rPr>
        <w:t>13 feet deep)</w:t>
      </w:r>
      <w:r w:rsidRPr="00E23334">
        <w:rPr>
          <w:rFonts w:asciiTheme="minorHAnsi" w:hAnsiTheme="minorHAnsi" w:cstheme="minorHAnsi"/>
          <w:sz w:val="24"/>
          <w:szCs w:val="24"/>
        </w:rPr>
        <w:t xml:space="preserve"> </w:t>
      </w:r>
      <w:r w:rsidR="006858EB" w:rsidRPr="00BE434B">
        <w:rPr>
          <w:rFonts w:asciiTheme="minorHAnsi" w:hAnsiTheme="minorHAnsi" w:cstheme="minorHAnsi"/>
          <w:sz w:val="24"/>
          <w:szCs w:val="24"/>
        </w:rPr>
        <w:t xml:space="preserve">The project site </w:t>
      </w:r>
      <w:r w:rsidR="00BE434B" w:rsidRPr="00BE434B">
        <w:rPr>
          <w:rFonts w:asciiTheme="minorHAnsi" w:hAnsiTheme="minorHAnsi" w:cstheme="minorHAnsi"/>
          <w:sz w:val="24"/>
          <w:szCs w:val="24"/>
        </w:rPr>
        <w:t>would be</w:t>
      </w:r>
      <w:r w:rsidR="006858EB" w:rsidRPr="00BE434B">
        <w:rPr>
          <w:rFonts w:asciiTheme="minorHAnsi" w:hAnsiTheme="minorHAnsi" w:cstheme="minorHAnsi"/>
          <w:sz w:val="24"/>
          <w:szCs w:val="24"/>
        </w:rPr>
        <w:t xml:space="preserve"> entirely within </w:t>
      </w:r>
      <w:r w:rsidR="00FD59D0">
        <w:rPr>
          <w:rFonts w:asciiTheme="minorHAnsi" w:hAnsiTheme="minorHAnsi" w:cstheme="minorHAnsi"/>
          <w:sz w:val="24"/>
          <w:szCs w:val="24"/>
        </w:rPr>
        <w:t xml:space="preserve">the public </w:t>
      </w:r>
      <w:r w:rsidR="006858EB" w:rsidRPr="00BE434B">
        <w:rPr>
          <w:rFonts w:asciiTheme="minorHAnsi" w:hAnsiTheme="minorHAnsi" w:cstheme="minorHAnsi"/>
          <w:sz w:val="24"/>
          <w:szCs w:val="24"/>
        </w:rPr>
        <w:t>right-of-way</w:t>
      </w:r>
      <w:r w:rsidR="00FD59D0">
        <w:rPr>
          <w:rFonts w:asciiTheme="minorHAnsi" w:hAnsiTheme="minorHAnsi" w:cstheme="minorHAnsi"/>
          <w:sz w:val="24"/>
          <w:szCs w:val="24"/>
        </w:rPr>
        <w:t xml:space="preserve"> including the </w:t>
      </w:r>
      <w:r w:rsidR="009F7D1C" w:rsidRPr="00BE434B">
        <w:rPr>
          <w:rFonts w:asciiTheme="minorHAnsi" w:hAnsiTheme="minorHAnsi" w:cstheme="minorHAnsi"/>
          <w:sz w:val="24"/>
          <w:szCs w:val="24"/>
        </w:rPr>
        <w:t>right-of-way</w:t>
      </w:r>
      <w:r w:rsidR="009F7D1C">
        <w:rPr>
          <w:rFonts w:asciiTheme="minorHAnsi" w:hAnsiTheme="minorHAnsi" w:cstheme="minorHAnsi"/>
          <w:sz w:val="24"/>
          <w:szCs w:val="24"/>
        </w:rPr>
        <w:t xml:space="preserve"> area</w:t>
      </w:r>
      <w:r w:rsidR="00FD59D0">
        <w:rPr>
          <w:rFonts w:asciiTheme="minorHAnsi" w:hAnsiTheme="minorHAnsi" w:cstheme="minorHAnsi"/>
          <w:sz w:val="24"/>
          <w:szCs w:val="24"/>
        </w:rPr>
        <w:t xml:space="preserve"> to be acquired</w:t>
      </w:r>
      <w:r w:rsidR="006858EB" w:rsidRPr="00BE434B">
        <w:rPr>
          <w:rFonts w:asciiTheme="minorHAnsi" w:hAnsiTheme="minorHAnsi" w:cstheme="minorHAnsi"/>
          <w:sz w:val="24"/>
          <w:szCs w:val="24"/>
        </w:rPr>
        <w:t xml:space="preserve">, and the surrounding area </w:t>
      </w:r>
      <w:r w:rsidR="0028699B">
        <w:rPr>
          <w:rFonts w:asciiTheme="minorHAnsi" w:hAnsiTheme="minorHAnsi" w:cstheme="minorHAnsi"/>
          <w:sz w:val="24"/>
          <w:szCs w:val="24"/>
        </w:rPr>
        <w:t>has been previously disturbed</w:t>
      </w:r>
      <w:r w:rsidR="006858EB" w:rsidRPr="00BE434B">
        <w:rPr>
          <w:rFonts w:asciiTheme="minorHAnsi" w:hAnsiTheme="minorHAnsi" w:cstheme="minorHAnsi"/>
          <w:sz w:val="24"/>
          <w:szCs w:val="24"/>
        </w:rPr>
        <w:t xml:space="preserve">. The project would be </w:t>
      </w:r>
      <w:r w:rsidR="00BE434B">
        <w:rPr>
          <w:rFonts w:asciiTheme="minorHAnsi" w:hAnsiTheme="minorHAnsi" w:cstheme="minorHAnsi"/>
          <w:sz w:val="24"/>
          <w:szCs w:val="24"/>
        </w:rPr>
        <w:t>bicycle and pedestrian roadway improvements</w:t>
      </w:r>
      <w:r w:rsidR="006858EB" w:rsidRPr="00BE434B">
        <w:rPr>
          <w:rFonts w:asciiTheme="minorHAnsi" w:hAnsiTheme="minorHAnsi" w:cstheme="minorHAnsi"/>
          <w:sz w:val="24"/>
          <w:szCs w:val="24"/>
        </w:rPr>
        <w:t xml:space="preserve"> and there are no unusual circumstances associated with project construction or operation. Therefore, the proposed project would not have a significant effect on the environment due to unusual circumstances.</w:t>
      </w:r>
    </w:p>
    <w:p w14:paraId="08F337D1" w14:textId="77777777" w:rsidR="00210AC7" w:rsidRPr="00E23334" w:rsidRDefault="00210AC7" w:rsidP="00210AC7">
      <w:pPr>
        <w:pStyle w:val="ListParagraph"/>
        <w:numPr>
          <w:ilvl w:val="0"/>
          <w:numId w:val="36"/>
        </w:numPr>
        <w:rPr>
          <w:rFonts w:asciiTheme="minorHAnsi" w:hAnsiTheme="minorHAnsi" w:cstheme="minorHAnsi"/>
          <w:i/>
          <w:iCs/>
          <w:sz w:val="24"/>
          <w:szCs w:val="24"/>
        </w:rPr>
      </w:pPr>
      <w:r w:rsidRPr="00E23334">
        <w:rPr>
          <w:rFonts w:asciiTheme="minorHAnsi" w:hAnsiTheme="minorHAnsi" w:cstheme="minorHAnsi"/>
          <w:i/>
          <w:iCs/>
          <w:sz w:val="24"/>
          <w:szCs w:val="24"/>
        </w:rPr>
        <w:t xml:space="preserve">Scenic Highways. A categorical exemption shall not be used for a project which may result in damage to scenic resources, including but not limited to, trees, historic buildings, rock outcroppings, or similar resources, within a highway officially designated as a state scenic highway. </w:t>
      </w:r>
    </w:p>
    <w:p w14:paraId="1B0AAA85" w14:textId="77777777" w:rsidR="00210AC7" w:rsidRPr="00EE051D" w:rsidRDefault="00210AC7" w:rsidP="00210AC7">
      <w:pPr>
        <w:pStyle w:val="ListParagraph"/>
        <w:rPr>
          <w:rFonts w:asciiTheme="minorHAnsi" w:hAnsiTheme="minorHAnsi" w:cstheme="minorHAnsi"/>
          <w:i/>
          <w:iCs/>
          <w:sz w:val="24"/>
          <w:szCs w:val="24"/>
          <w:highlight w:val="yellow"/>
        </w:rPr>
      </w:pPr>
    </w:p>
    <w:p w14:paraId="026D3201" w14:textId="31B7A770" w:rsidR="007D6864" w:rsidRPr="00126AE2" w:rsidRDefault="00521523" w:rsidP="00927307">
      <w:pPr>
        <w:pStyle w:val="ListParagraph"/>
        <w:contextualSpacing w:val="0"/>
        <w:jc w:val="both"/>
        <w:rPr>
          <w:rFonts w:asciiTheme="minorHAnsi" w:hAnsiTheme="minorHAnsi" w:cstheme="minorHAnsi"/>
          <w:sz w:val="24"/>
          <w:szCs w:val="24"/>
        </w:rPr>
      </w:pPr>
      <w:r w:rsidRPr="00E23334">
        <w:rPr>
          <w:rFonts w:asciiTheme="minorHAnsi" w:hAnsiTheme="minorHAnsi" w:cstheme="minorHAnsi"/>
          <w:sz w:val="24"/>
          <w:szCs w:val="24"/>
        </w:rPr>
        <w:t xml:space="preserve">There are no officially designated state scenic highways within the project site. The nearest eligible state scenic highway is </w:t>
      </w:r>
      <w:r w:rsidR="00E23334" w:rsidRPr="00E23334">
        <w:rPr>
          <w:rFonts w:asciiTheme="minorHAnsi" w:hAnsiTheme="minorHAnsi" w:cstheme="minorHAnsi"/>
          <w:sz w:val="24"/>
          <w:szCs w:val="24"/>
        </w:rPr>
        <w:t>Route 580</w:t>
      </w:r>
      <w:r w:rsidRPr="00E23334">
        <w:rPr>
          <w:rFonts w:asciiTheme="minorHAnsi" w:hAnsiTheme="minorHAnsi" w:cstheme="minorHAnsi"/>
          <w:sz w:val="24"/>
          <w:szCs w:val="24"/>
        </w:rPr>
        <w:t xml:space="preserve"> located approximately </w:t>
      </w:r>
      <w:r w:rsidR="00E23334" w:rsidRPr="00E23334">
        <w:rPr>
          <w:rFonts w:asciiTheme="minorHAnsi" w:hAnsiTheme="minorHAnsi" w:cstheme="minorHAnsi"/>
          <w:sz w:val="24"/>
          <w:szCs w:val="24"/>
        </w:rPr>
        <w:t>4.37</w:t>
      </w:r>
      <w:r w:rsidRPr="00E23334">
        <w:rPr>
          <w:rFonts w:asciiTheme="minorHAnsi" w:hAnsiTheme="minorHAnsi" w:cstheme="minorHAnsi"/>
          <w:sz w:val="24"/>
          <w:szCs w:val="24"/>
        </w:rPr>
        <w:t xml:space="preserve"> mile</w:t>
      </w:r>
      <w:r w:rsidR="00E23334" w:rsidRPr="00E23334">
        <w:rPr>
          <w:rFonts w:asciiTheme="minorHAnsi" w:hAnsiTheme="minorHAnsi" w:cstheme="minorHAnsi"/>
          <w:sz w:val="24"/>
          <w:szCs w:val="24"/>
        </w:rPr>
        <w:t>s</w:t>
      </w:r>
      <w:r w:rsidRPr="00E23334">
        <w:rPr>
          <w:rFonts w:asciiTheme="minorHAnsi" w:hAnsiTheme="minorHAnsi" w:cstheme="minorHAnsi"/>
          <w:sz w:val="24"/>
          <w:szCs w:val="24"/>
        </w:rPr>
        <w:t xml:space="preserve"> </w:t>
      </w:r>
      <w:r w:rsidR="00D34B99" w:rsidRPr="00E23334">
        <w:rPr>
          <w:rFonts w:asciiTheme="minorHAnsi" w:hAnsiTheme="minorHAnsi" w:cstheme="minorHAnsi"/>
          <w:sz w:val="24"/>
          <w:szCs w:val="24"/>
        </w:rPr>
        <w:t>southwest</w:t>
      </w:r>
      <w:r w:rsidRPr="00E23334">
        <w:rPr>
          <w:rFonts w:asciiTheme="minorHAnsi" w:hAnsiTheme="minorHAnsi" w:cstheme="minorHAnsi"/>
          <w:sz w:val="24"/>
          <w:szCs w:val="24"/>
        </w:rPr>
        <w:t xml:space="preserve"> of the project </w:t>
      </w:r>
      <w:r w:rsidRPr="0028699B">
        <w:rPr>
          <w:rFonts w:asciiTheme="minorHAnsi" w:hAnsiTheme="minorHAnsi" w:cstheme="minorHAnsi"/>
          <w:sz w:val="24"/>
          <w:szCs w:val="24"/>
        </w:rPr>
        <w:t>site</w:t>
      </w:r>
      <w:r w:rsidR="00126AE2" w:rsidRPr="0028699B">
        <w:rPr>
          <w:rFonts w:asciiTheme="minorHAnsi" w:hAnsiTheme="minorHAnsi" w:cstheme="minorHAnsi"/>
          <w:sz w:val="24"/>
          <w:szCs w:val="24"/>
        </w:rPr>
        <w:t xml:space="preserve"> </w:t>
      </w:r>
      <w:r w:rsidRPr="0028699B">
        <w:rPr>
          <w:rFonts w:asciiTheme="minorHAnsi" w:hAnsiTheme="minorHAnsi" w:cstheme="minorHAnsi"/>
          <w:sz w:val="24"/>
          <w:szCs w:val="24"/>
        </w:rPr>
        <w:t>(Caltrans, 20</w:t>
      </w:r>
      <w:r w:rsidR="0028699B" w:rsidRPr="0028699B">
        <w:rPr>
          <w:rFonts w:asciiTheme="minorHAnsi" w:hAnsiTheme="minorHAnsi" w:cstheme="minorHAnsi"/>
          <w:sz w:val="24"/>
          <w:szCs w:val="24"/>
        </w:rPr>
        <w:t>18</w:t>
      </w:r>
      <w:r w:rsidRPr="0028699B">
        <w:rPr>
          <w:rFonts w:asciiTheme="minorHAnsi" w:hAnsiTheme="minorHAnsi" w:cstheme="minorHAnsi"/>
          <w:sz w:val="24"/>
          <w:szCs w:val="24"/>
        </w:rPr>
        <w:t xml:space="preserve">). </w:t>
      </w:r>
      <w:r w:rsidRPr="00126AE2">
        <w:rPr>
          <w:rFonts w:asciiTheme="minorHAnsi" w:hAnsiTheme="minorHAnsi" w:cstheme="minorHAnsi"/>
          <w:sz w:val="24"/>
          <w:szCs w:val="24"/>
        </w:rPr>
        <w:t xml:space="preserve">Due to the relatively flat topography of the city, and surrounding areas, the project site is not visible from either the eligible or designated portions of </w:t>
      </w:r>
      <w:r w:rsidR="00126AE2">
        <w:rPr>
          <w:rFonts w:asciiTheme="minorHAnsi" w:hAnsiTheme="minorHAnsi" w:cstheme="minorHAnsi"/>
          <w:sz w:val="24"/>
          <w:szCs w:val="24"/>
        </w:rPr>
        <w:t xml:space="preserve">Route </w:t>
      </w:r>
      <w:r w:rsidR="00126AE2" w:rsidRPr="00126AE2">
        <w:rPr>
          <w:rFonts w:asciiTheme="minorHAnsi" w:hAnsiTheme="minorHAnsi" w:cstheme="minorHAnsi"/>
          <w:sz w:val="24"/>
          <w:szCs w:val="24"/>
        </w:rPr>
        <w:t>580</w:t>
      </w:r>
      <w:r w:rsidRPr="00126AE2">
        <w:rPr>
          <w:rFonts w:asciiTheme="minorHAnsi" w:hAnsiTheme="minorHAnsi" w:cstheme="minorHAnsi"/>
          <w:sz w:val="24"/>
          <w:szCs w:val="24"/>
        </w:rPr>
        <w:t xml:space="preserve">. Construction and operation of the project would not interrupt views of those roadways or of the site from those roadways. </w:t>
      </w:r>
      <w:r w:rsidR="005918DD" w:rsidRPr="00126AE2">
        <w:rPr>
          <w:rFonts w:asciiTheme="minorHAnsi" w:hAnsiTheme="minorHAnsi" w:cstheme="minorHAnsi"/>
          <w:sz w:val="24"/>
          <w:szCs w:val="24"/>
        </w:rPr>
        <w:t>The proposed project would not remove any trees, damage any historic structures or scenic resources within a highway officially designated as a state scenic highway.</w:t>
      </w:r>
    </w:p>
    <w:p w14:paraId="22DAF154" w14:textId="77777777" w:rsidR="00210AC7" w:rsidRPr="00126AE2" w:rsidRDefault="00210AC7" w:rsidP="00210AC7">
      <w:pPr>
        <w:pStyle w:val="ListParagraph"/>
        <w:numPr>
          <w:ilvl w:val="0"/>
          <w:numId w:val="36"/>
        </w:numPr>
        <w:rPr>
          <w:rFonts w:asciiTheme="minorHAnsi" w:hAnsiTheme="minorHAnsi" w:cstheme="minorHAnsi"/>
          <w:i/>
          <w:iCs/>
          <w:sz w:val="24"/>
          <w:szCs w:val="24"/>
        </w:rPr>
      </w:pPr>
      <w:r w:rsidRPr="00126AE2">
        <w:rPr>
          <w:rFonts w:asciiTheme="minorHAnsi" w:hAnsiTheme="minorHAnsi" w:cstheme="minorHAnsi"/>
          <w:i/>
          <w:iCs/>
          <w:sz w:val="24"/>
          <w:szCs w:val="24"/>
        </w:rPr>
        <w:t>Hazardous Waste Sites. A categorical exemption shall not be used for a project located on a site which is included on any list compiled pursuant to Section 65962.5 of the Government Code.</w:t>
      </w:r>
    </w:p>
    <w:p w14:paraId="365B13CA" w14:textId="77777777" w:rsidR="00210AC7" w:rsidRPr="00126AE2" w:rsidRDefault="00210AC7" w:rsidP="00210AC7">
      <w:pPr>
        <w:pStyle w:val="ListParagraph"/>
        <w:rPr>
          <w:rFonts w:asciiTheme="minorHAnsi" w:hAnsiTheme="minorHAnsi" w:cstheme="minorHAnsi"/>
          <w:i/>
          <w:iCs/>
          <w:sz w:val="24"/>
          <w:szCs w:val="24"/>
        </w:rPr>
      </w:pPr>
    </w:p>
    <w:p w14:paraId="7D1261B1" w14:textId="5F82ACEF" w:rsidR="00B36B93" w:rsidRPr="00126AE2" w:rsidRDefault="00961FA3" w:rsidP="006F7A68">
      <w:pPr>
        <w:pStyle w:val="ListParagraph"/>
        <w:spacing w:before="240"/>
        <w:jc w:val="both"/>
        <w:rPr>
          <w:rFonts w:asciiTheme="minorHAnsi" w:hAnsiTheme="minorHAnsi" w:cstheme="minorHAnsi"/>
          <w:sz w:val="24"/>
          <w:szCs w:val="24"/>
        </w:rPr>
      </w:pPr>
      <w:r w:rsidRPr="00126AE2">
        <w:rPr>
          <w:rFonts w:asciiTheme="minorHAnsi" w:hAnsiTheme="minorHAnsi" w:cstheme="minorHAnsi"/>
          <w:sz w:val="24"/>
          <w:szCs w:val="24"/>
        </w:rPr>
        <w:t>See response to (a) above.</w:t>
      </w:r>
    </w:p>
    <w:p w14:paraId="56A44B6D" w14:textId="37A45277" w:rsidR="00B74EF7" w:rsidRPr="00EE051D" w:rsidRDefault="00B74EF7" w:rsidP="00692D1F">
      <w:pPr>
        <w:pStyle w:val="ListParagraph"/>
        <w:jc w:val="both"/>
        <w:rPr>
          <w:rFonts w:asciiTheme="minorHAnsi" w:hAnsiTheme="minorHAnsi" w:cstheme="minorHAnsi"/>
          <w:sz w:val="24"/>
          <w:szCs w:val="24"/>
          <w:highlight w:val="yellow"/>
        </w:rPr>
      </w:pPr>
    </w:p>
    <w:p w14:paraId="0E0E96C2" w14:textId="77777777" w:rsidR="0064527C" w:rsidRDefault="00210AC7" w:rsidP="0064527C">
      <w:pPr>
        <w:pStyle w:val="ListParagraph"/>
        <w:numPr>
          <w:ilvl w:val="0"/>
          <w:numId w:val="36"/>
        </w:numPr>
        <w:rPr>
          <w:rFonts w:asciiTheme="minorHAnsi" w:hAnsiTheme="minorHAnsi" w:cstheme="minorHAnsi"/>
          <w:i/>
          <w:iCs/>
          <w:sz w:val="24"/>
          <w:szCs w:val="24"/>
        </w:rPr>
      </w:pPr>
      <w:r w:rsidRPr="00126AE2">
        <w:rPr>
          <w:rFonts w:asciiTheme="minorHAnsi" w:hAnsiTheme="minorHAnsi" w:cstheme="minorHAnsi"/>
          <w:i/>
          <w:iCs/>
          <w:sz w:val="24"/>
          <w:szCs w:val="24"/>
        </w:rPr>
        <w:lastRenderedPageBreak/>
        <w:t>Historical Resources. A categorical exemption shall not be used for a project which may cause a substantial adverse change in the significance of a historical resource. No Historical resources would be affected.</w:t>
      </w:r>
    </w:p>
    <w:p w14:paraId="280697A3" w14:textId="6A144039" w:rsidR="0098672D" w:rsidRDefault="0064527C" w:rsidP="00B71C9F">
      <w:pPr>
        <w:ind w:left="720"/>
        <w:jc w:val="both"/>
        <w:rPr>
          <w:rFonts w:asciiTheme="minorHAnsi" w:hAnsiTheme="minorHAnsi" w:cstheme="minorHAnsi"/>
          <w:sz w:val="24"/>
          <w:szCs w:val="24"/>
        </w:rPr>
      </w:pPr>
      <w:r>
        <w:rPr>
          <w:rFonts w:asciiTheme="minorHAnsi" w:hAnsiTheme="minorHAnsi" w:cstheme="minorHAnsi"/>
          <w:sz w:val="24"/>
          <w:szCs w:val="24"/>
        </w:rPr>
        <w:t>Based on the</w:t>
      </w:r>
      <w:r w:rsidR="0028699B">
        <w:rPr>
          <w:rFonts w:asciiTheme="minorHAnsi" w:hAnsiTheme="minorHAnsi" w:cstheme="minorHAnsi"/>
          <w:sz w:val="24"/>
          <w:szCs w:val="24"/>
        </w:rPr>
        <w:t xml:space="preserve"> National Park Service’s (NPS)</w:t>
      </w:r>
      <w:r>
        <w:rPr>
          <w:rFonts w:asciiTheme="minorHAnsi" w:hAnsiTheme="minorHAnsi" w:cstheme="minorHAnsi"/>
          <w:sz w:val="24"/>
          <w:szCs w:val="24"/>
        </w:rPr>
        <w:t xml:space="preserve"> National Register of Historic Places, n</w:t>
      </w:r>
      <w:r w:rsidRPr="0064527C">
        <w:rPr>
          <w:rFonts w:asciiTheme="minorHAnsi" w:hAnsiTheme="minorHAnsi" w:cstheme="minorHAnsi"/>
          <w:sz w:val="24"/>
          <w:szCs w:val="24"/>
        </w:rPr>
        <w:t xml:space="preserve">o historical resources </w:t>
      </w:r>
      <w:r>
        <w:rPr>
          <w:rFonts w:asciiTheme="minorHAnsi" w:hAnsiTheme="minorHAnsi" w:cstheme="minorHAnsi"/>
          <w:sz w:val="24"/>
          <w:szCs w:val="24"/>
        </w:rPr>
        <w:t>are listed on or surrounding the project site</w:t>
      </w:r>
      <w:r w:rsidR="0028699B">
        <w:rPr>
          <w:rFonts w:asciiTheme="minorHAnsi" w:hAnsiTheme="minorHAnsi" w:cstheme="minorHAnsi"/>
          <w:sz w:val="24"/>
          <w:szCs w:val="24"/>
        </w:rPr>
        <w:t xml:space="preserve"> (NPS, 2026)</w:t>
      </w:r>
      <w:r w:rsidRPr="0064527C">
        <w:rPr>
          <w:rFonts w:asciiTheme="minorHAnsi" w:hAnsiTheme="minorHAnsi" w:cstheme="minorHAnsi"/>
          <w:sz w:val="24"/>
          <w:szCs w:val="24"/>
        </w:rPr>
        <w:t>. The proposed project includes improvements to disturbed areas and existing hardscapes that overlay previously disturbed areas that have been filled and compacted as part of previous construction activities</w:t>
      </w:r>
      <w:r w:rsidRPr="00BE434B">
        <w:rPr>
          <w:rFonts w:asciiTheme="minorHAnsi" w:hAnsiTheme="minorHAnsi" w:cstheme="minorHAnsi"/>
          <w:sz w:val="24"/>
          <w:szCs w:val="24"/>
        </w:rPr>
        <w:t xml:space="preserve">. The proposed project would occur on </w:t>
      </w:r>
      <w:r w:rsidR="00BE434B" w:rsidRPr="00BE434B">
        <w:rPr>
          <w:rFonts w:asciiTheme="minorHAnsi" w:hAnsiTheme="minorHAnsi" w:cstheme="minorHAnsi"/>
          <w:sz w:val="24"/>
          <w:szCs w:val="24"/>
        </w:rPr>
        <w:t>existing roadway and roadway shoulder</w:t>
      </w:r>
      <w:r w:rsidRPr="00BE434B">
        <w:rPr>
          <w:rFonts w:asciiTheme="minorHAnsi" w:hAnsiTheme="minorHAnsi" w:cstheme="minorHAnsi"/>
          <w:sz w:val="24"/>
          <w:szCs w:val="24"/>
        </w:rPr>
        <w:t xml:space="preserve"> in an area that has been previously disturbed and would require minimal excavation, therefore</w:t>
      </w:r>
      <w:r w:rsidRPr="0064527C">
        <w:rPr>
          <w:rFonts w:asciiTheme="minorHAnsi" w:hAnsiTheme="minorHAnsi" w:cstheme="minorHAnsi"/>
          <w:sz w:val="24"/>
          <w:szCs w:val="24"/>
        </w:rPr>
        <w:t>, there the proposed project would not result in disturbance of historical or archeological resources.</w:t>
      </w:r>
    </w:p>
    <w:p w14:paraId="36F4B858" w14:textId="0D5FD519" w:rsidR="00456CB0" w:rsidRPr="00126AE2" w:rsidRDefault="00645C53" w:rsidP="005A4BA0">
      <w:pPr>
        <w:rPr>
          <w:rFonts w:asciiTheme="minorHAnsi" w:hAnsiTheme="minorHAnsi" w:cstheme="minorHAnsi"/>
          <w:sz w:val="24"/>
          <w:szCs w:val="24"/>
        </w:rPr>
      </w:pPr>
      <w:r w:rsidRPr="00126AE2">
        <w:rPr>
          <w:rFonts w:asciiTheme="minorHAnsi" w:hAnsiTheme="minorHAnsi" w:cstheme="minorHAnsi"/>
          <w:b/>
          <w:sz w:val="24"/>
          <w:szCs w:val="24"/>
          <w:u w:val="single"/>
        </w:rPr>
        <w:t>Conclusion</w:t>
      </w:r>
    </w:p>
    <w:p w14:paraId="45D69DE0" w14:textId="6D620CCD" w:rsidR="006F7A68" w:rsidRPr="00277ED8" w:rsidRDefault="006858EB" w:rsidP="00911834">
      <w:pPr>
        <w:spacing w:after="120"/>
        <w:jc w:val="both"/>
        <w:rPr>
          <w:rFonts w:asciiTheme="minorHAnsi" w:hAnsiTheme="minorHAnsi" w:cstheme="minorHAnsi"/>
          <w:sz w:val="24"/>
          <w:szCs w:val="24"/>
        </w:rPr>
      </w:pPr>
      <w:r w:rsidRPr="00126AE2">
        <w:rPr>
          <w:rFonts w:asciiTheme="minorHAnsi" w:hAnsiTheme="minorHAnsi" w:cstheme="minorHAnsi"/>
          <w:sz w:val="24"/>
          <w:szCs w:val="24"/>
        </w:rPr>
        <w:t xml:space="preserve">The proposed project would improve </w:t>
      </w:r>
      <w:proofErr w:type="gramStart"/>
      <w:r w:rsidRPr="00126AE2">
        <w:rPr>
          <w:rFonts w:asciiTheme="minorHAnsi" w:hAnsiTheme="minorHAnsi" w:cstheme="minorHAnsi"/>
          <w:sz w:val="24"/>
          <w:szCs w:val="24"/>
        </w:rPr>
        <w:t>bicycle</w:t>
      </w:r>
      <w:proofErr w:type="gramEnd"/>
      <w:r w:rsidRPr="00126AE2">
        <w:rPr>
          <w:rFonts w:asciiTheme="minorHAnsi" w:hAnsiTheme="minorHAnsi" w:cstheme="minorHAnsi"/>
          <w:sz w:val="24"/>
          <w:szCs w:val="24"/>
        </w:rPr>
        <w:t xml:space="preserve">, </w:t>
      </w:r>
      <w:proofErr w:type="gramStart"/>
      <w:r w:rsidRPr="00126AE2">
        <w:rPr>
          <w:rFonts w:asciiTheme="minorHAnsi" w:hAnsiTheme="minorHAnsi" w:cstheme="minorHAnsi"/>
          <w:sz w:val="24"/>
          <w:szCs w:val="24"/>
        </w:rPr>
        <w:t>pedestrian</w:t>
      </w:r>
      <w:proofErr w:type="gramEnd"/>
      <w:r w:rsidRPr="00126AE2">
        <w:rPr>
          <w:rFonts w:asciiTheme="minorHAnsi" w:hAnsiTheme="minorHAnsi" w:cstheme="minorHAnsi"/>
          <w:sz w:val="24"/>
          <w:szCs w:val="24"/>
        </w:rPr>
        <w:t xml:space="preserve">, and vehicular safety by making physical changes to the intersections and pedestrian and cyclist facilities within the </w:t>
      </w:r>
      <w:r w:rsidR="00126AE2" w:rsidRPr="00126AE2">
        <w:rPr>
          <w:rFonts w:asciiTheme="minorHAnsi" w:hAnsiTheme="minorHAnsi" w:cstheme="minorHAnsi"/>
          <w:sz w:val="24"/>
          <w:szCs w:val="24"/>
        </w:rPr>
        <w:t xml:space="preserve">South MacArthur Drive </w:t>
      </w:r>
      <w:r w:rsidRPr="003404B1">
        <w:rPr>
          <w:rFonts w:asciiTheme="minorHAnsi" w:hAnsiTheme="minorHAnsi" w:cstheme="minorHAnsi"/>
          <w:sz w:val="24"/>
          <w:szCs w:val="24"/>
        </w:rPr>
        <w:t xml:space="preserve">corridor. The project site </w:t>
      </w:r>
      <w:r w:rsidR="003404B1" w:rsidRPr="003404B1">
        <w:rPr>
          <w:rFonts w:asciiTheme="minorHAnsi" w:hAnsiTheme="minorHAnsi" w:cstheme="minorHAnsi"/>
          <w:sz w:val="24"/>
          <w:szCs w:val="24"/>
        </w:rPr>
        <w:t>would be</w:t>
      </w:r>
      <w:r w:rsidRPr="003404B1">
        <w:rPr>
          <w:rFonts w:asciiTheme="minorHAnsi" w:hAnsiTheme="minorHAnsi" w:cstheme="minorHAnsi"/>
          <w:sz w:val="24"/>
          <w:szCs w:val="24"/>
        </w:rPr>
        <w:t xml:space="preserve"> entirely within </w:t>
      </w:r>
      <w:r w:rsidR="00FD59D0">
        <w:rPr>
          <w:rFonts w:asciiTheme="minorHAnsi" w:hAnsiTheme="minorHAnsi" w:cstheme="minorHAnsi"/>
          <w:sz w:val="24"/>
          <w:szCs w:val="24"/>
        </w:rPr>
        <w:t xml:space="preserve">public </w:t>
      </w:r>
      <w:proofErr w:type="gramStart"/>
      <w:r w:rsidRPr="003404B1">
        <w:rPr>
          <w:rFonts w:asciiTheme="minorHAnsi" w:hAnsiTheme="minorHAnsi" w:cstheme="minorHAnsi"/>
          <w:sz w:val="24"/>
          <w:szCs w:val="24"/>
        </w:rPr>
        <w:t>right-of-way</w:t>
      </w:r>
      <w:proofErr w:type="gramEnd"/>
      <w:r w:rsidRPr="003404B1">
        <w:rPr>
          <w:rFonts w:asciiTheme="minorHAnsi" w:hAnsiTheme="minorHAnsi" w:cstheme="minorHAnsi"/>
          <w:sz w:val="24"/>
          <w:szCs w:val="24"/>
        </w:rPr>
        <w:t xml:space="preserve">, and the surrounding area </w:t>
      </w:r>
      <w:r w:rsidR="003404B1" w:rsidRPr="003404B1">
        <w:rPr>
          <w:rFonts w:asciiTheme="minorHAnsi" w:hAnsiTheme="minorHAnsi" w:cstheme="minorHAnsi"/>
          <w:sz w:val="24"/>
          <w:szCs w:val="24"/>
        </w:rPr>
        <w:t>has all been previously disturbed</w:t>
      </w:r>
      <w:r w:rsidRPr="003404B1">
        <w:rPr>
          <w:rFonts w:asciiTheme="minorHAnsi" w:hAnsiTheme="minorHAnsi" w:cstheme="minorHAnsi"/>
          <w:sz w:val="24"/>
          <w:szCs w:val="24"/>
        </w:rPr>
        <w:t xml:space="preserve">. </w:t>
      </w:r>
      <w:r w:rsidR="009572DE" w:rsidRPr="003404B1">
        <w:rPr>
          <w:rFonts w:asciiTheme="minorHAnsi" w:hAnsiTheme="minorHAnsi" w:cstheme="minorHAnsi"/>
          <w:sz w:val="24"/>
          <w:szCs w:val="24"/>
        </w:rPr>
        <w:t>The proposed project would not expand the existing use of the project roadways</w:t>
      </w:r>
      <w:r w:rsidR="00FD59D0">
        <w:rPr>
          <w:rFonts w:asciiTheme="minorHAnsi" w:hAnsiTheme="minorHAnsi" w:cstheme="minorHAnsi"/>
          <w:sz w:val="24"/>
          <w:szCs w:val="24"/>
        </w:rPr>
        <w:t xml:space="preserve"> by adding lane capacity for cars or trucks</w:t>
      </w:r>
      <w:r w:rsidR="009572DE" w:rsidRPr="003404B1">
        <w:rPr>
          <w:rFonts w:asciiTheme="minorHAnsi" w:hAnsiTheme="minorHAnsi" w:cstheme="minorHAnsi"/>
          <w:sz w:val="24"/>
          <w:szCs w:val="24"/>
        </w:rPr>
        <w:t xml:space="preserve"> or include removal of scenic trees or resources. </w:t>
      </w:r>
      <w:r w:rsidR="009572DE" w:rsidRPr="00126AE2">
        <w:rPr>
          <w:rFonts w:asciiTheme="minorHAnsi" w:hAnsiTheme="minorHAnsi" w:cstheme="minorHAnsi"/>
          <w:sz w:val="24"/>
          <w:szCs w:val="24"/>
        </w:rPr>
        <w:t xml:space="preserve">No significant impacts or adverse effects </w:t>
      </w:r>
      <w:r w:rsidR="003F406B" w:rsidRPr="00126AE2">
        <w:rPr>
          <w:rFonts w:asciiTheme="minorHAnsi" w:hAnsiTheme="minorHAnsi" w:cstheme="minorHAnsi"/>
          <w:sz w:val="24"/>
          <w:szCs w:val="24"/>
        </w:rPr>
        <w:t>on</w:t>
      </w:r>
      <w:r w:rsidR="009572DE" w:rsidRPr="00126AE2">
        <w:rPr>
          <w:rFonts w:asciiTheme="minorHAnsi" w:hAnsiTheme="minorHAnsi" w:cstheme="minorHAnsi"/>
          <w:sz w:val="24"/>
          <w:szCs w:val="24"/>
        </w:rPr>
        <w:t xml:space="preserve"> resources are </w:t>
      </w:r>
      <w:proofErr w:type="gramStart"/>
      <w:r w:rsidR="009572DE" w:rsidRPr="00126AE2">
        <w:rPr>
          <w:rFonts w:asciiTheme="minorHAnsi" w:hAnsiTheme="minorHAnsi" w:cstheme="minorHAnsi"/>
          <w:sz w:val="24"/>
          <w:szCs w:val="24"/>
        </w:rPr>
        <w:t>anticipated</w:t>
      </w:r>
      <w:proofErr w:type="gramEnd"/>
      <w:r w:rsidR="009572DE" w:rsidRPr="00126AE2">
        <w:rPr>
          <w:rFonts w:asciiTheme="minorHAnsi" w:hAnsiTheme="minorHAnsi" w:cstheme="minorHAnsi"/>
          <w:sz w:val="24"/>
          <w:szCs w:val="24"/>
        </w:rPr>
        <w:t xml:space="preserve"> to occur </w:t>
      </w:r>
      <w:proofErr w:type="gramStart"/>
      <w:r w:rsidR="009572DE" w:rsidRPr="00126AE2">
        <w:rPr>
          <w:rFonts w:asciiTheme="minorHAnsi" w:hAnsiTheme="minorHAnsi" w:cstheme="minorHAnsi"/>
          <w:sz w:val="24"/>
          <w:szCs w:val="24"/>
        </w:rPr>
        <w:t>as a result of</w:t>
      </w:r>
      <w:proofErr w:type="gramEnd"/>
      <w:r w:rsidR="009572DE" w:rsidRPr="00126AE2">
        <w:rPr>
          <w:rFonts w:asciiTheme="minorHAnsi" w:hAnsiTheme="minorHAnsi" w:cstheme="minorHAnsi"/>
          <w:sz w:val="24"/>
          <w:szCs w:val="24"/>
        </w:rPr>
        <w:t xml:space="preserve"> the proposed project.</w:t>
      </w:r>
    </w:p>
    <w:p w14:paraId="546FDBF2" w14:textId="77777777" w:rsidR="0064527C" w:rsidRPr="0028699B" w:rsidRDefault="0064527C" w:rsidP="0098672D">
      <w:pPr>
        <w:spacing w:before="240" w:line="276" w:lineRule="auto"/>
        <w:rPr>
          <w:rFonts w:asciiTheme="minorHAnsi" w:eastAsia="Aptos" w:hAnsiTheme="minorHAnsi" w:cstheme="minorHAnsi"/>
          <w:b/>
          <w:sz w:val="24"/>
          <w:szCs w:val="24"/>
          <w:u w:val="single"/>
        </w:rPr>
      </w:pPr>
      <w:r w:rsidRPr="0028699B">
        <w:rPr>
          <w:rFonts w:asciiTheme="minorHAnsi" w:eastAsia="Aptos" w:hAnsiTheme="minorHAnsi" w:cstheme="minorHAnsi"/>
          <w:b/>
          <w:sz w:val="24"/>
          <w:szCs w:val="24"/>
          <w:u w:val="single"/>
        </w:rPr>
        <w:t>References</w:t>
      </w:r>
    </w:p>
    <w:p w14:paraId="6255C268" w14:textId="24662B9C" w:rsidR="0064527C" w:rsidRPr="0028699B" w:rsidRDefault="0064527C" w:rsidP="006553A7">
      <w:pPr>
        <w:spacing w:line="276" w:lineRule="auto"/>
        <w:jc w:val="both"/>
        <w:rPr>
          <w:rFonts w:asciiTheme="minorHAnsi" w:eastAsia="Aptos" w:hAnsiTheme="minorHAnsi" w:cstheme="minorHAnsi"/>
          <w:sz w:val="24"/>
          <w:szCs w:val="24"/>
        </w:rPr>
      </w:pPr>
      <w:r w:rsidRPr="0028699B">
        <w:rPr>
          <w:rFonts w:asciiTheme="minorHAnsi" w:eastAsia="Aptos" w:hAnsiTheme="minorHAnsi" w:cstheme="minorHAnsi"/>
          <w:sz w:val="24"/>
          <w:szCs w:val="24"/>
        </w:rPr>
        <w:t>California Department of Toxic Substances Control. 202</w:t>
      </w:r>
      <w:r w:rsidR="00CB675D" w:rsidRPr="0028699B">
        <w:rPr>
          <w:rFonts w:asciiTheme="minorHAnsi" w:eastAsia="Aptos" w:hAnsiTheme="minorHAnsi" w:cstheme="minorHAnsi"/>
          <w:sz w:val="24"/>
          <w:szCs w:val="24"/>
        </w:rPr>
        <w:t>6</w:t>
      </w:r>
      <w:r w:rsidRPr="0028699B">
        <w:rPr>
          <w:rFonts w:asciiTheme="minorHAnsi" w:eastAsia="Aptos" w:hAnsiTheme="minorHAnsi" w:cstheme="minorHAnsi"/>
          <w:sz w:val="24"/>
          <w:szCs w:val="24"/>
        </w:rPr>
        <w:t xml:space="preserve">. </w:t>
      </w:r>
      <w:r w:rsidRPr="0028699B">
        <w:rPr>
          <w:rFonts w:asciiTheme="minorHAnsi" w:eastAsia="Aptos" w:hAnsiTheme="minorHAnsi" w:cstheme="minorHAnsi"/>
          <w:i/>
          <w:iCs/>
          <w:sz w:val="24"/>
          <w:szCs w:val="24"/>
        </w:rPr>
        <w:t>DTSC's Hazardous Waste and Substances Site List - Site Cleanup (Cortese List).</w:t>
      </w:r>
      <w:r w:rsidRPr="0028699B">
        <w:rPr>
          <w:rFonts w:asciiTheme="minorHAnsi" w:eastAsia="Aptos" w:hAnsiTheme="minorHAnsi" w:cstheme="minorHAnsi"/>
          <w:sz w:val="24"/>
          <w:szCs w:val="24"/>
        </w:rPr>
        <w:t xml:space="preserve"> Available at: </w:t>
      </w:r>
      <w:hyperlink r:id="rId13" w:history="1">
        <w:r w:rsidRPr="0028699B">
          <w:rPr>
            <w:rFonts w:asciiTheme="minorHAnsi" w:eastAsia="Aptos" w:hAnsiTheme="minorHAnsi" w:cstheme="minorHAnsi"/>
            <w:color w:val="0000FF"/>
            <w:sz w:val="24"/>
            <w:szCs w:val="24"/>
            <w:u w:val="single"/>
          </w:rPr>
          <w:t>https://dtsc.ca.gov/dtscs-cortese-list/</w:t>
        </w:r>
      </w:hyperlink>
      <w:r w:rsidRPr="0028699B">
        <w:rPr>
          <w:rFonts w:asciiTheme="minorHAnsi" w:eastAsia="Aptos" w:hAnsiTheme="minorHAnsi" w:cstheme="minorHAnsi"/>
          <w:color w:val="0000FF"/>
          <w:sz w:val="24"/>
          <w:szCs w:val="24"/>
        </w:rPr>
        <w:t xml:space="preserve"> </w:t>
      </w:r>
      <w:r w:rsidRPr="0028699B">
        <w:rPr>
          <w:rFonts w:asciiTheme="minorHAnsi" w:eastAsia="Aptos" w:hAnsiTheme="minorHAnsi" w:cstheme="minorHAnsi"/>
          <w:sz w:val="24"/>
          <w:szCs w:val="24"/>
        </w:rPr>
        <w:t xml:space="preserve">. Accessed: </w:t>
      </w:r>
      <w:r w:rsidR="00BE434B" w:rsidRPr="0028699B">
        <w:rPr>
          <w:rFonts w:asciiTheme="minorHAnsi" w:eastAsia="Aptos" w:hAnsiTheme="minorHAnsi" w:cstheme="minorHAnsi"/>
          <w:sz w:val="24"/>
          <w:szCs w:val="24"/>
        </w:rPr>
        <w:t xml:space="preserve">August </w:t>
      </w:r>
      <w:r w:rsidR="00CB675D" w:rsidRPr="0028699B">
        <w:rPr>
          <w:rFonts w:asciiTheme="minorHAnsi" w:eastAsia="Aptos" w:hAnsiTheme="minorHAnsi" w:cstheme="minorHAnsi"/>
          <w:sz w:val="24"/>
          <w:szCs w:val="24"/>
        </w:rPr>
        <w:t>25</w:t>
      </w:r>
      <w:r w:rsidR="00BE434B" w:rsidRPr="0028699B">
        <w:rPr>
          <w:rFonts w:asciiTheme="minorHAnsi" w:eastAsia="Aptos" w:hAnsiTheme="minorHAnsi" w:cstheme="minorHAnsi"/>
          <w:sz w:val="24"/>
          <w:szCs w:val="24"/>
        </w:rPr>
        <w:t>, 2026.</w:t>
      </w:r>
    </w:p>
    <w:p w14:paraId="3BC8FBA4" w14:textId="2039823C" w:rsidR="0028699B" w:rsidRPr="0028699B" w:rsidRDefault="0028699B" w:rsidP="006553A7">
      <w:pPr>
        <w:spacing w:line="276" w:lineRule="auto"/>
        <w:jc w:val="both"/>
        <w:rPr>
          <w:rFonts w:asciiTheme="minorHAnsi" w:eastAsia="Aptos" w:hAnsiTheme="minorHAnsi" w:cstheme="minorHAnsi"/>
          <w:bCs/>
          <w:sz w:val="24"/>
          <w:szCs w:val="24"/>
        </w:rPr>
      </w:pPr>
      <w:r w:rsidRPr="0028699B">
        <w:rPr>
          <w:rFonts w:asciiTheme="minorHAnsi" w:eastAsia="Aptos" w:hAnsiTheme="minorHAnsi" w:cstheme="minorHAnsi"/>
          <w:bCs/>
          <w:sz w:val="24"/>
          <w:szCs w:val="24"/>
        </w:rPr>
        <w:t xml:space="preserve">California Department of Toxic Substances Control. 2026. </w:t>
      </w:r>
      <w:proofErr w:type="spellStart"/>
      <w:r w:rsidRPr="0028699B">
        <w:rPr>
          <w:rFonts w:asciiTheme="minorHAnsi" w:eastAsia="Aptos" w:hAnsiTheme="minorHAnsi" w:cstheme="minorHAnsi"/>
          <w:bCs/>
          <w:i/>
          <w:iCs/>
          <w:sz w:val="24"/>
          <w:szCs w:val="24"/>
        </w:rPr>
        <w:t>EnviroStor</w:t>
      </w:r>
      <w:proofErr w:type="spellEnd"/>
      <w:r w:rsidRPr="0028699B">
        <w:rPr>
          <w:rFonts w:asciiTheme="minorHAnsi" w:eastAsia="Aptos" w:hAnsiTheme="minorHAnsi" w:cstheme="minorHAnsi"/>
          <w:bCs/>
          <w:sz w:val="24"/>
          <w:szCs w:val="24"/>
        </w:rPr>
        <w:t xml:space="preserve">. Available at: </w:t>
      </w:r>
      <w:hyperlink r:id="rId14" w:history="1">
        <w:r w:rsidRPr="0028699B">
          <w:rPr>
            <w:rFonts w:asciiTheme="minorHAnsi" w:eastAsia="Aptos" w:hAnsiTheme="minorHAnsi" w:cstheme="minorHAnsi"/>
            <w:bCs/>
            <w:color w:val="0000FF"/>
            <w:sz w:val="24"/>
            <w:szCs w:val="24"/>
            <w:u w:val="single"/>
          </w:rPr>
          <w:t>https://www.envirostor.dtsc.ca.gov/public/map/?myaddress=Search</w:t>
        </w:r>
      </w:hyperlink>
      <w:r w:rsidRPr="0028699B">
        <w:rPr>
          <w:rFonts w:asciiTheme="minorHAnsi" w:eastAsia="Aptos" w:hAnsiTheme="minorHAnsi" w:cstheme="minorHAnsi"/>
          <w:bCs/>
          <w:color w:val="0000FF"/>
          <w:sz w:val="24"/>
          <w:szCs w:val="24"/>
        </w:rPr>
        <w:t xml:space="preserve"> </w:t>
      </w:r>
      <w:r w:rsidRPr="0028699B">
        <w:rPr>
          <w:rFonts w:asciiTheme="minorHAnsi" w:eastAsia="Aptos" w:hAnsiTheme="minorHAnsi" w:cstheme="minorHAnsi"/>
          <w:bCs/>
          <w:sz w:val="24"/>
          <w:szCs w:val="24"/>
        </w:rPr>
        <w:t>. Accessed: August 25, 2026.</w:t>
      </w:r>
    </w:p>
    <w:p w14:paraId="6551AA4D" w14:textId="08FF424A" w:rsidR="0028699B" w:rsidRPr="0028699B" w:rsidRDefault="0064527C" w:rsidP="006553A7">
      <w:pPr>
        <w:spacing w:line="276" w:lineRule="auto"/>
        <w:jc w:val="both"/>
        <w:rPr>
          <w:rFonts w:asciiTheme="minorHAnsi" w:eastAsia="Aptos" w:hAnsiTheme="minorHAnsi" w:cstheme="minorHAnsi"/>
          <w:bCs/>
          <w:sz w:val="24"/>
          <w:szCs w:val="24"/>
        </w:rPr>
      </w:pPr>
      <w:r w:rsidRPr="0028699B">
        <w:rPr>
          <w:rFonts w:asciiTheme="minorHAnsi" w:eastAsia="Aptos" w:hAnsiTheme="minorHAnsi" w:cstheme="minorHAnsi"/>
          <w:bCs/>
          <w:sz w:val="24"/>
          <w:szCs w:val="24"/>
        </w:rPr>
        <w:t xml:space="preserve">California Department of Transportation (Caltrans). 2018. </w:t>
      </w:r>
      <w:r w:rsidRPr="0028699B">
        <w:rPr>
          <w:rFonts w:asciiTheme="minorHAnsi" w:eastAsia="Aptos" w:hAnsiTheme="minorHAnsi" w:cstheme="minorHAnsi"/>
          <w:bCs/>
          <w:i/>
          <w:iCs/>
          <w:sz w:val="24"/>
          <w:szCs w:val="24"/>
        </w:rPr>
        <w:t>California State Scenic Highway System Map</w:t>
      </w:r>
      <w:r w:rsidRPr="0028699B">
        <w:rPr>
          <w:rFonts w:asciiTheme="minorHAnsi" w:eastAsia="Aptos" w:hAnsiTheme="minorHAnsi" w:cstheme="minorHAnsi"/>
          <w:bCs/>
          <w:sz w:val="24"/>
          <w:szCs w:val="24"/>
        </w:rPr>
        <w:t xml:space="preserve">. Available at: </w:t>
      </w:r>
      <w:hyperlink r:id="rId15" w:history="1">
        <w:r w:rsidRPr="0028699B">
          <w:rPr>
            <w:rFonts w:asciiTheme="minorHAnsi" w:eastAsia="Aptos" w:hAnsiTheme="minorHAnsi" w:cstheme="minorHAnsi"/>
            <w:bCs/>
            <w:color w:val="0000FF"/>
            <w:sz w:val="24"/>
            <w:szCs w:val="24"/>
            <w:u w:val="single"/>
          </w:rPr>
          <w:t>https://caltrans.maps.arcgis.com/apps/webappviewer/index.html?id=465dfd3d807c46cc8e8057116f1aacaa</w:t>
        </w:r>
      </w:hyperlink>
      <w:r w:rsidRPr="0028699B">
        <w:rPr>
          <w:rFonts w:asciiTheme="minorHAnsi" w:eastAsia="Aptos" w:hAnsiTheme="minorHAnsi" w:cstheme="minorHAnsi"/>
          <w:bCs/>
          <w:sz w:val="24"/>
          <w:szCs w:val="24"/>
        </w:rPr>
        <w:t xml:space="preserve"> . Accessed: </w:t>
      </w:r>
      <w:r w:rsidR="00F52E9D" w:rsidRPr="0028699B">
        <w:rPr>
          <w:rFonts w:asciiTheme="minorHAnsi" w:eastAsia="Aptos" w:hAnsiTheme="minorHAnsi" w:cstheme="minorHAnsi"/>
          <w:bCs/>
          <w:sz w:val="24"/>
          <w:szCs w:val="24"/>
        </w:rPr>
        <w:t xml:space="preserve">August </w:t>
      </w:r>
      <w:r w:rsidR="00CB675D" w:rsidRPr="0028699B">
        <w:rPr>
          <w:rFonts w:asciiTheme="minorHAnsi" w:eastAsia="Aptos" w:hAnsiTheme="minorHAnsi" w:cstheme="minorHAnsi"/>
          <w:bCs/>
          <w:sz w:val="24"/>
          <w:szCs w:val="24"/>
        </w:rPr>
        <w:t>25</w:t>
      </w:r>
      <w:r w:rsidR="00F52E9D" w:rsidRPr="0028699B">
        <w:rPr>
          <w:rFonts w:asciiTheme="minorHAnsi" w:eastAsia="Aptos" w:hAnsiTheme="minorHAnsi" w:cstheme="minorHAnsi"/>
          <w:bCs/>
          <w:sz w:val="24"/>
          <w:szCs w:val="24"/>
        </w:rPr>
        <w:t>, 2026</w:t>
      </w:r>
      <w:r w:rsidRPr="0028699B">
        <w:rPr>
          <w:rFonts w:asciiTheme="minorHAnsi" w:eastAsia="Aptos" w:hAnsiTheme="minorHAnsi" w:cstheme="minorHAnsi"/>
          <w:bCs/>
          <w:sz w:val="24"/>
          <w:szCs w:val="24"/>
        </w:rPr>
        <w:t>.</w:t>
      </w:r>
    </w:p>
    <w:p w14:paraId="722037CF" w14:textId="47A562FB" w:rsidR="0064527C" w:rsidRPr="0028699B" w:rsidRDefault="0064527C" w:rsidP="006553A7">
      <w:pPr>
        <w:spacing w:line="276" w:lineRule="auto"/>
        <w:jc w:val="both"/>
        <w:rPr>
          <w:rFonts w:asciiTheme="minorHAnsi" w:eastAsia="Aptos" w:hAnsiTheme="minorHAnsi" w:cstheme="minorHAnsi"/>
          <w:bCs/>
          <w:sz w:val="24"/>
          <w:szCs w:val="24"/>
        </w:rPr>
      </w:pPr>
      <w:r w:rsidRPr="0028699B">
        <w:rPr>
          <w:rFonts w:asciiTheme="minorHAnsi" w:eastAsia="Aptos" w:hAnsiTheme="minorHAnsi" w:cstheme="minorHAnsi"/>
          <w:bCs/>
          <w:sz w:val="24"/>
          <w:szCs w:val="24"/>
        </w:rPr>
        <w:t xml:space="preserve">City of </w:t>
      </w:r>
      <w:r w:rsidR="00F52E9D" w:rsidRPr="0028699B">
        <w:rPr>
          <w:rFonts w:asciiTheme="minorHAnsi" w:eastAsia="Aptos" w:hAnsiTheme="minorHAnsi" w:cstheme="minorHAnsi"/>
          <w:bCs/>
          <w:sz w:val="24"/>
          <w:szCs w:val="24"/>
        </w:rPr>
        <w:t>Tracy</w:t>
      </w:r>
      <w:r w:rsidRPr="0028699B">
        <w:rPr>
          <w:rFonts w:asciiTheme="minorHAnsi" w:eastAsia="Aptos" w:hAnsiTheme="minorHAnsi" w:cstheme="minorHAnsi"/>
          <w:bCs/>
          <w:sz w:val="24"/>
          <w:szCs w:val="24"/>
        </w:rPr>
        <w:t>. 20</w:t>
      </w:r>
      <w:r w:rsidR="00F52E9D" w:rsidRPr="0028699B">
        <w:rPr>
          <w:rFonts w:asciiTheme="minorHAnsi" w:eastAsia="Aptos" w:hAnsiTheme="minorHAnsi" w:cstheme="minorHAnsi"/>
          <w:bCs/>
          <w:sz w:val="24"/>
          <w:szCs w:val="24"/>
        </w:rPr>
        <w:t>12</w:t>
      </w:r>
      <w:r w:rsidRPr="0028699B">
        <w:rPr>
          <w:rFonts w:asciiTheme="minorHAnsi" w:eastAsia="Aptos" w:hAnsiTheme="minorHAnsi" w:cstheme="minorHAnsi"/>
          <w:bCs/>
          <w:sz w:val="24"/>
          <w:szCs w:val="24"/>
        </w:rPr>
        <w:t xml:space="preserve">, </w:t>
      </w:r>
      <w:r w:rsidR="00F52E9D" w:rsidRPr="0028699B">
        <w:rPr>
          <w:rFonts w:asciiTheme="minorHAnsi" w:eastAsia="Aptos" w:hAnsiTheme="minorHAnsi" w:cstheme="minorHAnsi"/>
          <w:bCs/>
          <w:i/>
          <w:iCs/>
          <w:sz w:val="24"/>
          <w:szCs w:val="24"/>
        </w:rPr>
        <w:t>Transportation Master Plan</w:t>
      </w:r>
      <w:r w:rsidRPr="0028699B">
        <w:rPr>
          <w:rFonts w:asciiTheme="minorHAnsi" w:eastAsia="Aptos" w:hAnsiTheme="minorHAnsi" w:cstheme="minorHAnsi"/>
          <w:bCs/>
          <w:sz w:val="24"/>
          <w:szCs w:val="24"/>
        </w:rPr>
        <w:t>. Available at:</w:t>
      </w:r>
      <w:r w:rsidRPr="0028699B">
        <w:rPr>
          <w:rFonts w:asciiTheme="minorHAnsi" w:eastAsia="Aptos" w:hAnsiTheme="minorHAnsi" w:cstheme="minorHAnsi"/>
          <w:sz w:val="24"/>
          <w:szCs w:val="24"/>
        </w:rPr>
        <w:t xml:space="preserve"> </w:t>
      </w:r>
      <w:hyperlink r:id="rId16" w:anchor="docaccess-13b8aae76794362c71732e193568ae56" w:history="1">
        <w:r w:rsidR="00F52E9D" w:rsidRPr="0028699B">
          <w:rPr>
            <w:rStyle w:val="Hyperlink"/>
            <w:rFonts w:asciiTheme="minorHAnsi" w:hAnsiTheme="minorHAnsi" w:cstheme="minorHAnsi"/>
            <w:sz w:val="24"/>
            <w:szCs w:val="24"/>
          </w:rPr>
          <w:t>https://www.cityoftracy.org/Departments/Community-and-Economic-Development/Infrastructure-Master-Plans#docaccess-13b8aae76794362c71732e193568ae56</w:t>
        </w:r>
      </w:hyperlink>
      <w:r w:rsidR="00F52E9D" w:rsidRPr="0028699B">
        <w:rPr>
          <w:rFonts w:asciiTheme="minorHAnsi" w:hAnsiTheme="minorHAnsi" w:cstheme="minorHAnsi"/>
          <w:sz w:val="24"/>
          <w:szCs w:val="24"/>
        </w:rPr>
        <w:t xml:space="preserve"> </w:t>
      </w:r>
      <w:r w:rsidRPr="0028699B">
        <w:rPr>
          <w:rFonts w:asciiTheme="minorHAnsi" w:eastAsia="Aptos" w:hAnsiTheme="minorHAnsi" w:cstheme="minorHAnsi"/>
          <w:bCs/>
          <w:sz w:val="24"/>
          <w:szCs w:val="24"/>
        </w:rPr>
        <w:t xml:space="preserve">. Accessed: </w:t>
      </w:r>
      <w:r w:rsidR="00F52E9D" w:rsidRPr="0028699B">
        <w:rPr>
          <w:rFonts w:asciiTheme="minorHAnsi" w:eastAsia="Aptos" w:hAnsiTheme="minorHAnsi" w:cstheme="minorHAnsi"/>
          <w:bCs/>
          <w:sz w:val="24"/>
          <w:szCs w:val="24"/>
        </w:rPr>
        <w:t xml:space="preserve">August </w:t>
      </w:r>
      <w:r w:rsidR="00CB675D" w:rsidRPr="0028699B">
        <w:rPr>
          <w:rFonts w:asciiTheme="minorHAnsi" w:eastAsia="Aptos" w:hAnsiTheme="minorHAnsi" w:cstheme="minorHAnsi"/>
          <w:bCs/>
          <w:sz w:val="24"/>
          <w:szCs w:val="24"/>
        </w:rPr>
        <w:t>25</w:t>
      </w:r>
      <w:r w:rsidR="00F52E9D" w:rsidRPr="0028699B">
        <w:rPr>
          <w:rFonts w:asciiTheme="minorHAnsi" w:eastAsia="Aptos" w:hAnsiTheme="minorHAnsi" w:cstheme="minorHAnsi"/>
          <w:bCs/>
          <w:sz w:val="24"/>
          <w:szCs w:val="24"/>
        </w:rPr>
        <w:t>, 2026</w:t>
      </w:r>
      <w:r w:rsidRPr="0028699B">
        <w:rPr>
          <w:rFonts w:asciiTheme="minorHAnsi" w:eastAsia="Aptos" w:hAnsiTheme="minorHAnsi" w:cstheme="minorHAnsi"/>
          <w:bCs/>
          <w:sz w:val="24"/>
          <w:szCs w:val="24"/>
        </w:rPr>
        <w:t xml:space="preserve">. </w:t>
      </w:r>
    </w:p>
    <w:p w14:paraId="28C4B954" w14:textId="4200B34F" w:rsidR="006553A7" w:rsidRPr="0028699B" w:rsidRDefault="006553A7" w:rsidP="006553A7">
      <w:pPr>
        <w:spacing w:line="276" w:lineRule="auto"/>
        <w:jc w:val="both"/>
        <w:rPr>
          <w:rFonts w:asciiTheme="minorHAnsi" w:eastAsia="Aptos" w:hAnsiTheme="minorHAnsi" w:cstheme="minorHAnsi"/>
          <w:bCs/>
          <w:sz w:val="24"/>
          <w:szCs w:val="24"/>
        </w:rPr>
      </w:pPr>
      <w:r w:rsidRPr="0028699B">
        <w:rPr>
          <w:rFonts w:asciiTheme="minorHAnsi" w:eastAsia="Aptos" w:hAnsiTheme="minorHAnsi" w:cstheme="minorHAnsi"/>
          <w:bCs/>
          <w:sz w:val="24"/>
          <w:szCs w:val="24"/>
        </w:rPr>
        <w:lastRenderedPageBreak/>
        <w:t xml:space="preserve">City of Tracy. 2011, </w:t>
      </w:r>
      <w:r w:rsidRPr="0028699B">
        <w:rPr>
          <w:rFonts w:asciiTheme="minorHAnsi" w:eastAsia="Aptos" w:hAnsiTheme="minorHAnsi" w:cstheme="minorHAnsi"/>
          <w:bCs/>
          <w:i/>
          <w:iCs/>
          <w:sz w:val="24"/>
          <w:szCs w:val="24"/>
        </w:rPr>
        <w:t>City of Tracy General Plan</w:t>
      </w:r>
      <w:r w:rsidRPr="0028699B">
        <w:rPr>
          <w:rFonts w:asciiTheme="minorHAnsi" w:eastAsia="Aptos" w:hAnsiTheme="minorHAnsi" w:cstheme="minorHAnsi"/>
          <w:bCs/>
          <w:sz w:val="24"/>
          <w:szCs w:val="24"/>
        </w:rPr>
        <w:t xml:space="preserve">. Available at: </w:t>
      </w:r>
      <w:hyperlink r:id="rId17" w:anchor="docaccess 8cc5d683dd2bb8510df2bdc9dccf5c57" w:history="1">
        <w:r w:rsidRPr="0028699B">
          <w:rPr>
            <w:rStyle w:val="Hyperlink"/>
            <w:rFonts w:asciiTheme="minorHAnsi" w:eastAsia="Aptos" w:hAnsiTheme="minorHAnsi" w:cstheme="minorHAnsi"/>
            <w:bCs/>
            <w:sz w:val="24"/>
            <w:szCs w:val="24"/>
          </w:rPr>
          <w:t>https://www.cityoftracy.org/Government/General-Plan#docaccess 8cc5d683dd2bb8510df2bdc9dccf5c57</w:t>
        </w:r>
      </w:hyperlink>
      <w:r w:rsidRPr="0028699B">
        <w:rPr>
          <w:rFonts w:asciiTheme="minorHAnsi" w:eastAsia="Aptos" w:hAnsiTheme="minorHAnsi" w:cstheme="minorHAnsi"/>
          <w:bCs/>
          <w:sz w:val="24"/>
          <w:szCs w:val="24"/>
        </w:rPr>
        <w:t xml:space="preserve"> . Accessed: August 25, 2026.</w:t>
      </w:r>
    </w:p>
    <w:p w14:paraId="7A2A631E" w14:textId="3F131D5F" w:rsidR="006553A7" w:rsidRPr="0028699B" w:rsidRDefault="006553A7" w:rsidP="006553A7">
      <w:pPr>
        <w:spacing w:line="276" w:lineRule="auto"/>
        <w:jc w:val="both"/>
        <w:rPr>
          <w:rFonts w:asciiTheme="minorHAnsi" w:eastAsia="Aptos" w:hAnsiTheme="minorHAnsi" w:cstheme="minorHAnsi"/>
          <w:bCs/>
          <w:sz w:val="24"/>
          <w:szCs w:val="24"/>
        </w:rPr>
      </w:pPr>
      <w:r w:rsidRPr="0028699B">
        <w:rPr>
          <w:rFonts w:asciiTheme="minorHAnsi" w:eastAsia="Aptos" w:hAnsiTheme="minorHAnsi" w:cstheme="minorHAnsi"/>
          <w:bCs/>
          <w:sz w:val="24"/>
          <w:szCs w:val="24"/>
        </w:rPr>
        <w:t xml:space="preserve">City of Tracy. 2005, </w:t>
      </w:r>
      <w:r w:rsidRPr="0028699B">
        <w:rPr>
          <w:rFonts w:asciiTheme="minorHAnsi" w:eastAsia="Aptos" w:hAnsiTheme="minorHAnsi" w:cstheme="minorHAnsi"/>
          <w:bCs/>
          <w:i/>
          <w:iCs/>
          <w:sz w:val="24"/>
          <w:szCs w:val="24"/>
        </w:rPr>
        <w:t>Bikeways Master Plan</w:t>
      </w:r>
      <w:r w:rsidRPr="0028699B">
        <w:rPr>
          <w:rFonts w:asciiTheme="minorHAnsi" w:eastAsia="Aptos" w:hAnsiTheme="minorHAnsi" w:cstheme="minorHAnsi"/>
          <w:bCs/>
          <w:sz w:val="24"/>
          <w:szCs w:val="24"/>
        </w:rPr>
        <w:t xml:space="preserve">. Available at: </w:t>
      </w:r>
      <w:hyperlink r:id="rId18" w:anchor="docaccess-384cf4044d3f1700357402c8a3cac4b2" w:history="1">
        <w:r w:rsidRPr="0028699B">
          <w:rPr>
            <w:rStyle w:val="Hyperlink"/>
            <w:rFonts w:asciiTheme="minorHAnsi" w:eastAsia="Aptos" w:hAnsiTheme="minorHAnsi" w:cstheme="minorHAnsi"/>
            <w:bCs/>
            <w:sz w:val="24"/>
            <w:szCs w:val="24"/>
          </w:rPr>
          <w:t>https://www.cityoftracy.org/Departments/Public-Works/Traffic-Transportation/Bikeways#docaccess-384cf4044d3f1700357402c8a3cac4b2</w:t>
        </w:r>
      </w:hyperlink>
      <w:r w:rsidRPr="0028699B">
        <w:rPr>
          <w:rFonts w:asciiTheme="minorHAnsi" w:eastAsia="Aptos" w:hAnsiTheme="minorHAnsi" w:cstheme="minorHAnsi"/>
          <w:bCs/>
          <w:sz w:val="24"/>
          <w:szCs w:val="24"/>
        </w:rPr>
        <w:t xml:space="preserve"> . Accessed: August 25, 2026.</w:t>
      </w:r>
    </w:p>
    <w:p w14:paraId="5909EDF8" w14:textId="4BE89508" w:rsidR="0064527C" w:rsidRPr="0028699B" w:rsidRDefault="0064527C" w:rsidP="006553A7">
      <w:pPr>
        <w:spacing w:line="276" w:lineRule="auto"/>
        <w:jc w:val="both"/>
        <w:rPr>
          <w:rFonts w:asciiTheme="minorHAnsi" w:eastAsia="Aptos" w:hAnsiTheme="minorHAnsi" w:cstheme="minorHAnsi"/>
          <w:bCs/>
          <w:sz w:val="24"/>
          <w:szCs w:val="24"/>
        </w:rPr>
      </w:pPr>
      <w:r w:rsidRPr="0028699B">
        <w:rPr>
          <w:rFonts w:asciiTheme="minorHAnsi" w:eastAsia="Aptos" w:hAnsiTheme="minorHAnsi" w:cstheme="minorHAnsi"/>
          <w:bCs/>
          <w:sz w:val="24"/>
          <w:szCs w:val="24"/>
        </w:rPr>
        <w:t>Federal Emergency Management Agency (FEMA). 202</w:t>
      </w:r>
      <w:r w:rsidR="00F52E9D" w:rsidRPr="0028699B">
        <w:rPr>
          <w:rFonts w:asciiTheme="minorHAnsi" w:eastAsia="Aptos" w:hAnsiTheme="minorHAnsi" w:cstheme="minorHAnsi"/>
          <w:bCs/>
          <w:sz w:val="24"/>
          <w:szCs w:val="24"/>
        </w:rPr>
        <w:t>6</w:t>
      </w:r>
      <w:r w:rsidRPr="0028699B">
        <w:rPr>
          <w:rFonts w:asciiTheme="minorHAnsi" w:eastAsia="Aptos" w:hAnsiTheme="minorHAnsi" w:cstheme="minorHAnsi"/>
          <w:bCs/>
          <w:sz w:val="24"/>
          <w:szCs w:val="24"/>
        </w:rPr>
        <w:t xml:space="preserve">. </w:t>
      </w:r>
      <w:r w:rsidRPr="0028699B">
        <w:rPr>
          <w:rFonts w:asciiTheme="minorHAnsi" w:eastAsia="Aptos" w:hAnsiTheme="minorHAnsi" w:cstheme="minorHAnsi"/>
          <w:bCs/>
          <w:i/>
          <w:iCs/>
          <w:sz w:val="24"/>
          <w:szCs w:val="24"/>
        </w:rPr>
        <w:t>FEMA Flood Map Service Center</w:t>
      </w:r>
      <w:r w:rsidRPr="0028699B">
        <w:rPr>
          <w:rFonts w:asciiTheme="minorHAnsi" w:eastAsia="Aptos" w:hAnsiTheme="minorHAnsi" w:cstheme="minorHAnsi"/>
          <w:bCs/>
          <w:sz w:val="24"/>
          <w:szCs w:val="24"/>
        </w:rPr>
        <w:t xml:space="preserve">. Available at: </w:t>
      </w:r>
      <w:hyperlink r:id="rId19" w:history="1">
        <w:r w:rsidRPr="0028699B">
          <w:rPr>
            <w:rFonts w:asciiTheme="minorHAnsi" w:eastAsia="Aptos" w:hAnsiTheme="minorHAnsi" w:cstheme="minorHAnsi"/>
            <w:bCs/>
            <w:color w:val="0000FF"/>
            <w:sz w:val="24"/>
            <w:szCs w:val="24"/>
            <w:u w:val="single"/>
          </w:rPr>
          <w:t>https://msc.fema.gov/portal/home</w:t>
        </w:r>
      </w:hyperlink>
      <w:r w:rsidRPr="0028699B">
        <w:rPr>
          <w:rFonts w:asciiTheme="minorHAnsi" w:eastAsia="Aptos" w:hAnsiTheme="minorHAnsi" w:cstheme="minorHAnsi"/>
          <w:bCs/>
          <w:sz w:val="24"/>
          <w:szCs w:val="24"/>
        </w:rPr>
        <w:t xml:space="preserve">. Accessed: </w:t>
      </w:r>
      <w:r w:rsidR="00F52E9D" w:rsidRPr="0028699B">
        <w:rPr>
          <w:rFonts w:asciiTheme="minorHAnsi" w:eastAsia="Aptos" w:hAnsiTheme="minorHAnsi" w:cstheme="minorHAnsi"/>
          <w:bCs/>
          <w:sz w:val="24"/>
          <w:szCs w:val="24"/>
        </w:rPr>
        <w:t xml:space="preserve">August </w:t>
      </w:r>
      <w:r w:rsidR="00CB675D" w:rsidRPr="0028699B">
        <w:rPr>
          <w:rFonts w:asciiTheme="minorHAnsi" w:eastAsia="Aptos" w:hAnsiTheme="minorHAnsi" w:cstheme="minorHAnsi"/>
          <w:bCs/>
          <w:sz w:val="24"/>
          <w:szCs w:val="24"/>
        </w:rPr>
        <w:t>25</w:t>
      </w:r>
      <w:r w:rsidR="00F52E9D" w:rsidRPr="0028699B">
        <w:rPr>
          <w:rFonts w:asciiTheme="minorHAnsi" w:eastAsia="Aptos" w:hAnsiTheme="minorHAnsi" w:cstheme="minorHAnsi"/>
          <w:bCs/>
          <w:sz w:val="24"/>
          <w:szCs w:val="24"/>
        </w:rPr>
        <w:t>, 2026</w:t>
      </w:r>
      <w:r w:rsidRPr="0028699B">
        <w:rPr>
          <w:rFonts w:asciiTheme="minorHAnsi" w:eastAsia="Aptos" w:hAnsiTheme="minorHAnsi" w:cstheme="minorHAnsi"/>
          <w:bCs/>
          <w:sz w:val="24"/>
          <w:szCs w:val="24"/>
        </w:rPr>
        <w:t xml:space="preserve">. </w:t>
      </w:r>
    </w:p>
    <w:p w14:paraId="6CFB20FA" w14:textId="024765E1" w:rsidR="0064527C" w:rsidRPr="0028699B" w:rsidRDefault="0064527C" w:rsidP="006553A7">
      <w:pPr>
        <w:spacing w:line="276" w:lineRule="auto"/>
        <w:jc w:val="both"/>
        <w:rPr>
          <w:rFonts w:asciiTheme="minorHAnsi" w:eastAsia="Aptos" w:hAnsiTheme="minorHAnsi" w:cstheme="minorHAnsi"/>
          <w:bCs/>
          <w:sz w:val="24"/>
          <w:szCs w:val="24"/>
        </w:rPr>
      </w:pPr>
      <w:r w:rsidRPr="0028699B">
        <w:rPr>
          <w:rFonts w:asciiTheme="minorHAnsi" w:eastAsia="Aptos" w:hAnsiTheme="minorHAnsi" w:cstheme="minorHAnsi"/>
          <w:bCs/>
          <w:sz w:val="24"/>
          <w:szCs w:val="24"/>
        </w:rPr>
        <w:t>National Park Service, 202</w:t>
      </w:r>
      <w:r w:rsidR="00F52E9D" w:rsidRPr="0028699B">
        <w:rPr>
          <w:rFonts w:asciiTheme="minorHAnsi" w:eastAsia="Aptos" w:hAnsiTheme="minorHAnsi" w:cstheme="minorHAnsi"/>
          <w:bCs/>
          <w:sz w:val="24"/>
          <w:szCs w:val="24"/>
        </w:rPr>
        <w:t>6</w:t>
      </w:r>
      <w:r w:rsidRPr="0028699B">
        <w:rPr>
          <w:rFonts w:asciiTheme="minorHAnsi" w:eastAsia="Aptos" w:hAnsiTheme="minorHAnsi" w:cstheme="minorHAnsi"/>
          <w:bCs/>
          <w:sz w:val="24"/>
          <w:szCs w:val="24"/>
        </w:rPr>
        <w:t xml:space="preserve">. National Register of Historic Places. Available at: </w:t>
      </w:r>
      <w:hyperlink r:id="rId20" w:history="1">
        <w:r w:rsidRPr="0028699B">
          <w:rPr>
            <w:rFonts w:asciiTheme="minorHAnsi" w:eastAsia="Aptos" w:hAnsiTheme="minorHAnsi" w:cstheme="minorHAnsi"/>
            <w:bCs/>
            <w:color w:val="0000FF"/>
            <w:sz w:val="24"/>
            <w:szCs w:val="24"/>
            <w:u w:val="single"/>
          </w:rPr>
          <w:t>https://www.nps.gov/maps/full.html?mapId=7ad17cc9-b808-4ff8-a2f9-a99909164466</w:t>
        </w:r>
      </w:hyperlink>
      <w:r w:rsidRPr="0028699B">
        <w:rPr>
          <w:rFonts w:asciiTheme="minorHAnsi" w:eastAsia="Aptos" w:hAnsiTheme="minorHAnsi" w:cstheme="minorHAnsi"/>
          <w:bCs/>
          <w:sz w:val="24"/>
          <w:szCs w:val="24"/>
        </w:rPr>
        <w:t xml:space="preserve"> . Accessed: </w:t>
      </w:r>
      <w:r w:rsidR="00F52E9D" w:rsidRPr="0028699B">
        <w:rPr>
          <w:rFonts w:asciiTheme="minorHAnsi" w:eastAsia="Aptos" w:hAnsiTheme="minorHAnsi" w:cstheme="minorHAnsi"/>
          <w:bCs/>
          <w:sz w:val="24"/>
          <w:szCs w:val="24"/>
        </w:rPr>
        <w:t xml:space="preserve">August </w:t>
      </w:r>
      <w:r w:rsidR="00CB675D" w:rsidRPr="0028699B">
        <w:rPr>
          <w:rFonts w:asciiTheme="minorHAnsi" w:eastAsia="Aptos" w:hAnsiTheme="minorHAnsi" w:cstheme="minorHAnsi"/>
          <w:bCs/>
          <w:sz w:val="24"/>
          <w:szCs w:val="24"/>
        </w:rPr>
        <w:t>25</w:t>
      </w:r>
      <w:r w:rsidR="00F52E9D" w:rsidRPr="0028699B">
        <w:rPr>
          <w:rFonts w:asciiTheme="minorHAnsi" w:eastAsia="Aptos" w:hAnsiTheme="minorHAnsi" w:cstheme="minorHAnsi"/>
          <w:bCs/>
          <w:sz w:val="24"/>
          <w:szCs w:val="24"/>
        </w:rPr>
        <w:t>, 2026</w:t>
      </w:r>
      <w:r w:rsidRPr="0028699B">
        <w:rPr>
          <w:rFonts w:asciiTheme="minorHAnsi" w:eastAsia="Aptos" w:hAnsiTheme="minorHAnsi" w:cstheme="minorHAnsi"/>
          <w:bCs/>
          <w:sz w:val="24"/>
          <w:szCs w:val="24"/>
        </w:rPr>
        <w:t>.</w:t>
      </w:r>
    </w:p>
    <w:p w14:paraId="64C56F4A" w14:textId="5F32DD87" w:rsidR="0064527C" w:rsidRPr="0028699B" w:rsidRDefault="0028699B" w:rsidP="006553A7">
      <w:pPr>
        <w:spacing w:line="276" w:lineRule="auto"/>
        <w:jc w:val="both"/>
        <w:rPr>
          <w:rFonts w:asciiTheme="minorHAnsi" w:eastAsia="Aptos" w:hAnsiTheme="minorHAnsi" w:cstheme="minorHAnsi"/>
          <w:sz w:val="24"/>
          <w:szCs w:val="24"/>
        </w:rPr>
      </w:pPr>
      <w:r w:rsidRPr="0028699B">
        <w:rPr>
          <w:rFonts w:asciiTheme="minorHAnsi" w:eastAsia="Aptos" w:hAnsiTheme="minorHAnsi" w:cstheme="minorHAnsi"/>
          <w:sz w:val="24"/>
          <w:szCs w:val="24"/>
        </w:rPr>
        <w:t>Regional Water Quality Control Board.</w:t>
      </w:r>
      <w:r w:rsidR="0064527C" w:rsidRPr="0028699B">
        <w:rPr>
          <w:rFonts w:asciiTheme="minorHAnsi" w:eastAsia="Aptos" w:hAnsiTheme="minorHAnsi" w:cstheme="minorHAnsi"/>
          <w:sz w:val="24"/>
          <w:szCs w:val="24"/>
        </w:rPr>
        <w:t xml:space="preserve"> 202</w:t>
      </w:r>
      <w:r w:rsidR="00F52E9D" w:rsidRPr="0028699B">
        <w:rPr>
          <w:rFonts w:asciiTheme="minorHAnsi" w:eastAsia="Aptos" w:hAnsiTheme="minorHAnsi" w:cstheme="minorHAnsi"/>
          <w:sz w:val="24"/>
          <w:szCs w:val="24"/>
        </w:rPr>
        <w:t>6</w:t>
      </w:r>
      <w:r w:rsidR="0064527C" w:rsidRPr="0028699B">
        <w:rPr>
          <w:rFonts w:asciiTheme="minorHAnsi" w:eastAsia="Aptos" w:hAnsiTheme="minorHAnsi" w:cstheme="minorHAnsi"/>
          <w:sz w:val="24"/>
          <w:szCs w:val="24"/>
        </w:rPr>
        <w:t>.</w:t>
      </w:r>
      <w:r w:rsidR="0064527C" w:rsidRPr="0028699B">
        <w:rPr>
          <w:rFonts w:asciiTheme="minorHAnsi" w:eastAsia="Aptos" w:hAnsiTheme="minorHAnsi" w:cstheme="minorHAnsi"/>
          <w:i/>
          <w:iCs/>
          <w:sz w:val="24"/>
          <w:szCs w:val="24"/>
        </w:rPr>
        <w:t xml:space="preserve"> </w:t>
      </w:r>
      <w:proofErr w:type="spellStart"/>
      <w:r w:rsidR="0064527C" w:rsidRPr="0028699B">
        <w:rPr>
          <w:rFonts w:asciiTheme="minorHAnsi" w:eastAsia="Aptos" w:hAnsiTheme="minorHAnsi" w:cstheme="minorHAnsi"/>
          <w:i/>
          <w:iCs/>
          <w:sz w:val="24"/>
          <w:szCs w:val="24"/>
        </w:rPr>
        <w:t>Geotracker</w:t>
      </w:r>
      <w:proofErr w:type="spellEnd"/>
      <w:r w:rsidR="0064527C" w:rsidRPr="0028699B">
        <w:rPr>
          <w:rFonts w:asciiTheme="minorHAnsi" w:eastAsia="Aptos" w:hAnsiTheme="minorHAnsi" w:cstheme="minorHAnsi"/>
          <w:sz w:val="24"/>
          <w:szCs w:val="24"/>
        </w:rPr>
        <w:t xml:space="preserve">. Available at: </w:t>
      </w:r>
      <w:hyperlink r:id="rId21" w:history="1">
        <w:r w:rsidRPr="0028699B">
          <w:rPr>
            <w:rStyle w:val="Hyperlink"/>
            <w:rFonts w:asciiTheme="minorHAnsi" w:hAnsiTheme="minorHAnsi" w:cstheme="minorHAnsi"/>
            <w:sz w:val="24"/>
            <w:szCs w:val="24"/>
          </w:rPr>
          <w:t>https://geotracker.waterboards.ca.gov/</w:t>
        </w:r>
      </w:hyperlink>
      <w:r w:rsidRPr="0028699B">
        <w:rPr>
          <w:rFonts w:asciiTheme="minorHAnsi" w:hAnsiTheme="minorHAnsi" w:cstheme="minorHAnsi"/>
          <w:sz w:val="24"/>
          <w:szCs w:val="24"/>
        </w:rPr>
        <w:t xml:space="preserve"> .</w:t>
      </w:r>
      <w:r w:rsidR="0064527C" w:rsidRPr="0028699B">
        <w:rPr>
          <w:rFonts w:asciiTheme="minorHAnsi" w:eastAsia="Aptos" w:hAnsiTheme="minorHAnsi" w:cstheme="minorHAnsi"/>
          <w:color w:val="0000FF"/>
          <w:sz w:val="24"/>
          <w:szCs w:val="24"/>
        </w:rPr>
        <w:t xml:space="preserve"> </w:t>
      </w:r>
      <w:r w:rsidR="0064527C" w:rsidRPr="0028699B">
        <w:rPr>
          <w:rFonts w:asciiTheme="minorHAnsi" w:eastAsia="Aptos" w:hAnsiTheme="minorHAnsi" w:cstheme="minorHAnsi"/>
          <w:sz w:val="24"/>
          <w:szCs w:val="24"/>
        </w:rPr>
        <w:t xml:space="preserve">Accessed: </w:t>
      </w:r>
      <w:r w:rsidR="00F52E9D" w:rsidRPr="0028699B">
        <w:rPr>
          <w:rFonts w:asciiTheme="minorHAnsi" w:eastAsia="Aptos" w:hAnsiTheme="minorHAnsi" w:cstheme="minorHAnsi"/>
          <w:sz w:val="24"/>
          <w:szCs w:val="24"/>
        </w:rPr>
        <w:t xml:space="preserve">August </w:t>
      </w:r>
      <w:r w:rsidR="00CB675D" w:rsidRPr="0028699B">
        <w:rPr>
          <w:rFonts w:asciiTheme="minorHAnsi" w:eastAsia="Aptos" w:hAnsiTheme="minorHAnsi" w:cstheme="minorHAnsi"/>
          <w:sz w:val="24"/>
          <w:szCs w:val="24"/>
        </w:rPr>
        <w:t>25</w:t>
      </w:r>
      <w:r w:rsidR="00F52E9D" w:rsidRPr="0028699B">
        <w:rPr>
          <w:rFonts w:asciiTheme="minorHAnsi" w:eastAsia="Aptos" w:hAnsiTheme="minorHAnsi" w:cstheme="minorHAnsi"/>
          <w:sz w:val="24"/>
          <w:szCs w:val="24"/>
        </w:rPr>
        <w:t>, 2026</w:t>
      </w:r>
      <w:r w:rsidR="0064527C" w:rsidRPr="0028699B">
        <w:rPr>
          <w:rFonts w:asciiTheme="minorHAnsi" w:eastAsia="Aptos" w:hAnsiTheme="minorHAnsi" w:cstheme="minorHAnsi"/>
          <w:sz w:val="24"/>
          <w:szCs w:val="24"/>
        </w:rPr>
        <w:t>.</w:t>
      </w:r>
    </w:p>
    <w:p w14:paraId="397E2A55" w14:textId="77777777" w:rsidR="00277ED8" w:rsidRPr="00277ED8" w:rsidRDefault="00277ED8">
      <w:pPr>
        <w:spacing w:after="120"/>
        <w:jc w:val="both"/>
        <w:rPr>
          <w:rFonts w:asciiTheme="minorHAnsi" w:hAnsiTheme="minorHAnsi" w:cstheme="minorHAnsi"/>
          <w:sz w:val="24"/>
          <w:szCs w:val="24"/>
        </w:rPr>
      </w:pPr>
    </w:p>
    <w:sectPr w:rsidR="00277ED8" w:rsidRPr="00277ED8" w:rsidSect="0064374D">
      <w:headerReference w:type="default" r:id="rId22"/>
      <w:footerReference w:type="default" r:id="rId2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15155" w14:textId="77777777" w:rsidR="00ED4F5C" w:rsidRDefault="00ED4F5C" w:rsidP="0064374D">
      <w:pPr>
        <w:spacing w:after="0"/>
      </w:pPr>
      <w:r>
        <w:separator/>
      </w:r>
    </w:p>
  </w:endnote>
  <w:endnote w:type="continuationSeparator" w:id="0">
    <w:p w14:paraId="5101D4EC" w14:textId="77777777" w:rsidR="00ED4F5C" w:rsidRDefault="00ED4F5C" w:rsidP="006437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Times-Italic">
    <w:panose1 w:val="00000000000000000000"/>
    <w:charset w:val="00"/>
    <w:family w:val="roman"/>
    <w:notTrueType/>
    <w:pitch w:val="default"/>
    <w:sig w:usb0="00000003" w:usb1="00000000" w:usb2="00000000" w:usb3="00000000" w:csb0="00000001" w:csb1="00000000"/>
  </w:font>
  <w:font w:name="SymbolMT">
    <w:panose1 w:val="00000000000000000000"/>
    <w:charset w:val="00"/>
    <w:family w:val="auto"/>
    <w:notTrueType/>
    <w:pitch w:val="default"/>
    <w:sig w:usb0="00000000" w:usb1="08080000" w:usb2="00000010"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204A" w14:textId="77777777" w:rsidR="006E1290" w:rsidRPr="006E1290" w:rsidRDefault="006E1290" w:rsidP="006E1290">
    <w:pPr>
      <w:pStyle w:val="Footer"/>
      <w:rPr>
        <w:rFonts w:asciiTheme="minorHAnsi" w:hAnsiTheme="minorHAnsi" w:cstheme="minorHAnsi"/>
        <w:bCs/>
        <w:sz w:val="20"/>
        <w:szCs w:val="20"/>
      </w:rPr>
    </w:pPr>
    <w:r w:rsidRPr="006E1290">
      <w:rPr>
        <w:rFonts w:asciiTheme="minorHAnsi" w:hAnsiTheme="minorHAnsi" w:cstheme="minorHAnsi"/>
        <w:bCs/>
        <w:sz w:val="20"/>
        <w:szCs w:val="20"/>
      </w:rPr>
      <w:t>MacArthur Drive ATP Grant Project</w:t>
    </w:r>
  </w:p>
  <w:p w14:paraId="21E987C4" w14:textId="635E769C" w:rsidR="0064374D" w:rsidRDefault="00521523">
    <w:pPr>
      <w:pStyle w:val="Footer"/>
      <w:rPr>
        <w:noProof/>
        <w:sz w:val="20"/>
        <w:szCs w:val="20"/>
      </w:rPr>
    </w:pPr>
    <w:r>
      <w:rPr>
        <w:rFonts w:asciiTheme="minorHAnsi" w:hAnsiTheme="minorHAnsi" w:cstheme="minorHAnsi"/>
        <w:sz w:val="20"/>
        <w:szCs w:val="20"/>
      </w:rPr>
      <w:t xml:space="preserve">City of </w:t>
    </w:r>
    <w:r w:rsidR="006E1290">
      <w:rPr>
        <w:rFonts w:asciiTheme="minorHAnsi" w:hAnsiTheme="minorHAnsi" w:cstheme="minorHAnsi"/>
        <w:sz w:val="20"/>
        <w:szCs w:val="20"/>
      </w:rPr>
      <w:t>Tracy</w:t>
    </w:r>
    <w:r w:rsidR="003B2169">
      <w:rPr>
        <w:sz w:val="18"/>
        <w:szCs w:val="18"/>
      </w:rPr>
      <w:tab/>
    </w:r>
    <w:r w:rsidR="0064374D" w:rsidRPr="0064374D">
      <w:rPr>
        <w:sz w:val="20"/>
        <w:szCs w:val="20"/>
      </w:rPr>
      <w:t>A-</w:t>
    </w:r>
    <w:r w:rsidR="0064374D" w:rsidRPr="0064374D">
      <w:rPr>
        <w:sz w:val="20"/>
        <w:szCs w:val="20"/>
      </w:rPr>
      <w:fldChar w:fldCharType="begin"/>
    </w:r>
    <w:r w:rsidR="0064374D" w:rsidRPr="0064374D">
      <w:rPr>
        <w:sz w:val="20"/>
        <w:szCs w:val="20"/>
      </w:rPr>
      <w:instrText xml:space="preserve"> PAGE   \* MERGEFORMAT </w:instrText>
    </w:r>
    <w:r w:rsidR="0064374D" w:rsidRPr="0064374D">
      <w:rPr>
        <w:sz w:val="20"/>
        <w:szCs w:val="20"/>
      </w:rPr>
      <w:fldChar w:fldCharType="separate"/>
    </w:r>
    <w:r w:rsidR="005E1097">
      <w:rPr>
        <w:noProof/>
        <w:sz w:val="20"/>
        <w:szCs w:val="20"/>
      </w:rPr>
      <w:t>4</w:t>
    </w:r>
    <w:r w:rsidR="0064374D" w:rsidRPr="0064374D">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B8116" w14:textId="77777777" w:rsidR="00ED4F5C" w:rsidRDefault="00ED4F5C" w:rsidP="0064374D">
      <w:pPr>
        <w:spacing w:after="0"/>
      </w:pPr>
      <w:r>
        <w:separator/>
      </w:r>
    </w:p>
  </w:footnote>
  <w:footnote w:type="continuationSeparator" w:id="0">
    <w:p w14:paraId="5D74A186" w14:textId="77777777" w:rsidR="00ED4F5C" w:rsidRDefault="00ED4F5C" w:rsidP="0064374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87AF" w14:textId="129DCB74" w:rsidR="005825E1" w:rsidRPr="005825E1" w:rsidRDefault="00272624">
    <w:pPr>
      <w:pStyle w:val="Header"/>
      <w:rPr>
        <w:rFonts w:asciiTheme="minorHAnsi" w:hAnsiTheme="minorHAnsi" w:cstheme="minorHAnsi"/>
        <w:sz w:val="20"/>
        <w:szCs w:val="20"/>
      </w:rPr>
    </w:pPr>
    <w:r>
      <w:rPr>
        <w:rFonts w:asciiTheme="minorHAnsi" w:hAnsiTheme="minorHAnsi" w:cstheme="minorHAnsi"/>
        <w:sz w:val="20"/>
        <w:szCs w:val="20"/>
      </w:rPr>
      <w:t xml:space="preserve">City of </w:t>
    </w:r>
    <w:r w:rsidR="00803C7F">
      <w:rPr>
        <w:rFonts w:asciiTheme="minorHAnsi" w:hAnsiTheme="minorHAnsi" w:cstheme="minorHAnsi"/>
        <w:sz w:val="20"/>
        <w:szCs w:val="20"/>
      </w:rPr>
      <w:t>Tracy</w:t>
    </w:r>
    <w:r w:rsidR="005825E1">
      <w:rPr>
        <w:rFonts w:asciiTheme="minorHAnsi" w:hAnsiTheme="minorHAnsi" w:cstheme="minorHAnsi"/>
        <w:sz w:val="20"/>
        <w:szCs w:val="20"/>
      </w:rPr>
      <w:t xml:space="preserve">                                                                                                                                              NOE - Attachment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2759"/>
    <w:multiLevelType w:val="hybridMultilevel"/>
    <w:tmpl w:val="3FB8CA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DF4C7C"/>
    <w:multiLevelType w:val="hybridMultilevel"/>
    <w:tmpl w:val="E6A85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E5571B"/>
    <w:multiLevelType w:val="hybridMultilevel"/>
    <w:tmpl w:val="C2CED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03D7D"/>
    <w:multiLevelType w:val="hybridMultilevel"/>
    <w:tmpl w:val="B374E124"/>
    <w:lvl w:ilvl="0" w:tplc="CB30974E">
      <w:start w:val="1"/>
      <w:numFmt w:val="bullet"/>
      <w:pStyle w:val="BulletItem"/>
      <w:lvlText w:val=""/>
      <w:lvlJc w:val="left"/>
      <w:pPr>
        <w:tabs>
          <w:tab w:val="num" w:pos="1440"/>
        </w:tabs>
        <w:ind w:left="108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1C253A"/>
    <w:multiLevelType w:val="hybridMultilevel"/>
    <w:tmpl w:val="B8A8762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41F2952"/>
    <w:multiLevelType w:val="hybridMultilevel"/>
    <w:tmpl w:val="E9BE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461D5D"/>
    <w:multiLevelType w:val="hybridMultilevel"/>
    <w:tmpl w:val="38903E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62056"/>
    <w:multiLevelType w:val="singleLevel"/>
    <w:tmpl w:val="10303F68"/>
    <w:lvl w:ilvl="0">
      <w:start w:val="1"/>
      <w:numFmt w:val="bullet"/>
      <w:pStyle w:val="ListBullet"/>
      <w:lvlText w:val=""/>
      <w:lvlJc w:val="left"/>
      <w:pPr>
        <w:tabs>
          <w:tab w:val="num" w:pos="2520"/>
        </w:tabs>
        <w:ind w:left="2520" w:hanging="360"/>
      </w:pPr>
      <w:rPr>
        <w:rFonts w:ascii="Wingdings" w:hAnsi="Wingdings" w:hint="default"/>
        <w:sz w:val="18"/>
      </w:rPr>
    </w:lvl>
  </w:abstractNum>
  <w:abstractNum w:abstractNumId="8" w15:restartNumberingAfterBreak="0">
    <w:nsid w:val="1C8601B1"/>
    <w:multiLevelType w:val="hybridMultilevel"/>
    <w:tmpl w:val="493AB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82F2D"/>
    <w:multiLevelType w:val="hybridMultilevel"/>
    <w:tmpl w:val="FED61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94BA5"/>
    <w:multiLevelType w:val="hybridMultilevel"/>
    <w:tmpl w:val="70C496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45EC6"/>
    <w:multiLevelType w:val="hybridMultilevel"/>
    <w:tmpl w:val="E2A20260"/>
    <w:lvl w:ilvl="0" w:tplc="5F3635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3D7DCB"/>
    <w:multiLevelType w:val="hybridMultilevel"/>
    <w:tmpl w:val="62583F4A"/>
    <w:lvl w:ilvl="0" w:tplc="A49C5D64">
      <w:start w:val="1"/>
      <w:numFmt w:val="upperRoman"/>
      <w:lvlText w:val="%1)"/>
      <w:lvlJc w:val="left"/>
      <w:pPr>
        <w:ind w:left="2160" w:hanging="720"/>
      </w:pPr>
      <w:rPr>
        <w:rFonts w:cs="CgTimes-Italic"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8AB6E31"/>
    <w:multiLevelType w:val="hybridMultilevel"/>
    <w:tmpl w:val="2926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467FC7"/>
    <w:multiLevelType w:val="multilevel"/>
    <w:tmpl w:val="7FC6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5048B2"/>
    <w:multiLevelType w:val="hybridMultilevel"/>
    <w:tmpl w:val="1E7E4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C745F8"/>
    <w:multiLevelType w:val="hybridMultilevel"/>
    <w:tmpl w:val="03B69FF6"/>
    <w:lvl w:ilvl="0" w:tplc="BB32FD1A">
      <w:numFmt w:val="bullet"/>
      <w:lvlText w:val="•"/>
      <w:lvlJc w:val="left"/>
      <w:pPr>
        <w:ind w:left="720" w:hanging="360"/>
      </w:pPr>
      <w:rPr>
        <w:rFonts w:ascii="SymbolMT" w:eastAsiaTheme="minorHAnsi" w:hAnsi="SymbolMT" w:cs="SymbolM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1F5B3E"/>
    <w:multiLevelType w:val="hybridMultilevel"/>
    <w:tmpl w:val="83E43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63182"/>
    <w:multiLevelType w:val="hybridMultilevel"/>
    <w:tmpl w:val="E94A7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5D53AC"/>
    <w:multiLevelType w:val="hybridMultilevel"/>
    <w:tmpl w:val="403CAE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CF1F31"/>
    <w:multiLevelType w:val="hybridMultilevel"/>
    <w:tmpl w:val="9B1C3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0169B9"/>
    <w:multiLevelType w:val="hybridMultilevel"/>
    <w:tmpl w:val="3CAA9A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4437FD2"/>
    <w:multiLevelType w:val="hybridMultilevel"/>
    <w:tmpl w:val="E43A2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46264D"/>
    <w:multiLevelType w:val="hybridMultilevel"/>
    <w:tmpl w:val="3C4ED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2D3760"/>
    <w:multiLevelType w:val="hybridMultilevel"/>
    <w:tmpl w:val="CB24DAD6"/>
    <w:lvl w:ilvl="0" w:tplc="EA94C6BA">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4F7D303D"/>
    <w:multiLevelType w:val="hybridMultilevel"/>
    <w:tmpl w:val="7BC49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2B34EB"/>
    <w:multiLevelType w:val="hybridMultilevel"/>
    <w:tmpl w:val="B33ED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072F93"/>
    <w:multiLevelType w:val="hybridMultilevel"/>
    <w:tmpl w:val="D1183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CF5520"/>
    <w:multiLevelType w:val="hybridMultilevel"/>
    <w:tmpl w:val="8CCAA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9A83D29"/>
    <w:multiLevelType w:val="hybridMultilevel"/>
    <w:tmpl w:val="8CCAA6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814455"/>
    <w:multiLevelType w:val="hybridMultilevel"/>
    <w:tmpl w:val="57BAF570"/>
    <w:lvl w:ilvl="0" w:tplc="BB32FD1A">
      <w:numFmt w:val="bullet"/>
      <w:lvlText w:val="•"/>
      <w:lvlJc w:val="left"/>
      <w:pPr>
        <w:ind w:left="720" w:hanging="360"/>
      </w:pPr>
      <w:rPr>
        <w:rFonts w:ascii="SymbolMT" w:eastAsiaTheme="minorHAnsi" w:hAnsi="SymbolMT" w:cs="Symbo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5C0125"/>
    <w:multiLevelType w:val="hybridMultilevel"/>
    <w:tmpl w:val="39665640"/>
    <w:lvl w:ilvl="0" w:tplc="F83A8298">
      <w:start w:val="1"/>
      <w:numFmt w:val="bullet"/>
      <w:lvlRestart w:val="0"/>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C06AE7"/>
    <w:multiLevelType w:val="singleLevel"/>
    <w:tmpl w:val="C6680012"/>
    <w:lvl w:ilvl="0">
      <w:start w:val="1"/>
      <w:numFmt w:val="bullet"/>
      <w:pStyle w:val="ListBullet2"/>
      <w:lvlText w:val=""/>
      <w:lvlJc w:val="left"/>
      <w:pPr>
        <w:tabs>
          <w:tab w:val="num" w:pos="2880"/>
        </w:tabs>
        <w:ind w:left="2880" w:hanging="360"/>
      </w:pPr>
      <w:rPr>
        <w:rFonts w:ascii="Wingdings" w:hAnsi="Wingdings" w:hint="default"/>
        <w:sz w:val="16"/>
      </w:rPr>
    </w:lvl>
  </w:abstractNum>
  <w:abstractNum w:abstractNumId="33" w15:restartNumberingAfterBreak="0">
    <w:nsid w:val="69286CAF"/>
    <w:multiLevelType w:val="hybridMultilevel"/>
    <w:tmpl w:val="210AD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A703FD"/>
    <w:multiLevelType w:val="hybridMultilevel"/>
    <w:tmpl w:val="3F88C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1B41B2"/>
    <w:multiLevelType w:val="hybridMultilevel"/>
    <w:tmpl w:val="111A4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1E2EC3"/>
    <w:multiLevelType w:val="hybridMultilevel"/>
    <w:tmpl w:val="41C0DD5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A603C4"/>
    <w:multiLevelType w:val="hybridMultilevel"/>
    <w:tmpl w:val="67603B9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AB696B"/>
    <w:multiLevelType w:val="hybridMultilevel"/>
    <w:tmpl w:val="3F6EE2E4"/>
    <w:lvl w:ilvl="0" w:tplc="04F8FBDE">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DD35643"/>
    <w:multiLevelType w:val="hybridMultilevel"/>
    <w:tmpl w:val="060E9C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7209007">
    <w:abstractNumId w:val="20"/>
  </w:num>
  <w:num w:numId="2" w16cid:durableId="1480682502">
    <w:abstractNumId w:val="13"/>
  </w:num>
  <w:num w:numId="3" w16cid:durableId="191112974">
    <w:abstractNumId w:val="23"/>
  </w:num>
  <w:num w:numId="4" w16cid:durableId="1028987186">
    <w:abstractNumId w:val="10"/>
  </w:num>
  <w:num w:numId="5" w16cid:durableId="32923870">
    <w:abstractNumId w:val="4"/>
  </w:num>
  <w:num w:numId="6" w16cid:durableId="238829513">
    <w:abstractNumId w:val="25"/>
  </w:num>
  <w:num w:numId="7" w16cid:durableId="2005543731">
    <w:abstractNumId w:val="31"/>
  </w:num>
  <w:num w:numId="8" w16cid:durableId="467086485">
    <w:abstractNumId w:val="36"/>
  </w:num>
  <w:num w:numId="9" w16cid:durableId="713576533">
    <w:abstractNumId w:val="30"/>
  </w:num>
  <w:num w:numId="10" w16cid:durableId="1928801441">
    <w:abstractNumId w:val="12"/>
  </w:num>
  <w:num w:numId="11" w16cid:durableId="852643980">
    <w:abstractNumId w:val="16"/>
  </w:num>
  <w:num w:numId="12" w16cid:durableId="88435228">
    <w:abstractNumId w:val="22"/>
  </w:num>
  <w:num w:numId="13" w16cid:durableId="968126663">
    <w:abstractNumId w:val="6"/>
  </w:num>
  <w:num w:numId="14" w16cid:durableId="856581535">
    <w:abstractNumId w:val="7"/>
  </w:num>
  <w:num w:numId="15" w16cid:durableId="1460104089">
    <w:abstractNumId w:val="32"/>
  </w:num>
  <w:num w:numId="16" w16cid:durableId="604534112">
    <w:abstractNumId w:val="37"/>
  </w:num>
  <w:num w:numId="17" w16cid:durableId="2127693234">
    <w:abstractNumId w:val="19"/>
  </w:num>
  <w:num w:numId="18" w16cid:durableId="15350086">
    <w:abstractNumId w:val="39"/>
  </w:num>
  <w:num w:numId="19" w16cid:durableId="368721282">
    <w:abstractNumId w:val="3"/>
  </w:num>
  <w:num w:numId="20" w16cid:durableId="430393309">
    <w:abstractNumId w:val="24"/>
  </w:num>
  <w:num w:numId="21" w16cid:durableId="1101947132">
    <w:abstractNumId w:val="3"/>
  </w:num>
  <w:num w:numId="22" w16cid:durableId="293147566">
    <w:abstractNumId w:val="8"/>
  </w:num>
  <w:num w:numId="23" w16cid:durableId="2124685250">
    <w:abstractNumId w:val="17"/>
  </w:num>
  <w:num w:numId="24" w16cid:durableId="1601328498">
    <w:abstractNumId w:val="34"/>
  </w:num>
  <w:num w:numId="25" w16cid:durableId="1637834088">
    <w:abstractNumId w:val="18"/>
  </w:num>
  <w:num w:numId="26" w16cid:durableId="77335266">
    <w:abstractNumId w:val="2"/>
  </w:num>
  <w:num w:numId="27" w16cid:durableId="1457480881">
    <w:abstractNumId w:val="9"/>
  </w:num>
  <w:num w:numId="28" w16cid:durableId="1951551300">
    <w:abstractNumId w:val="26"/>
  </w:num>
  <w:num w:numId="29" w16cid:durableId="1584990399">
    <w:abstractNumId w:val="27"/>
  </w:num>
  <w:num w:numId="30" w16cid:durableId="1732849789">
    <w:abstractNumId w:val="11"/>
  </w:num>
  <w:num w:numId="31" w16cid:durableId="933900782">
    <w:abstractNumId w:val="5"/>
  </w:num>
  <w:num w:numId="32" w16cid:durableId="1328289638">
    <w:abstractNumId w:val="15"/>
  </w:num>
  <w:num w:numId="33" w16cid:durableId="813840404">
    <w:abstractNumId w:val="35"/>
  </w:num>
  <w:num w:numId="34" w16cid:durableId="135270490">
    <w:abstractNumId w:val="33"/>
  </w:num>
  <w:num w:numId="35" w16cid:durableId="1253507857">
    <w:abstractNumId w:val="15"/>
  </w:num>
  <w:num w:numId="36" w16cid:durableId="14957961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26556480">
    <w:abstractNumId w:val="21"/>
  </w:num>
  <w:num w:numId="38" w16cid:durableId="1918401821">
    <w:abstractNumId w:val="29"/>
  </w:num>
  <w:num w:numId="39" w16cid:durableId="2127967504">
    <w:abstractNumId w:val="28"/>
  </w:num>
  <w:num w:numId="40" w16cid:durableId="1791122796">
    <w:abstractNumId w:val="0"/>
  </w:num>
  <w:num w:numId="41" w16cid:durableId="682826240">
    <w:abstractNumId w:val="14"/>
  </w:num>
  <w:num w:numId="42" w16cid:durableId="1224607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92F"/>
    <w:rsid w:val="00002DFE"/>
    <w:rsid w:val="00003AC8"/>
    <w:rsid w:val="0000414E"/>
    <w:rsid w:val="00007140"/>
    <w:rsid w:val="0001117A"/>
    <w:rsid w:val="0001272A"/>
    <w:rsid w:val="00013C8E"/>
    <w:rsid w:val="00014E28"/>
    <w:rsid w:val="00015EF3"/>
    <w:rsid w:val="00016880"/>
    <w:rsid w:val="00020816"/>
    <w:rsid w:val="000235E6"/>
    <w:rsid w:val="000236B4"/>
    <w:rsid w:val="0002417B"/>
    <w:rsid w:val="00025863"/>
    <w:rsid w:val="00025B61"/>
    <w:rsid w:val="0002637F"/>
    <w:rsid w:val="000274D4"/>
    <w:rsid w:val="0003023B"/>
    <w:rsid w:val="0003048B"/>
    <w:rsid w:val="00032AC9"/>
    <w:rsid w:val="000339E5"/>
    <w:rsid w:val="000361CE"/>
    <w:rsid w:val="00037A83"/>
    <w:rsid w:val="0004048F"/>
    <w:rsid w:val="00042181"/>
    <w:rsid w:val="00043057"/>
    <w:rsid w:val="00043CF5"/>
    <w:rsid w:val="00043FAE"/>
    <w:rsid w:val="00045326"/>
    <w:rsid w:val="00053529"/>
    <w:rsid w:val="00054C97"/>
    <w:rsid w:val="00056D0F"/>
    <w:rsid w:val="000574C1"/>
    <w:rsid w:val="00057586"/>
    <w:rsid w:val="0006106F"/>
    <w:rsid w:val="000619F3"/>
    <w:rsid w:val="0006252E"/>
    <w:rsid w:val="00064077"/>
    <w:rsid w:val="00067270"/>
    <w:rsid w:val="000724EB"/>
    <w:rsid w:val="00072B2A"/>
    <w:rsid w:val="00073276"/>
    <w:rsid w:val="00076C3D"/>
    <w:rsid w:val="000800CF"/>
    <w:rsid w:val="00082E92"/>
    <w:rsid w:val="00083793"/>
    <w:rsid w:val="0008406A"/>
    <w:rsid w:val="00084693"/>
    <w:rsid w:val="00086078"/>
    <w:rsid w:val="00087B8B"/>
    <w:rsid w:val="0009057A"/>
    <w:rsid w:val="00092D1D"/>
    <w:rsid w:val="0009390E"/>
    <w:rsid w:val="00093EDA"/>
    <w:rsid w:val="000947CE"/>
    <w:rsid w:val="000947F1"/>
    <w:rsid w:val="0009592F"/>
    <w:rsid w:val="000A0629"/>
    <w:rsid w:val="000A5E62"/>
    <w:rsid w:val="000A7667"/>
    <w:rsid w:val="000B08D7"/>
    <w:rsid w:val="000B250C"/>
    <w:rsid w:val="000B45FC"/>
    <w:rsid w:val="000B4B96"/>
    <w:rsid w:val="000B4E3E"/>
    <w:rsid w:val="000B7784"/>
    <w:rsid w:val="000C0D5E"/>
    <w:rsid w:val="000C0ED6"/>
    <w:rsid w:val="000C0FCB"/>
    <w:rsid w:val="000C3339"/>
    <w:rsid w:val="000C3453"/>
    <w:rsid w:val="000C5190"/>
    <w:rsid w:val="000C6A7C"/>
    <w:rsid w:val="000C757A"/>
    <w:rsid w:val="000D15E9"/>
    <w:rsid w:val="000D394D"/>
    <w:rsid w:val="000D5C75"/>
    <w:rsid w:val="000D61DB"/>
    <w:rsid w:val="000D6F76"/>
    <w:rsid w:val="000D734D"/>
    <w:rsid w:val="000E0166"/>
    <w:rsid w:val="000E0AD8"/>
    <w:rsid w:val="000E1138"/>
    <w:rsid w:val="000E1385"/>
    <w:rsid w:val="000E3E89"/>
    <w:rsid w:val="000F0DF7"/>
    <w:rsid w:val="000F0F90"/>
    <w:rsid w:val="000F2229"/>
    <w:rsid w:val="000F37C5"/>
    <w:rsid w:val="000F5A14"/>
    <w:rsid w:val="00100B7E"/>
    <w:rsid w:val="00101461"/>
    <w:rsid w:val="00104305"/>
    <w:rsid w:val="001056BA"/>
    <w:rsid w:val="00107EEA"/>
    <w:rsid w:val="001103CB"/>
    <w:rsid w:val="001104CA"/>
    <w:rsid w:val="00110F3C"/>
    <w:rsid w:val="0011202B"/>
    <w:rsid w:val="001124BD"/>
    <w:rsid w:val="00113431"/>
    <w:rsid w:val="00113F7B"/>
    <w:rsid w:val="00115C21"/>
    <w:rsid w:val="00117EFB"/>
    <w:rsid w:val="0012037C"/>
    <w:rsid w:val="00123848"/>
    <w:rsid w:val="001247C3"/>
    <w:rsid w:val="001251F8"/>
    <w:rsid w:val="00125720"/>
    <w:rsid w:val="00126971"/>
    <w:rsid w:val="00126AE2"/>
    <w:rsid w:val="001305CF"/>
    <w:rsid w:val="0013384D"/>
    <w:rsid w:val="00133FDE"/>
    <w:rsid w:val="00134D06"/>
    <w:rsid w:val="00141178"/>
    <w:rsid w:val="00142763"/>
    <w:rsid w:val="001440B0"/>
    <w:rsid w:val="001451C3"/>
    <w:rsid w:val="00146F23"/>
    <w:rsid w:val="001471C9"/>
    <w:rsid w:val="00147DBE"/>
    <w:rsid w:val="00151551"/>
    <w:rsid w:val="00153A0E"/>
    <w:rsid w:val="001545F4"/>
    <w:rsid w:val="0015504F"/>
    <w:rsid w:val="00160BA5"/>
    <w:rsid w:val="00161846"/>
    <w:rsid w:val="00161DAB"/>
    <w:rsid w:val="00162D1A"/>
    <w:rsid w:val="00164533"/>
    <w:rsid w:val="0016643B"/>
    <w:rsid w:val="00167F4E"/>
    <w:rsid w:val="001716F7"/>
    <w:rsid w:val="00172F29"/>
    <w:rsid w:val="001730B7"/>
    <w:rsid w:val="00173824"/>
    <w:rsid w:val="00174FD1"/>
    <w:rsid w:val="001755AD"/>
    <w:rsid w:val="00180C1B"/>
    <w:rsid w:val="00182963"/>
    <w:rsid w:val="00183F41"/>
    <w:rsid w:val="00184FC9"/>
    <w:rsid w:val="001857DB"/>
    <w:rsid w:val="00186184"/>
    <w:rsid w:val="001864C1"/>
    <w:rsid w:val="001866D4"/>
    <w:rsid w:val="001931BA"/>
    <w:rsid w:val="0019402C"/>
    <w:rsid w:val="00195E5D"/>
    <w:rsid w:val="0019685E"/>
    <w:rsid w:val="00196D85"/>
    <w:rsid w:val="001A3E65"/>
    <w:rsid w:val="001A66A0"/>
    <w:rsid w:val="001B122F"/>
    <w:rsid w:val="001B338F"/>
    <w:rsid w:val="001B5BAD"/>
    <w:rsid w:val="001C0336"/>
    <w:rsid w:val="001C27E7"/>
    <w:rsid w:val="001D08B4"/>
    <w:rsid w:val="001D3D0F"/>
    <w:rsid w:val="001D4BBE"/>
    <w:rsid w:val="001D5C3A"/>
    <w:rsid w:val="001D6AB2"/>
    <w:rsid w:val="001E3433"/>
    <w:rsid w:val="001E50DA"/>
    <w:rsid w:val="001E6120"/>
    <w:rsid w:val="001E634E"/>
    <w:rsid w:val="001E6AE9"/>
    <w:rsid w:val="001E7458"/>
    <w:rsid w:val="001E7719"/>
    <w:rsid w:val="001E7925"/>
    <w:rsid w:val="001F13FD"/>
    <w:rsid w:val="001F2685"/>
    <w:rsid w:val="001F2FDA"/>
    <w:rsid w:val="001F3589"/>
    <w:rsid w:val="001F7206"/>
    <w:rsid w:val="001F7530"/>
    <w:rsid w:val="001F7E92"/>
    <w:rsid w:val="00202C73"/>
    <w:rsid w:val="002031E0"/>
    <w:rsid w:val="002075FB"/>
    <w:rsid w:val="00207E6D"/>
    <w:rsid w:val="00210AC7"/>
    <w:rsid w:val="00210BC1"/>
    <w:rsid w:val="002113A2"/>
    <w:rsid w:val="002113FA"/>
    <w:rsid w:val="002123B8"/>
    <w:rsid w:val="00215BD7"/>
    <w:rsid w:val="00215D5C"/>
    <w:rsid w:val="0021601D"/>
    <w:rsid w:val="002166F2"/>
    <w:rsid w:val="002202C6"/>
    <w:rsid w:val="002209D7"/>
    <w:rsid w:val="0022466E"/>
    <w:rsid w:val="002257DB"/>
    <w:rsid w:val="00226277"/>
    <w:rsid w:val="00227861"/>
    <w:rsid w:val="002301D7"/>
    <w:rsid w:val="00232122"/>
    <w:rsid w:val="00232DC8"/>
    <w:rsid w:val="00235324"/>
    <w:rsid w:val="00235BB4"/>
    <w:rsid w:val="00236E78"/>
    <w:rsid w:val="00241E11"/>
    <w:rsid w:val="0024364F"/>
    <w:rsid w:val="002442E1"/>
    <w:rsid w:val="002474F5"/>
    <w:rsid w:val="00247D22"/>
    <w:rsid w:val="002512B9"/>
    <w:rsid w:val="00251A0C"/>
    <w:rsid w:val="00254C46"/>
    <w:rsid w:val="00254CA9"/>
    <w:rsid w:val="00256F43"/>
    <w:rsid w:val="00260B74"/>
    <w:rsid w:val="00260FA3"/>
    <w:rsid w:val="0026271D"/>
    <w:rsid w:val="0026424B"/>
    <w:rsid w:val="0026520F"/>
    <w:rsid w:val="00265240"/>
    <w:rsid w:val="00265A67"/>
    <w:rsid w:val="00267062"/>
    <w:rsid w:val="002675E7"/>
    <w:rsid w:val="00267DB5"/>
    <w:rsid w:val="00270180"/>
    <w:rsid w:val="00270BCF"/>
    <w:rsid w:val="002710B7"/>
    <w:rsid w:val="00272624"/>
    <w:rsid w:val="00272AE9"/>
    <w:rsid w:val="00272DC2"/>
    <w:rsid w:val="00276B14"/>
    <w:rsid w:val="002779EC"/>
    <w:rsid w:val="00277ED8"/>
    <w:rsid w:val="00277FAD"/>
    <w:rsid w:val="00280335"/>
    <w:rsid w:val="002816C6"/>
    <w:rsid w:val="00281A4A"/>
    <w:rsid w:val="0028695A"/>
    <w:rsid w:val="0028699B"/>
    <w:rsid w:val="00290502"/>
    <w:rsid w:val="00292AB3"/>
    <w:rsid w:val="002949F1"/>
    <w:rsid w:val="0029603C"/>
    <w:rsid w:val="00297843"/>
    <w:rsid w:val="00297BBB"/>
    <w:rsid w:val="002A08F1"/>
    <w:rsid w:val="002A0921"/>
    <w:rsid w:val="002A4DBA"/>
    <w:rsid w:val="002B0728"/>
    <w:rsid w:val="002B20DF"/>
    <w:rsid w:val="002B30DD"/>
    <w:rsid w:val="002B4DF6"/>
    <w:rsid w:val="002B67F8"/>
    <w:rsid w:val="002B7379"/>
    <w:rsid w:val="002C7736"/>
    <w:rsid w:val="002D0000"/>
    <w:rsid w:val="002D0002"/>
    <w:rsid w:val="002D1E44"/>
    <w:rsid w:val="002D245F"/>
    <w:rsid w:val="002D2E37"/>
    <w:rsid w:val="002D3136"/>
    <w:rsid w:val="002D476E"/>
    <w:rsid w:val="002D61B0"/>
    <w:rsid w:val="002D6A36"/>
    <w:rsid w:val="002D729F"/>
    <w:rsid w:val="002D7900"/>
    <w:rsid w:val="002D7BED"/>
    <w:rsid w:val="002E0CF4"/>
    <w:rsid w:val="002E3510"/>
    <w:rsid w:val="002E65B9"/>
    <w:rsid w:val="002E6C57"/>
    <w:rsid w:val="002E7A40"/>
    <w:rsid w:val="002F15E8"/>
    <w:rsid w:val="002F1C0C"/>
    <w:rsid w:val="002F64DB"/>
    <w:rsid w:val="00303BFB"/>
    <w:rsid w:val="00303C1C"/>
    <w:rsid w:val="0030577D"/>
    <w:rsid w:val="00305B0F"/>
    <w:rsid w:val="003062A5"/>
    <w:rsid w:val="00306551"/>
    <w:rsid w:val="003072C7"/>
    <w:rsid w:val="00307836"/>
    <w:rsid w:val="0031248D"/>
    <w:rsid w:val="00312F29"/>
    <w:rsid w:val="003137E1"/>
    <w:rsid w:val="00320672"/>
    <w:rsid w:val="003216DD"/>
    <w:rsid w:val="0032287D"/>
    <w:rsid w:val="003230D2"/>
    <w:rsid w:val="003260FD"/>
    <w:rsid w:val="003270F1"/>
    <w:rsid w:val="0033238E"/>
    <w:rsid w:val="00332BA9"/>
    <w:rsid w:val="00337D41"/>
    <w:rsid w:val="003404B1"/>
    <w:rsid w:val="0034328F"/>
    <w:rsid w:val="00343E1C"/>
    <w:rsid w:val="00344772"/>
    <w:rsid w:val="003501E0"/>
    <w:rsid w:val="00352D25"/>
    <w:rsid w:val="00354394"/>
    <w:rsid w:val="003563E2"/>
    <w:rsid w:val="003603BD"/>
    <w:rsid w:val="00360FA7"/>
    <w:rsid w:val="00364925"/>
    <w:rsid w:val="00364B0E"/>
    <w:rsid w:val="00372A7B"/>
    <w:rsid w:val="0037581C"/>
    <w:rsid w:val="00375AB4"/>
    <w:rsid w:val="003933F9"/>
    <w:rsid w:val="00394B72"/>
    <w:rsid w:val="003A101B"/>
    <w:rsid w:val="003A1C71"/>
    <w:rsid w:val="003A386B"/>
    <w:rsid w:val="003A3A5B"/>
    <w:rsid w:val="003A3F72"/>
    <w:rsid w:val="003A50E3"/>
    <w:rsid w:val="003A5E14"/>
    <w:rsid w:val="003B2169"/>
    <w:rsid w:val="003B3FB8"/>
    <w:rsid w:val="003C0AB1"/>
    <w:rsid w:val="003C0BEA"/>
    <w:rsid w:val="003C16F4"/>
    <w:rsid w:val="003C30EA"/>
    <w:rsid w:val="003C34BF"/>
    <w:rsid w:val="003C6076"/>
    <w:rsid w:val="003C64C1"/>
    <w:rsid w:val="003C6615"/>
    <w:rsid w:val="003C671D"/>
    <w:rsid w:val="003C6892"/>
    <w:rsid w:val="003C7239"/>
    <w:rsid w:val="003C7705"/>
    <w:rsid w:val="003D019F"/>
    <w:rsid w:val="003D0768"/>
    <w:rsid w:val="003D158A"/>
    <w:rsid w:val="003D1934"/>
    <w:rsid w:val="003D2F6F"/>
    <w:rsid w:val="003D3AB7"/>
    <w:rsid w:val="003D4F90"/>
    <w:rsid w:val="003D7560"/>
    <w:rsid w:val="003D7CF2"/>
    <w:rsid w:val="003E010D"/>
    <w:rsid w:val="003E0D58"/>
    <w:rsid w:val="003E127C"/>
    <w:rsid w:val="003E2F3E"/>
    <w:rsid w:val="003E366D"/>
    <w:rsid w:val="003E37A4"/>
    <w:rsid w:val="003E5C13"/>
    <w:rsid w:val="003E6B53"/>
    <w:rsid w:val="003F406B"/>
    <w:rsid w:val="003F7E38"/>
    <w:rsid w:val="0040064E"/>
    <w:rsid w:val="004015A8"/>
    <w:rsid w:val="00403852"/>
    <w:rsid w:val="00407A9D"/>
    <w:rsid w:val="00410918"/>
    <w:rsid w:val="0041368B"/>
    <w:rsid w:val="00415942"/>
    <w:rsid w:val="004161B5"/>
    <w:rsid w:val="004163AC"/>
    <w:rsid w:val="00420F54"/>
    <w:rsid w:val="00421269"/>
    <w:rsid w:val="004241F4"/>
    <w:rsid w:val="00424AC5"/>
    <w:rsid w:val="00434433"/>
    <w:rsid w:val="00436B93"/>
    <w:rsid w:val="00437574"/>
    <w:rsid w:val="004412E3"/>
    <w:rsid w:val="0044517D"/>
    <w:rsid w:val="0044703C"/>
    <w:rsid w:val="00452F87"/>
    <w:rsid w:val="0045415C"/>
    <w:rsid w:val="00456CB0"/>
    <w:rsid w:val="00462B64"/>
    <w:rsid w:val="00463E21"/>
    <w:rsid w:val="004643CC"/>
    <w:rsid w:val="00465BC6"/>
    <w:rsid w:val="00471691"/>
    <w:rsid w:val="0048178A"/>
    <w:rsid w:val="00481B6E"/>
    <w:rsid w:val="00481E60"/>
    <w:rsid w:val="0048227C"/>
    <w:rsid w:val="004847FC"/>
    <w:rsid w:val="00487CC3"/>
    <w:rsid w:val="004906C4"/>
    <w:rsid w:val="00491017"/>
    <w:rsid w:val="00492801"/>
    <w:rsid w:val="00493063"/>
    <w:rsid w:val="0049601B"/>
    <w:rsid w:val="00497A96"/>
    <w:rsid w:val="00497E07"/>
    <w:rsid w:val="004A1298"/>
    <w:rsid w:val="004A1BA8"/>
    <w:rsid w:val="004A48A1"/>
    <w:rsid w:val="004A4DE7"/>
    <w:rsid w:val="004A758F"/>
    <w:rsid w:val="004B023D"/>
    <w:rsid w:val="004B0810"/>
    <w:rsid w:val="004B1EEB"/>
    <w:rsid w:val="004B2334"/>
    <w:rsid w:val="004B2E11"/>
    <w:rsid w:val="004B5590"/>
    <w:rsid w:val="004C6366"/>
    <w:rsid w:val="004C777B"/>
    <w:rsid w:val="004D168E"/>
    <w:rsid w:val="004D34AA"/>
    <w:rsid w:val="004D436E"/>
    <w:rsid w:val="004D6E14"/>
    <w:rsid w:val="004E2638"/>
    <w:rsid w:val="004E3EF4"/>
    <w:rsid w:val="004E4C74"/>
    <w:rsid w:val="004E78B8"/>
    <w:rsid w:val="004F0D95"/>
    <w:rsid w:val="004F249A"/>
    <w:rsid w:val="004F257D"/>
    <w:rsid w:val="004F2722"/>
    <w:rsid w:val="004F288F"/>
    <w:rsid w:val="004F2A2A"/>
    <w:rsid w:val="004F5196"/>
    <w:rsid w:val="005015B8"/>
    <w:rsid w:val="00503703"/>
    <w:rsid w:val="0050389E"/>
    <w:rsid w:val="005053BC"/>
    <w:rsid w:val="005105B6"/>
    <w:rsid w:val="00510C90"/>
    <w:rsid w:val="00511B86"/>
    <w:rsid w:val="005124AB"/>
    <w:rsid w:val="00521506"/>
    <w:rsid w:val="00521523"/>
    <w:rsid w:val="00521E90"/>
    <w:rsid w:val="00522B1D"/>
    <w:rsid w:val="0052489C"/>
    <w:rsid w:val="005278F3"/>
    <w:rsid w:val="00531B0B"/>
    <w:rsid w:val="00531C09"/>
    <w:rsid w:val="005329FA"/>
    <w:rsid w:val="00532CE6"/>
    <w:rsid w:val="00535075"/>
    <w:rsid w:val="00537525"/>
    <w:rsid w:val="00543330"/>
    <w:rsid w:val="00547FB4"/>
    <w:rsid w:val="005535D9"/>
    <w:rsid w:val="00556AEE"/>
    <w:rsid w:val="00557691"/>
    <w:rsid w:val="0056149C"/>
    <w:rsid w:val="00561580"/>
    <w:rsid w:val="00562A01"/>
    <w:rsid w:val="00562FBE"/>
    <w:rsid w:val="00564B4E"/>
    <w:rsid w:val="00565CDB"/>
    <w:rsid w:val="00566F5F"/>
    <w:rsid w:val="005678BC"/>
    <w:rsid w:val="00570414"/>
    <w:rsid w:val="00572B18"/>
    <w:rsid w:val="00573472"/>
    <w:rsid w:val="00573563"/>
    <w:rsid w:val="00573D82"/>
    <w:rsid w:val="005757FF"/>
    <w:rsid w:val="00577E29"/>
    <w:rsid w:val="00577F05"/>
    <w:rsid w:val="00580631"/>
    <w:rsid w:val="005825E1"/>
    <w:rsid w:val="005830AF"/>
    <w:rsid w:val="005846D8"/>
    <w:rsid w:val="005909E6"/>
    <w:rsid w:val="005918DD"/>
    <w:rsid w:val="00591C00"/>
    <w:rsid w:val="00591F05"/>
    <w:rsid w:val="00593886"/>
    <w:rsid w:val="0059698C"/>
    <w:rsid w:val="005974FE"/>
    <w:rsid w:val="005A0FA3"/>
    <w:rsid w:val="005A1200"/>
    <w:rsid w:val="005A14CB"/>
    <w:rsid w:val="005A1FB9"/>
    <w:rsid w:val="005A29B9"/>
    <w:rsid w:val="005A4BA0"/>
    <w:rsid w:val="005A7DD5"/>
    <w:rsid w:val="005A7E6F"/>
    <w:rsid w:val="005B058A"/>
    <w:rsid w:val="005B1692"/>
    <w:rsid w:val="005B28C5"/>
    <w:rsid w:val="005C065C"/>
    <w:rsid w:val="005C2D1F"/>
    <w:rsid w:val="005C3881"/>
    <w:rsid w:val="005C3FF3"/>
    <w:rsid w:val="005C68DA"/>
    <w:rsid w:val="005D0291"/>
    <w:rsid w:val="005D1C38"/>
    <w:rsid w:val="005D2158"/>
    <w:rsid w:val="005D3989"/>
    <w:rsid w:val="005E0310"/>
    <w:rsid w:val="005E1097"/>
    <w:rsid w:val="005E299B"/>
    <w:rsid w:val="005E46DD"/>
    <w:rsid w:val="005E5307"/>
    <w:rsid w:val="005F0F85"/>
    <w:rsid w:val="005F2684"/>
    <w:rsid w:val="005F38A9"/>
    <w:rsid w:val="005F3DD3"/>
    <w:rsid w:val="005F4B6C"/>
    <w:rsid w:val="005F5307"/>
    <w:rsid w:val="006029E3"/>
    <w:rsid w:val="0060354F"/>
    <w:rsid w:val="00607568"/>
    <w:rsid w:val="006076EC"/>
    <w:rsid w:val="00610B41"/>
    <w:rsid w:val="0061112A"/>
    <w:rsid w:val="006124E7"/>
    <w:rsid w:val="00612575"/>
    <w:rsid w:val="006139DB"/>
    <w:rsid w:val="00614F3A"/>
    <w:rsid w:val="00616918"/>
    <w:rsid w:val="00616E76"/>
    <w:rsid w:val="0061778B"/>
    <w:rsid w:val="00617EB5"/>
    <w:rsid w:val="0062040B"/>
    <w:rsid w:val="00627258"/>
    <w:rsid w:val="00627BC8"/>
    <w:rsid w:val="00631FF2"/>
    <w:rsid w:val="00632EE7"/>
    <w:rsid w:val="00633436"/>
    <w:rsid w:val="00633C10"/>
    <w:rsid w:val="00640911"/>
    <w:rsid w:val="00641FC5"/>
    <w:rsid w:val="006435AE"/>
    <w:rsid w:val="0064374D"/>
    <w:rsid w:val="00644237"/>
    <w:rsid w:val="0064527C"/>
    <w:rsid w:val="00645C53"/>
    <w:rsid w:val="0065144F"/>
    <w:rsid w:val="006523BB"/>
    <w:rsid w:val="00654644"/>
    <w:rsid w:val="00654833"/>
    <w:rsid w:val="006553A7"/>
    <w:rsid w:val="00655A62"/>
    <w:rsid w:val="00656AC5"/>
    <w:rsid w:val="006573A6"/>
    <w:rsid w:val="006575AF"/>
    <w:rsid w:val="00657916"/>
    <w:rsid w:val="00662849"/>
    <w:rsid w:val="00666D20"/>
    <w:rsid w:val="006715CC"/>
    <w:rsid w:val="006727F9"/>
    <w:rsid w:val="00672C60"/>
    <w:rsid w:val="00673CD3"/>
    <w:rsid w:val="00675FBA"/>
    <w:rsid w:val="00676B73"/>
    <w:rsid w:val="00676E65"/>
    <w:rsid w:val="00677983"/>
    <w:rsid w:val="00677A12"/>
    <w:rsid w:val="006818D0"/>
    <w:rsid w:val="00683BBF"/>
    <w:rsid w:val="006858EB"/>
    <w:rsid w:val="00686A83"/>
    <w:rsid w:val="00687343"/>
    <w:rsid w:val="00687626"/>
    <w:rsid w:val="00692D1F"/>
    <w:rsid w:val="00694A3F"/>
    <w:rsid w:val="00696CDA"/>
    <w:rsid w:val="00697C35"/>
    <w:rsid w:val="006A29AD"/>
    <w:rsid w:val="006A5E30"/>
    <w:rsid w:val="006B7635"/>
    <w:rsid w:val="006C0056"/>
    <w:rsid w:val="006C4164"/>
    <w:rsid w:val="006C4367"/>
    <w:rsid w:val="006C502D"/>
    <w:rsid w:val="006C5082"/>
    <w:rsid w:val="006C64A8"/>
    <w:rsid w:val="006C6677"/>
    <w:rsid w:val="006D02AF"/>
    <w:rsid w:val="006D210F"/>
    <w:rsid w:val="006D3D67"/>
    <w:rsid w:val="006D3FFA"/>
    <w:rsid w:val="006D4905"/>
    <w:rsid w:val="006D6E92"/>
    <w:rsid w:val="006D7203"/>
    <w:rsid w:val="006E1290"/>
    <w:rsid w:val="006E153A"/>
    <w:rsid w:val="006E16CD"/>
    <w:rsid w:val="006E25D6"/>
    <w:rsid w:val="006E2EFB"/>
    <w:rsid w:val="006E2F5B"/>
    <w:rsid w:val="006E4FC3"/>
    <w:rsid w:val="006E5949"/>
    <w:rsid w:val="006E625B"/>
    <w:rsid w:val="006F1C09"/>
    <w:rsid w:val="006F2FBD"/>
    <w:rsid w:val="006F7A68"/>
    <w:rsid w:val="00700553"/>
    <w:rsid w:val="007019F3"/>
    <w:rsid w:val="00701A73"/>
    <w:rsid w:val="007032C0"/>
    <w:rsid w:val="0070591D"/>
    <w:rsid w:val="0070786B"/>
    <w:rsid w:val="00707C13"/>
    <w:rsid w:val="00712228"/>
    <w:rsid w:val="007139E2"/>
    <w:rsid w:val="00715999"/>
    <w:rsid w:val="00715B43"/>
    <w:rsid w:val="00720693"/>
    <w:rsid w:val="00721C55"/>
    <w:rsid w:val="00721FAC"/>
    <w:rsid w:val="007236D8"/>
    <w:rsid w:val="007242ED"/>
    <w:rsid w:val="00724A94"/>
    <w:rsid w:val="00724DDF"/>
    <w:rsid w:val="007270AF"/>
    <w:rsid w:val="00731FC3"/>
    <w:rsid w:val="00737784"/>
    <w:rsid w:val="007379C3"/>
    <w:rsid w:val="007427A1"/>
    <w:rsid w:val="0074321A"/>
    <w:rsid w:val="00747275"/>
    <w:rsid w:val="0075050B"/>
    <w:rsid w:val="007506CE"/>
    <w:rsid w:val="00752765"/>
    <w:rsid w:val="007534E3"/>
    <w:rsid w:val="007542A3"/>
    <w:rsid w:val="007555E4"/>
    <w:rsid w:val="00757FD0"/>
    <w:rsid w:val="007601D0"/>
    <w:rsid w:val="0076182F"/>
    <w:rsid w:val="0076387C"/>
    <w:rsid w:val="00766E3D"/>
    <w:rsid w:val="007676E1"/>
    <w:rsid w:val="00770470"/>
    <w:rsid w:val="007711B5"/>
    <w:rsid w:val="00774631"/>
    <w:rsid w:val="0077684F"/>
    <w:rsid w:val="00776F71"/>
    <w:rsid w:val="00777024"/>
    <w:rsid w:val="00777224"/>
    <w:rsid w:val="0078068B"/>
    <w:rsid w:val="00781D2F"/>
    <w:rsid w:val="00783896"/>
    <w:rsid w:val="00783902"/>
    <w:rsid w:val="007906A0"/>
    <w:rsid w:val="00791C05"/>
    <w:rsid w:val="00792388"/>
    <w:rsid w:val="00792E6A"/>
    <w:rsid w:val="007955BC"/>
    <w:rsid w:val="00796258"/>
    <w:rsid w:val="007A034E"/>
    <w:rsid w:val="007A42EF"/>
    <w:rsid w:val="007A52C6"/>
    <w:rsid w:val="007A5886"/>
    <w:rsid w:val="007A5BEB"/>
    <w:rsid w:val="007A65AB"/>
    <w:rsid w:val="007A7B30"/>
    <w:rsid w:val="007B0F5C"/>
    <w:rsid w:val="007C182C"/>
    <w:rsid w:val="007C18DB"/>
    <w:rsid w:val="007C2FB2"/>
    <w:rsid w:val="007C47CC"/>
    <w:rsid w:val="007C682D"/>
    <w:rsid w:val="007C7BD8"/>
    <w:rsid w:val="007D5BBA"/>
    <w:rsid w:val="007D641C"/>
    <w:rsid w:val="007D6864"/>
    <w:rsid w:val="007D6A18"/>
    <w:rsid w:val="007E01E6"/>
    <w:rsid w:val="007E4A7D"/>
    <w:rsid w:val="007E5913"/>
    <w:rsid w:val="007E6BF8"/>
    <w:rsid w:val="007F0392"/>
    <w:rsid w:val="007F0565"/>
    <w:rsid w:val="007F0A6A"/>
    <w:rsid w:val="007F2E48"/>
    <w:rsid w:val="007F5184"/>
    <w:rsid w:val="007F6D00"/>
    <w:rsid w:val="007F7944"/>
    <w:rsid w:val="0080079E"/>
    <w:rsid w:val="00803C7F"/>
    <w:rsid w:val="00803DAE"/>
    <w:rsid w:val="00804BD0"/>
    <w:rsid w:val="00806EB3"/>
    <w:rsid w:val="00810392"/>
    <w:rsid w:val="00811773"/>
    <w:rsid w:val="00814DB1"/>
    <w:rsid w:val="0081739B"/>
    <w:rsid w:val="00820823"/>
    <w:rsid w:val="0082145C"/>
    <w:rsid w:val="0082398E"/>
    <w:rsid w:val="00826E3E"/>
    <w:rsid w:val="00827245"/>
    <w:rsid w:val="00827680"/>
    <w:rsid w:val="008305EA"/>
    <w:rsid w:val="0083263F"/>
    <w:rsid w:val="00832E08"/>
    <w:rsid w:val="008334B7"/>
    <w:rsid w:val="00833CA5"/>
    <w:rsid w:val="00835A6B"/>
    <w:rsid w:val="00836734"/>
    <w:rsid w:val="00841FD2"/>
    <w:rsid w:val="008435F2"/>
    <w:rsid w:val="00843749"/>
    <w:rsid w:val="008449AA"/>
    <w:rsid w:val="00845770"/>
    <w:rsid w:val="00846F5F"/>
    <w:rsid w:val="00847F96"/>
    <w:rsid w:val="00851517"/>
    <w:rsid w:val="00853608"/>
    <w:rsid w:val="00856025"/>
    <w:rsid w:val="00860AB7"/>
    <w:rsid w:val="00863BD8"/>
    <w:rsid w:val="00863E0F"/>
    <w:rsid w:val="00864DB6"/>
    <w:rsid w:val="00866118"/>
    <w:rsid w:val="00866202"/>
    <w:rsid w:val="008731EA"/>
    <w:rsid w:val="00874806"/>
    <w:rsid w:val="008833B1"/>
    <w:rsid w:val="0088598F"/>
    <w:rsid w:val="00890DDD"/>
    <w:rsid w:val="00893FE7"/>
    <w:rsid w:val="00894B56"/>
    <w:rsid w:val="008956F0"/>
    <w:rsid w:val="0089727D"/>
    <w:rsid w:val="008A3395"/>
    <w:rsid w:val="008A3518"/>
    <w:rsid w:val="008B0092"/>
    <w:rsid w:val="008B029A"/>
    <w:rsid w:val="008B0B53"/>
    <w:rsid w:val="008B3E4F"/>
    <w:rsid w:val="008B4ED6"/>
    <w:rsid w:val="008B71C8"/>
    <w:rsid w:val="008C230A"/>
    <w:rsid w:val="008C2520"/>
    <w:rsid w:val="008C33AB"/>
    <w:rsid w:val="008C4959"/>
    <w:rsid w:val="008C5F80"/>
    <w:rsid w:val="008D191E"/>
    <w:rsid w:val="008D19BF"/>
    <w:rsid w:val="008D383C"/>
    <w:rsid w:val="008D787D"/>
    <w:rsid w:val="008E30A5"/>
    <w:rsid w:val="008E34AB"/>
    <w:rsid w:val="008E5F2F"/>
    <w:rsid w:val="008E7FC1"/>
    <w:rsid w:val="008F2855"/>
    <w:rsid w:val="008F5BAA"/>
    <w:rsid w:val="008F7010"/>
    <w:rsid w:val="008F73F9"/>
    <w:rsid w:val="008F7758"/>
    <w:rsid w:val="00900DDF"/>
    <w:rsid w:val="0090314F"/>
    <w:rsid w:val="00903C0C"/>
    <w:rsid w:val="0090459E"/>
    <w:rsid w:val="00906221"/>
    <w:rsid w:val="00906DF8"/>
    <w:rsid w:val="00907F6F"/>
    <w:rsid w:val="00911834"/>
    <w:rsid w:val="0091366E"/>
    <w:rsid w:val="00913CB8"/>
    <w:rsid w:val="009146FF"/>
    <w:rsid w:val="00920204"/>
    <w:rsid w:val="00922B16"/>
    <w:rsid w:val="0092548B"/>
    <w:rsid w:val="00927307"/>
    <w:rsid w:val="00931041"/>
    <w:rsid w:val="00934666"/>
    <w:rsid w:val="00934847"/>
    <w:rsid w:val="00936D59"/>
    <w:rsid w:val="009438E5"/>
    <w:rsid w:val="0094523B"/>
    <w:rsid w:val="00946654"/>
    <w:rsid w:val="0094764F"/>
    <w:rsid w:val="0095256B"/>
    <w:rsid w:val="00954FAB"/>
    <w:rsid w:val="00955313"/>
    <w:rsid w:val="009572DE"/>
    <w:rsid w:val="0096045D"/>
    <w:rsid w:val="009613B1"/>
    <w:rsid w:val="00961FA3"/>
    <w:rsid w:val="00964234"/>
    <w:rsid w:val="00964479"/>
    <w:rsid w:val="009672C0"/>
    <w:rsid w:val="00971C65"/>
    <w:rsid w:val="0097432F"/>
    <w:rsid w:val="0097436A"/>
    <w:rsid w:val="009748A6"/>
    <w:rsid w:val="009755C3"/>
    <w:rsid w:val="00976E77"/>
    <w:rsid w:val="0098000F"/>
    <w:rsid w:val="00981178"/>
    <w:rsid w:val="00981812"/>
    <w:rsid w:val="00982EA1"/>
    <w:rsid w:val="00984C6E"/>
    <w:rsid w:val="0098672D"/>
    <w:rsid w:val="009911CF"/>
    <w:rsid w:val="009913F1"/>
    <w:rsid w:val="0099381C"/>
    <w:rsid w:val="00993B03"/>
    <w:rsid w:val="00995B50"/>
    <w:rsid w:val="009A08FC"/>
    <w:rsid w:val="009A1BBC"/>
    <w:rsid w:val="009A2676"/>
    <w:rsid w:val="009B1FF0"/>
    <w:rsid w:val="009B4319"/>
    <w:rsid w:val="009C0DD8"/>
    <w:rsid w:val="009C2ECC"/>
    <w:rsid w:val="009C3246"/>
    <w:rsid w:val="009C5ED4"/>
    <w:rsid w:val="009D1730"/>
    <w:rsid w:val="009D37C5"/>
    <w:rsid w:val="009D3F3A"/>
    <w:rsid w:val="009D552B"/>
    <w:rsid w:val="009D5AB4"/>
    <w:rsid w:val="009D6A18"/>
    <w:rsid w:val="009D72F9"/>
    <w:rsid w:val="009E070A"/>
    <w:rsid w:val="009E0E16"/>
    <w:rsid w:val="009E6576"/>
    <w:rsid w:val="009E6F32"/>
    <w:rsid w:val="009F2D48"/>
    <w:rsid w:val="009F54AF"/>
    <w:rsid w:val="009F6F47"/>
    <w:rsid w:val="009F7821"/>
    <w:rsid w:val="009F7B37"/>
    <w:rsid w:val="009F7D1C"/>
    <w:rsid w:val="00A05082"/>
    <w:rsid w:val="00A050E7"/>
    <w:rsid w:val="00A062DA"/>
    <w:rsid w:val="00A07309"/>
    <w:rsid w:val="00A107CD"/>
    <w:rsid w:val="00A118E2"/>
    <w:rsid w:val="00A11DA5"/>
    <w:rsid w:val="00A1280A"/>
    <w:rsid w:val="00A132A6"/>
    <w:rsid w:val="00A145A6"/>
    <w:rsid w:val="00A148BF"/>
    <w:rsid w:val="00A16A3F"/>
    <w:rsid w:val="00A16BE4"/>
    <w:rsid w:val="00A20017"/>
    <w:rsid w:val="00A20BFC"/>
    <w:rsid w:val="00A211E4"/>
    <w:rsid w:val="00A23E07"/>
    <w:rsid w:val="00A2411C"/>
    <w:rsid w:val="00A319F2"/>
    <w:rsid w:val="00A324A7"/>
    <w:rsid w:val="00A33BD4"/>
    <w:rsid w:val="00A36342"/>
    <w:rsid w:val="00A43796"/>
    <w:rsid w:val="00A44C1C"/>
    <w:rsid w:val="00A455F5"/>
    <w:rsid w:val="00A46829"/>
    <w:rsid w:val="00A46FC1"/>
    <w:rsid w:val="00A478AB"/>
    <w:rsid w:val="00A514BD"/>
    <w:rsid w:val="00A51AE6"/>
    <w:rsid w:val="00A52EFF"/>
    <w:rsid w:val="00A541F2"/>
    <w:rsid w:val="00A552BC"/>
    <w:rsid w:val="00A61980"/>
    <w:rsid w:val="00A6647F"/>
    <w:rsid w:val="00A67EFA"/>
    <w:rsid w:val="00A71145"/>
    <w:rsid w:val="00A7135B"/>
    <w:rsid w:val="00A73D17"/>
    <w:rsid w:val="00A74917"/>
    <w:rsid w:val="00A74C19"/>
    <w:rsid w:val="00A75050"/>
    <w:rsid w:val="00A7520E"/>
    <w:rsid w:val="00A764E8"/>
    <w:rsid w:val="00A80CCE"/>
    <w:rsid w:val="00A840C1"/>
    <w:rsid w:val="00A842C1"/>
    <w:rsid w:val="00A84A21"/>
    <w:rsid w:val="00A84D71"/>
    <w:rsid w:val="00A86152"/>
    <w:rsid w:val="00A86ACE"/>
    <w:rsid w:val="00A870B8"/>
    <w:rsid w:val="00A87E46"/>
    <w:rsid w:val="00A90459"/>
    <w:rsid w:val="00A908DE"/>
    <w:rsid w:val="00A91C22"/>
    <w:rsid w:val="00A93B0A"/>
    <w:rsid w:val="00A95FD4"/>
    <w:rsid w:val="00A96537"/>
    <w:rsid w:val="00AA07DA"/>
    <w:rsid w:val="00AA08C9"/>
    <w:rsid w:val="00AA4F8B"/>
    <w:rsid w:val="00AA7B9B"/>
    <w:rsid w:val="00AA7E7F"/>
    <w:rsid w:val="00AB3129"/>
    <w:rsid w:val="00AB3B9D"/>
    <w:rsid w:val="00AB437A"/>
    <w:rsid w:val="00AC07E3"/>
    <w:rsid w:val="00AC2846"/>
    <w:rsid w:val="00AC287F"/>
    <w:rsid w:val="00AC2A0E"/>
    <w:rsid w:val="00AC5F4D"/>
    <w:rsid w:val="00AC651D"/>
    <w:rsid w:val="00AC68D7"/>
    <w:rsid w:val="00AD0083"/>
    <w:rsid w:val="00AD0134"/>
    <w:rsid w:val="00AD327B"/>
    <w:rsid w:val="00AD52FF"/>
    <w:rsid w:val="00AE14F0"/>
    <w:rsid w:val="00AE3F68"/>
    <w:rsid w:val="00AE7C4B"/>
    <w:rsid w:val="00AF25C1"/>
    <w:rsid w:val="00AF289A"/>
    <w:rsid w:val="00AF41D8"/>
    <w:rsid w:val="00AF525A"/>
    <w:rsid w:val="00AF6F20"/>
    <w:rsid w:val="00B02637"/>
    <w:rsid w:val="00B03A18"/>
    <w:rsid w:val="00B06620"/>
    <w:rsid w:val="00B07614"/>
    <w:rsid w:val="00B07E56"/>
    <w:rsid w:val="00B10030"/>
    <w:rsid w:val="00B11E68"/>
    <w:rsid w:val="00B11FCF"/>
    <w:rsid w:val="00B120FC"/>
    <w:rsid w:val="00B121DC"/>
    <w:rsid w:val="00B14015"/>
    <w:rsid w:val="00B149D9"/>
    <w:rsid w:val="00B24F24"/>
    <w:rsid w:val="00B24FFC"/>
    <w:rsid w:val="00B26809"/>
    <w:rsid w:val="00B302E1"/>
    <w:rsid w:val="00B30FFE"/>
    <w:rsid w:val="00B322C2"/>
    <w:rsid w:val="00B33321"/>
    <w:rsid w:val="00B35152"/>
    <w:rsid w:val="00B36B93"/>
    <w:rsid w:val="00B375C7"/>
    <w:rsid w:val="00B40673"/>
    <w:rsid w:val="00B4168A"/>
    <w:rsid w:val="00B41D68"/>
    <w:rsid w:val="00B44275"/>
    <w:rsid w:val="00B45AE4"/>
    <w:rsid w:val="00B509FA"/>
    <w:rsid w:val="00B52D4E"/>
    <w:rsid w:val="00B552D0"/>
    <w:rsid w:val="00B57E63"/>
    <w:rsid w:val="00B62AE7"/>
    <w:rsid w:val="00B62B7B"/>
    <w:rsid w:val="00B63CC9"/>
    <w:rsid w:val="00B66B6E"/>
    <w:rsid w:val="00B671FE"/>
    <w:rsid w:val="00B701A2"/>
    <w:rsid w:val="00B71C9F"/>
    <w:rsid w:val="00B73896"/>
    <w:rsid w:val="00B74EF7"/>
    <w:rsid w:val="00B766CB"/>
    <w:rsid w:val="00B76844"/>
    <w:rsid w:val="00B775BD"/>
    <w:rsid w:val="00B81AA7"/>
    <w:rsid w:val="00B81D36"/>
    <w:rsid w:val="00B8242D"/>
    <w:rsid w:val="00B82922"/>
    <w:rsid w:val="00B8321B"/>
    <w:rsid w:val="00B8645C"/>
    <w:rsid w:val="00B8677F"/>
    <w:rsid w:val="00B86C79"/>
    <w:rsid w:val="00B96365"/>
    <w:rsid w:val="00BA20DD"/>
    <w:rsid w:val="00BA2B57"/>
    <w:rsid w:val="00BA4335"/>
    <w:rsid w:val="00BA49CE"/>
    <w:rsid w:val="00BA730E"/>
    <w:rsid w:val="00BB06DC"/>
    <w:rsid w:val="00BB1065"/>
    <w:rsid w:val="00BC320A"/>
    <w:rsid w:val="00BC363D"/>
    <w:rsid w:val="00BC4A8C"/>
    <w:rsid w:val="00BC5985"/>
    <w:rsid w:val="00BC5F1E"/>
    <w:rsid w:val="00BC74AA"/>
    <w:rsid w:val="00BC76DB"/>
    <w:rsid w:val="00BC7FDC"/>
    <w:rsid w:val="00BD113F"/>
    <w:rsid w:val="00BE010D"/>
    <w:rsid w:val="00BE434B"/>
    <w:rsid w:val="00BF2524"/>
    <w:rsid w:val="00BF397D"/>
    <w:rsid w:val="00BF48D3"/>
    <w:rsid w:val="00BF5A77"/>
    <w:rsid w:val="00BF66BB"/>
    <w:rsid w:val="00BF75B5"/>
    <w:rsid w:val="00C003D8"/>
    <w:rsid w:val="00C01474"/>
    <w:rsid w:val="00C01BF9"/>
    <w:rsid w:val="00C041E3"/>
    <w:rsid w:val="00C0540A"/>
    <w:rsid w:val="00C07457"/>
    <w:rsid w:val="00C13527"/>
    <w:rsid w:val="00C13D14"/>
    <w:rsid w:val="00C208AA"/>
    <w:rsid w:val="00C23342"/>
    <w:rsid w:val="00C24AEA"/>
    <w:rsid w:val="00C2538B"/>
    <w:rsid w:val="00C254A0"/>
    <w:rsid w:val="00C307D9"/>
    <w:rsid w:val="00C31C71"/>
    <w:rsid w:val="00C34214"/>
    <w:rsid w:val="00C344B9"/>
    <w:rsid w:val="00C35EF8"/>
    <w:rsid w:val="00C3650A"/>
    <w:rsid w:val="00C4338C"/>
    <w:rsid w:val="00C439DA"/>
    <w:rsid w:val="00C4691B"/>
    <w:rsid w:val="00C46CCC"/>
    <w:rsid w:val="00C4713D"/>
    <w:rsid w:val="00C51670"/>
    <w:rsid w:val="00C5376A"/>
    <w:rsid w:val="00C5719E"/>
    <w:rsid w:val="00C62C10"/>
    <w:rsid w:val="00C64FD6"/>
    <w:rsid w:val="00C6547C"/>
    <w:rsid w:val="00C7471D"/>
    <w:rsid w:val="00C7491F"/>
    <w:rsid w:val="00C766A1"/>
    <w:rsid w:val="00C80653"/>
    <w:rsid w:val="00C80C35"/>
    <w:rsid w:val="00C83A78"/>
    <w:rsid w:val="00C84EF7"/>
    <w:rsid w:val="00C875E4"/>
    <w:rsid w:val="00C913A7"/>
    <w:rsid w:val="00C91B71"/>
    <w:rsid w:val="00C93449"/>
    <w:rsid w:val="00C94A81"/>
    <w:rsid w:val="00C94B06"/>
    <w:rsid w:val="00C979A7"/>
    <w:rsid w:val="00CA0AB1"/>
    <w:rsid w:val="00CA1BA8"/>
    <w:rsid w:val="00CA1D9B"/>
    <w:rsid w:val="00CA2559"/>
    <w:rsid w:val="00CA5AA3"/>
    <w:rsid w:val="00CA5F28"/>
    <w:rsid w:val="00CA6F8E"/>
    <w:rsid w:val="00CB168C"/>
    <w:rsid w:val="00CB24F0"/>
    <w:rsid w:val="00CB5896"/>
    <w:rsid w:val="00CB6128"/>
    <w:rsid w:val="00CB675D"/>
    <w:rsid w:val="00CB6C2E"/>
    <w:rsid w:val="00CC0309"/>
    <w:rsid w:val="00CC2571"/>
    <w:rsid w:val="00CC2C03"/>
    <w:rsid w:val="00CC5BFA"/>
    <w:rsid w:val="00CC755F"/>
    <w:rsid w:val="00CD2ECB"/>
    <w:rsid w:val="00CD3291"/>
    <w:rsid w:val="00CD4955"/>
    <w:rsid w:val="00CD52E4"/>
    <w:rsid w:val="00CD54E9"/>
    <w:rsid w:val="00CD58B7"/>
    <w:rsid w:val="00CE161D"/>
    <w:rsid w:val="00CE1BCD"/>
    <w:rsid w:val="00CE2319"/>
    <w:rsid w:val="00CE2A2E"/>
    <w:rsid w:val="00CE2B3B"/>
    <w:rsid w:val="00CE2D00"/>
    <w:rsid w:val="00CE3273"/>
    <w:rsid w:val="00CE3D1A"/>
    <w:rsid w:val="00CF271E"/>
    <w:rsid w:val="00CF293C"/>
    <w:rsid w:val="00CF6FAF"/>
    <w:rsid w:val="00CF7291"/>
    <w:rsid w:val="00CF79D2"/>
    <w:rsid w:val="00D008AE"/>
    <w:rsid w:val="00D02C7A"/>
    <w:rsid w:val="00D05279"/>
    <w:rsid w:val="00D071D6"/>
    <w:rsid w:val="00D121CC"/>
    <w:rsid w:val="00D140EC"/>
    <w:rsid w:val="00D143E5"/>
    <w:rsid w:val="00D1574A"/>
    <w:rsid w:val="00D15B28"/>
    <w:rsid w:val="00D162A2"/>
    <w:rsid w:val="00D16BC7"/>
    <w:rsid w:val="00D176EA"/>
    <w:rsid w:val="00D17DEB"/>
    <w:rsid w:val="00D2011F"/>
    <w:rsid w:val="00D20159"/>
    <w:rsid w:val="00D22264"/>
    <w:rsid w:val="00D22386"/>
    <w:rsid w:val="00D256CE"/>
    <w:rsid w:val="00D26FA0"/>
    <w:rsid w:val="00D301D1"/>
    <w:rsid w:val="00D3431C"/>
    <w:rsid w:val="00D34B99"/>
    <w:rsid w:val="00D42F35"/>
    <w:rsid w:val="00D45A08"/>
    <w:rsid w:val="00D46670"/>
    <w:rsid w:val="00D47C9A"/>
    <w:rsid w:val="00D50570"/>
    <w:rsid w:val="00D50851"/>
    <w:rsid w:val="00D514A9"/>
    <w:rsid w:val="00D549A4"/>
    <w:rsid w:val="00D60B8D"/>
    <w:rsid w:val="00D60CC1"/>
    <w:rsid w:val="00D635C8"/>
    <w:rsid w:val="00D66439"/>
    <w:rsid w:val="00D6661B"/>
    <w:rsid w:val="00D6706C"/>
    <w:rsid w:val="00D679B6"/>
    <w:rsid w:val="00D73D76"/>
    <w:rsid w:val="00D7408E"/>
    <w:rsid w:val="00D771AA"/>
    <w:rsid w:val="00D81F30"/>
    <w:rsid w:val="00D8495D"/>
    <w:rsid w:val="00D84E4F"/>
    <w:rsid w:val="00D85F47"/>
    <w:rsid w:val="00D90457"/>
    <w:rsid w:val="00D90A50"/>
    <w:rsid w:val="00D90F9B"/>
    <w:rsid w:val="00D934DF"/>
    <w:rsid w:val="00D94455"/>
    <w:rsid w:val="00D946B9"/>
    <w:rsid w:val="00D94EF2"/>
    <w:rsid w:val="00DA171B"/>
    <w:rsid w:val="00DA1AE3"/>
    <w:rsid w:val="00DA6E61"/>
    <w:rsid w:val="00DA6EF4"/>
    <w:rsid w:val="00DA7A22"/>
    <w:rsid w:val="00DB21DB"/>
    <w:rsid w:val="00DB4281"/>
    <w:rsid w:val="00DB5935"/>
    <w:rsid w:val="00DB6368"/>
    <w:rsid w:val="00DB77F8"/>
    <w:rsid w:val="00DC14AC"/>
    <w:rsid w:val="00DC243D"/>
    <w:rsid w:val="00DC2BFD"/>
    <w:rsid w:val="00DC6E63"/>
    <w:rsid w:val="00DD437C"/>
    <w:rsid w:val="00DD44A8"/>
    <w:rsid w:val="00DE0CC9"/>
    <w:rsid w:val="00DE1EE8"/>
    <w:rsid w:val="00DE202E"/>
    <w:rsid w:val="00DE20C3"/>
    <w:rsid w:val="00DE51C9"/>
    <w:rsid w:val="00DE5D4A"/>
    <w:rsid w:val="00DE5F73"/>
    <w:rsid w:val="00DE7FC6"/>
    <w:rsid w:val="00DF114C"/>
    <w:rsid w:val="00DF5AC4"/>
    <w:rsid w:val="00E011F4"/>
    <w:rsid w:val="00E01DD9"/>
    <w:rsid w:val="00E070D0"/>
    <w:rsid w:val="00E07C75"/>
    <w:rsid w:val="00E10B41"/>
    <w:rsid w:val="00E10E40"/>
    <w:rsid w:val="00E12660"/>
    <w:rsid w:val="00E14C36"/>
    <w:rsid w:val="00E20029"/>
    <w:rsid w:val="00E21513"/>
    <w:rsid w:val="00E23334"/>
    <w:rsid w:val="00E24337"/>
    <w:rsid w:val="00E2534B"/>
    <w:rsid w:val="00E262C9"/>
    <w:rsid w:val="00E26B5F"/>
    <w:rsid w:val="00E27ABB"/>
    <w:rsid w:val="00E31E02"/>
    <w:rsid w:val="00E32CCB"/>
    <w:rsid w:val="00E338D5"/>
    <w:rsid w:val="00E34F9F"/>
    <w:rsid w:val="00E35178"/>
    <w:rsid w:val="00E3562B"/>
    <w:rsid w:val="00E35DF1"/>
    <w:rsid w:val="00E368EF"/>
    <w:rsid w:val="00E4043A"/>
    <w:rsid w:val="00E4196C"/>
    <w:rsid w:val="00E42096"/>
    <w:rsid w:val="00E4493D"/>
    <w:rsid w:val="00E46C73"/>
    <w:rsid w:val="00E47022"/>
    <w:rsid w:val="00E47080"/>
    <w:rsid w:val="00E47641"/>
    <w:rsid w:val="00E503AF"/>
    <w:rsid w:val="00E5075E"/>
    <w:rsid w:val="00E54BC3"/>
    <w:rsid w:val="00E5754A"/>
    <w:rsid w:val="00E6068A"/>
    <w:rsid w:val="00E6392C"/>
    <w:rsid w:val="00E64938"/>
    <w:rsid w:val="00E64B12"/>
    <w:rsid w:val="00E655CE"/>
    <w:rsid w:val="00E65AFD"/>
    <w:rsid w:val="00E66B62"/>
    <w:rsid w:val="00E705AD"/>
    <w:rsid w:val="00E751B3"/>
    <w:rsid w:val="00E77454"/>
    <w:rsid w:val="00E84327"/>
    <w:rsid w:val="00E85443"/>
    <w:rsid w:val="00E867CC"/>
    <w:rsid w:val="00E870A5"/>
    <w:rsid w:val="00E87BE3"/>
    <w:rsid w:val="00E91FAB"/>
    <w:rsid w:val="00E93988"/>
    <w:rsid w:val="00E939D1"/>
    <w:rsid w:val="00E9518E"/>
    <w:rsid w:val="00E96342"/>
    <w:rsid w:val="00E96901"/>
    <w:rsid w:val="00E9795D"/>
    <w:rsid w:val="00E97AB9"/>
    <w:rsid w:val="00EA2644"/>
    <w:rsid w:val="00EA4900"/>
    <w:rsid w:val="00EA71E9"/>
    <w:rsid w:val="00EB6434"/>
    <w:rsid w:val="00EB65EE"/>
    <w:rsid w:val="00EC27B0"/>
    <w:rsid w:val="00EC3FBF"/>
    <w:rsid w:val="00EC4DC9"/>
    <w:rsid w:val="00EC6B47"/>
    <w:rsid w:val="00ED044A"/>
    <w:rsid w:val="00ED204F"/>
    <w:rsid w:val="00ED3FB5"/>
    <w:rsid w:val="00ED4F5C"/>
    <w:rsid w:val="00ED52F3"/>
    <w:rsid w:val="00EE051D"/>
    <w:rsid w:val="00EE31B6"/>
    <w:rsid w:val="00EE6A58"/>
    <w:rsid w:val="00EE7BF5"/>
    <w:rsid w:val="00EF0041"/>
    <w:rsid w:val="00EF30B8"/>
    <w:rsid w:val="00EF44E0"/>
    <w:rsid w:val="00EF50F6"/>
    <w:rsid w:val="00EF56D9"/>
    <w:rsid w:val="00EF69CF"/>
    <w:rsid w:val="00EF6C82"/>
    <w:rsid w:val="00EF725C"/>
    <w:rsid w:val="00EF74ED"/>
    <w:rsid w:val="00EF7D00"/>
    <w:rsid w:val="00F0124A"/>
    <w:rsid w:val="00F015AB"/>
    <w:rsid w:val="00F04F01"/>
    <w:rsid w:val="00F052FA"/>
    <w:rsid w:val="00F05A3A"/>
    <w:rsid w:val="00F05AA0"/>
    <w:rsid w:val="00F05D77"/>
    <w:rsid w:val="00F05F48"/>
    <w:rsid w:val="00F102F9"/>
    <w:rsid w:val="00F115CC"/>
    <w:rsid w:val="00F146C1"/>
    <w:rsid w:val="00F14C99"/>
    <w:rsid w:val="00F16132"/>
    <w:rsid w:val="00F17242"/>
    <w:rsid w:val="00F23D39"/>
    <w:rsid w:val="00F24399"/>
    <w:rsid w:val="00F26624"/>
    <w:rsid w:val="00F27074"/>
    <w:rsid w:val="00F27582"/>
    <w:rsid w:val="00F27923"/>
    <w:rsid w:val="00F3428D"/>
    <w:rsid w:val="00F363D1"/>
    <w:rsid w:val="00F36DE8"/>
    <w:rsid w:val="00F401C0"/>
    <w:rsid w:val="00F46C08"/>
    <w:rsid w:val="00F47ED5"/>
    <w:rsid w:val="00F5106A"/>
    <w:rsid w:val="00F51EE0"/>
    <w:rsid w:val="00F52091"/>
    <w:rsid w:val="00F52E9D"/>
    <w:rsid w:val="00F538AF"/>
    <w:rsid w:val="00F57125"/>
    <w:rsid w:val="00F60D85"/>
    <w:rsid w:val="00F6154E"/>
    <w:rsid w:val="00F62A40"/>
    <w:rsid w:val="00F64548"/>
    <w:rsid w:val="00F651D0"/>
    <w:rsid w:val="00F66483"/>
    <w:rsid w:val="00F6679A"/>
    <w:rsid w:val="00F67119"/>
    <w:rsid w:val="00F713A8"/>
    <w:rsid w:val="00F7164F"/>
    <w:rsid w:val="00F765AB"/>
    <w:rsid w:val="00F77BEB"/>
    <w:rsid w:val="00F80503"/>
    <w:rsid w:val="00F80A4C"/>
    <w:rsid w:val="00F8171C"/>
    <w:rsid w:val="00F827A2"/>
    <w:rsid w:val="00F829D8"/>
    <w:rsid w:val="00F82E02"/>
    <w:rsid w:val="00F8406D"/>
    <w:rsid w:val="00F8466F"/>
    <w:rsid w:val="00F84907"/>
    <w:rsid w:val="00F84F78"/>
    <w:rsid w:val="00F8694F"/>
    <w:rsid w:val="00F92903"/>
    <w:rsid w:val="00F93083"/>
    <w:rsid w:val="00F944D1"/>
    <w:rsid w:val="00FA0081"/>
    <w:rsid w:val="00FA02FB"/>
    <w:rsid w:val="00FA292E"/>
    <w:rsid w:val="00FA2983"/>
    <w:rsid w:val="00FA2D34"/>
    <w:rsid w:val="00FA542A"/>
    <w:rsid w:val="00FA65DB"/>
    <w:rsid w:val="00FA74F3"/>
    <w:rsid w:val="00FA7B7E"/>
    <w:rsid w:val="00FB026F"/>
    <w:rsid w:val="00FB0465"/>
    <w:rsid w:val="00FB3AB3"/>
    <w:rsid w:val="00FB7290"/>
    <w:rsid w:val="00FC1F5C"/>
    <w:rsid w:val="00FC3B3C"/>
    <w:rsid w:val="00FD16D9"/>
    <w:rsid w:val="00FD59D0"/>
    <w:rsid w:val="00FD6715"/>
    <w:rsid w:val="00FD6F86"/>
    <w:rsid w:val="00FD7A05"/>
    <w:rsid w:val="00FD7B7C"/>
    <w:rsid w:val="00FE02DC"/>
    <w:rsid w:val="00FE0C87"/>
    <w:rsid w:val="00FE14AC"/>
    <w:rsid w:val="00FE38A0"/>
    <w:rsid w:val="00FE4498"/>
    <w:rsid w:val="00FE6234"/>
    <w:rsid w:val="00FE7B9A"/>
    <w:rsid w:val="00FF1E3B"/>
    <w:rsid w:val="00FF2C26"/>
    <w:rsid w:val="00FF57C7"/>
    <w:rsid w:val="00FF57FE"/>
    <w:rsid w:val="00FF7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7CB4F"/>
  <w15:docId w15:val="{0D438567-CE21-445E-8626-5006F1CDF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1E3"/>
  </w:style>
  <w:style w:type="paragraph" w:styleId="Heading1">
    <w:name w:val="heading 1"/>
    <w:basedOn w:val="Normal"/>
    <w:next w:val="Normal"/>
    <w:link w:val="Heading1Char"/>
    <w:uiPriority w:val="9"/>
    <w:qFormat/>
    <w:rsid w:val="00471691"/>
    <w:pPr>
      <w:keepNext/>
      <w:keepLines/>
      <w:spacing w:before="240" w:after="0" w:line="259" w:lineRule="auto"/>
      <w:jc w:val="both"/>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71691"/>
    <w:pPr>
      <w:keepNext/>
      <w:keepLines/>
      <w:spacing w:before="40" w:after="0" w:line="259" w:lineRule="auto"/>
      <w:jc w:val="both"/>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0F1"/>
    <w:pPr>
      <w:ind w:left="720"/>
      <w:contextualSpacing/>
    </w:pPr>
  </w:style>
  <w:style w:type="character" w:styleId="CommentReference">
    <w:name w:val="annotation reference"/>
    <w:basedOn w:val="DefaultParagraphFont"/>
    <w:uiPriority w:val="99"/>
    <w:semiHidden/>
    <w:unhideWhenUsed/>
    <w:rsid w:val="00F57125"/>
    <w:rPr>
      <w:sz w:val="16"/>
      <w:szCs w:val="16"/>
    </w:rPr>
  </w:style>
  <w:style w:type="paragraph" w:styleId="CommentText">
    <w:name w:val="annotation text"/>
    <w:basedOn w:val="Normal"/>
    <w:link w:val="CommentTextChar"/>
    <w:uiPriority w:val="99"/>
    <w:unhideWhenUsed/>
    <w:rsid w:val="00F57125"/>
    <w:rPr>
      <w:sz w:val="20"/>
      <w:szCs w:val="20"/>
    </w:rPr>
  </w:style>
  <w:style w:type="character" w:customStyle="1" w:styleId="CommentTextChar">
    <w:name w:val="Comment Text Char"/>
    <w:basedOn w:val="DefaultParagraphFont"/>
    <w:link w:val="CommentText"/>
    <w:uiPriority w:val="99"/>
    <w:rsid w:val="00F57125"/>
    <w:rPr>
      <w:sz w:val="20"/>
      <w:szCs w:val="20"/>
    </w:rPr>
  </w:style>
  <w:style w:type="paragraph" w:styleId="CommentSubject">
    <w:name w:val="annotation subject"/>
    <w:basedOn w:val="CommentText"/>
    <w:next w:val="CommentText"/>
    <w:link w:val="CommentSubjectChar"/>
    <w:uiPriority w:val="99"/>
    <w:semiHidden/>
    <w:unhideWhenUsed/>
    <w:rsid w:val="00F57125"/>
    <w:rPr>
      <w:b/>
      <w:bCs/>
    </w:rPr>
  </w:style>
  <w:style w:type="character" w:customStyle="1" w:styleId="CommentSubjectChar">
    <w:name w:val="Comment Subject Char"/>
    <w:basedOn w:val="CommentTextChar"/>
    <w:link w:val="CommentSubject"/>
    <w:uiPriority w:val="99"/>
    <w:semiHidden/>
    <w:rsid w:val="00F57125"/>
    <w:rPr>
      <w:b/>
      <w:bCs/>
      <w:sz w:val="20"/>
      <w:szCs w:val="20"/>
    </w:rPr>
  </w:style>
  <w:style w:type="paragraph" w:styleId="BalloonText">
    <w:name w:val="Balloon Text"/>
    <w:basedOn w:val="Normal"/>
    <w:link w:val="BalloonTextChar"/>
    <w:uiPriority w:val="99"/>
    <w:semiHidden/>
    <w:unhideWhenUsed/>
    <w:rsid w:val="00F5712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125"/>
    <w:rPr>
      <w:rFonts w:ascii="Tahoma" w:hAnsi="Tahoma" w:cs="Tahoma"/>
      <w:sz w:val="16"/>
      <w:szCs w:val="16"/>
    </w:rPr>
  </w:style>
  <w:style w:type="paragraph" w:styleId="Revision">
    <w:name w:val="Revision"/>
    <w:hidden/>
    <w:uiPriority w:val="99"/>
    <w:semiHidden/>
    <w:rsid w:val="003A101B"/>
    <w:pPr>
      <w:spacing w:after="0"/>
    </w:pPr>
  </w:style>
  <w:style w:type="paragraph" w:styleId="Header">
    <w:name w:val="header"/>
    <w:basedOn w:val="Normal"/>
    <w:link w:val="HeaderChar"/>
    <w:uiPriority w:val="99"/>
    <w:unhideWhenUsed/>
    <w:rsid w:val="0064374D"/>
    <w:pPr>
      <w:tabs>
        <w:tab w:val="center" w:pos="4680"/>
        <w:tab w:val="right" w:pos="9360"/>
      </w:tabs>
      <w:spacing w:after="0"/>
    </w:pPr>
  </w:style>
  <w:style w:type="character" w:customStyle="1" w:styleId="HeaderChar">
    <w:name w:val="Header Char"/>
    <w:basedOn w:val="DefaultParagraphFont"/>
    <w:link w:val="Header"/>
    <w:uiPriority w:val="99"/>
    <w:rsid w:val="0064374D"/>
  </w:style>
  <w:style w:type="paragraph" w:styleId="Footer">
    <w:name w:val="footer"/>
    <w:basedOn w:val="Normal"/>
    <w:link w:val="FooterChar"/>
    <w:uiPriority w:val="99"/>
    <w:unhideWhenUsed/>
    <w:rsid w:val="0064374D"/>
    <w:pPr>
      <w:tabs>
        <w:tab w:val="center" w:pos="4680"/>
        <w:tab w:val="right" w:pos="9360"/>
      </w:tabs>
      <w:spacing w:after="0"/>
    </w:pPr>
  </w:style>
  <w:style w:type="character" w:customStyle="1" w:styleId="FooterChar">
    <w:name w:val="Footer Char"/>
    <w:basedOn w:val="DefaultParagraphFont"/>
    <w:link w:val="Footer"/>
    <w:uiPriority w:val="99"/>
    <w:rsid w:val="0064374D"/>
  </w:style>
  <w:style w:type="character" w:customStyle="1" w:styleId="Heading1Char">
    <w:name w:val="Heading 1 Char"/>
    <w:basedOn w:val="DefaultParagraphFont"/>
    <w:link w:val="Heading1"/>
    <w:uiPriority w:val="9"/>
    <w:rsid w:val="0047169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71691"/>
    <w:rPr>
      <w:rFonts w:asciiTheme="majorHAnsi" w:eastAsiaTheme="majorEastAsia" w:hAnsiTheme="majorHAnsi" w:cstheme="majorBidi"/>
      <w:color w:val="365F91" w:themeColor="accent1" w:themeShade="BF"/>
      <w:sz w:val="26"/>
      <w:szCs w:val="26"/>
    </w:rPr>
  </w:style>
  <w:style w:type="paragraph" w:styleId="FootnoteText">
    <w:name w:val="footnote text"/>
    <w:basedOn w:val="Normal"/>
    <w:link w:val="FootnoteTextChar"/>
    <w:uiPriority w:val="99"/>
    <w:semiHidden/>
    <w:unhideWhenUsed/>
    <w:rsid w:val="00471691"/>
    <w:pPr>
      <w:spacing w:after="0"/>
      <w:jc w:val="both"/>
    </w:pPr>
    <w:rPr>
      <w:rFonts w:ascii="Calibri" w:hAnsi="Calibri"/>
      <w:sz w:val="20"/>
      <w:szCs w:val="20"/>
    </w:rPr>
  </w:style>
  <w:style w:type="character" w:customStyle="1" w:styleId="FootnoteTextChar">
    <w:name w:val="Footnote Text Char"/>
    <w:basedOn w:val="DefaultParagraphFont"/>
    <w:link w:val="FootnoteText"/>
    <w:uiPriority w:val="99"/>
    <w:semiHidden/>
    <w:rsid w:val="00471691"/>
    <w:rPr>
      <w:rFonts w:ascii="Calibri" w:hAnsi="Calibri"/>
      <w:sz w:val="20"/>
      <w:szCs w:val="20"/>
    </w:rPr>
  </w:style>
  <w:style w:type="character" w:styleId="FootnoteReference">
    <w:name w:val="footnote reference"/>
    <w:basedOn w:val="DefaultParagraphFont"/>
    <w:uiPriority w:val="99"/>
    <w:semiHidden/>
    <w:unhideWhenUsed/>
    <w:rsid w:val="00471691"/>
    <w:rPr>
      <w:vertAlign w:val="superscript"/>
    </w:rPr>
  </w:style>
  <w:style w:type="paragraph" w:customStyle="1" w:styleId="ListBulletLast">
    <w:name w:val="List Bullet Last"/>
    <w:basedOn w:val="ListBullet"/>
    <w:rsid w:val="007F0565"/>
    <w:pPr>
      <w:spacing w:after="260"/>
    </w:pPr>
  </w:style>
  <w:style w:type="paragraph" w:styleId="ListBullet">
    <w:name w:val="List Bullet"/>
    <w:aliases w:val="1"/>
    <w:basedOn w:val="BodyText"/>
    <w:rsid w:val="007F0565"/>
    <w:pPr>
      <w:numPr>
        <w:numId w:val="14"/>
      </w:numPr>
      <w:tabs>
        <w:tab w:val="clear" w:pos="2520"/>
      </w:tabs>
      <w:spacing w:before="130" w:after="0"/>
      <w:ind w:left="2160" w:hanging="720"/>
    </w:pPr>
    <w:rPr>
      <w:rFonts w:eastAsia="Times New Roman" w:cs="Times New Roman"/>
      <w:szCs w:val="20"/>
    </w:rPr>
  </w:style>
  <w:style w:type="paragraph" w:styleId="ListBullet2">
    <w:name w:val="List Bullet 2"/>
    <w:basedOn w:val="ListBullet"/>
    <w:rsid w:val="007F0565"/>
    <w:pPr>
      <w:numPr>
        <w:numId w:val="15"/>
      </w:numPr>
      <w:tabs>
        <w:tab w:val="clear" w:pos="2880"/>
      </w:tabs>
      <w:ind w:left="720"/>
    </w:pPr>
  </w:style>
  <w:style w:type="paragraph" w:styleId="BodyText">
    <w:name w:val="Body Text"/>
    <w:basedOn w:val="Normal"/>
    <w:link w:val="BodyTextChar"/>
    <w:uiPriority w:val="99"/>
    <w:semiHidden/>
    <w:unhideWhenUsed/>
    <w:rsid w:val="007F0565"/>
    <w:pPr>
      <w:spacing w:after="120"/>
    </w:pPr>
  </w:style>
  <w:style w:type="character" w:customStyle="1" w:styleId="BodyTextChar">
    <w:name w:val="Body Text Char"/>
    <w:basedOn w:val="DefaultParagraphFont"/>
    <w:link w:val="BodyText"/>
    <w:uiPriority w:val="99"/>
    <w:semiHidden/>
    <w:rsid w:val="007F0565"/>
  </w:style>
  <w:style w:type="paragraph" w:styleId="BodyTextIndent">
    <w:name w:val="Body Text Indent"/>
    <w:basedOn w:val="Normal"/>
    <w:link w:val="BodyTextIndentChar"/>
    <w:rsid w:val="007F0565"/>
    <w:pPr>
      <w:spacing w:after="120"/>
      <w:ind w:left="360"/>
    </w:pPr>
    <w:rPr>
      <w:rFonts w:eastAsia="Times New Roman" w:cs="Times New Roman"/>
      <w:szCs w:val="20"/>
    </w:rPr>
  </w:style>
  <w:style w:type="character" w:customStyle="1" w:styleId="BodyTextIndentChar">
    <w:name w:val="Body Text Indent Char"/>
    <w:basedOn w:val="DefaultParagraphFont"/>
    <w:link w:val="BodyTextIndent"/>
    <w:rsid w:val="007F0565"/>
    <w:rPr>
      <w:rFonts w:eastAsia="Times New Roman" w:cs="Times New Roman"/>
      <w:szCs w:val="20"/>
    </w:rPr>
  </w:style>
  <w:style w:type="paragraph" w:customStyle="1" w:styleId="BulletItem">
    <w:name w:val="Bullet Item"/>
    <w:basedOn w:val="BodyText2"/>
    <w:rsid w:val="00A764E8"/>
    <w:pPr>
      <w:numPr>
        <w:numId w:val="19"/>
      </w:numPr>
      <w:overflowPunct w:val="0"/>
      <w:autoSpaceDE w:val="0"/>
      <w:autoSpaceDN w:val="0"/>
      <w:adjustRightInd w:val="0"/>
      <w:spacing w:line="240" w:lineRule="auto"/>
      <w:textAlignment w:val="baseline"/>
    </w:pPr>
    <w:rPr>
      <w:rFonts w:eastAsia="Times New Roman" w:cs="Times New Roman"/>
      <w:szCs w:val="20"/>
    </w:rPr>
  </w:style>
  <w:style w:type="paragraph" w:styleId="BodyText2">
    <w:name w:val="Body Text 2"/>
    <w:basedOn w:val="Normal"/>
    <w:link w:val="BodyText2Char"/>
    <w:uiPriority w:val="99"/>
    <w:semiHidden/>
    <w:unhideWhenUsed/>
    <w:rsid w:val="00A764E8"/>
    <w:pPr>
      <w:spacing w:after="120" w:line="480" w:lineRule="auto"/>
    </w:pPr>
  </w:style>
  <w:style w:type="character" w:customStyle="1" w:styleId="BodyText2Char">
    <w:name w:val="Body Text 2 Char"/>
    <w:basedOn w:val="DefaultParagraphFont"/>
    <w:link w:val="BodyText2"/>
    <w:uiPriority w:val="99"/>
    <w:semiHidden/>
    <w:rsid w:val="00A764E8"/>
  </w:style>
  <w:style w:type="table" w:styleId="TableGrid">
    <w:name w:val="Table Grid"/>
    <w:basedOn w:val="TableNormal"/>
    <w:uiPriority w:val="59"/>
    <w:rsid w:val="000A5E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6182F"/>
    <w:pPr>
      <w:widowControl w:val="0"/>
    </w:pPr>
    <w:rPr>
      <w:rFonts w:asciiTheme="minorHAnsi" w:hAnsiTheme="minorHAnsi"/>
      <w:i/>
      <w:iCs/>
      <w:color w:val="1F497D" w:themeColor="text2"/>
      <w:sz w:val="18"/>
      <w:szCs w:val="18"/>
    </w:rPr>
  </w:style>
  <w:style w:type="character" w:styleId="Hyperlink">
    <w:name w:val="Hyperlink"/>
    <w:basedOn w:val="DefaultParagraphFont"/>
    <w:uiPriority w:val="99"/>
    <w:unhideWhenUsed/>
    <w:rsid w:val="006E1290"/>
    <w:rPr>
      <w:color w:val="0000FF" w:themeColor="hyperlink"/>
      <w:u w:val="single"/>
    </w:rPr>
  </w:style>
  <w:style w:type="character" w:styleId="UnresolvedMention">
    <w:name w:val="Unresolved Mention"/>
    <w:basedOn w:val="DefaultParagraphFont"/>
    <w:uiPriority w:val="99"/>
    <w:semiHidden/>
    <w:unhideWhenUsed/>
    <w:rsid w:val="006E1290"/>
    <w:rPr>
      <w:color w:val="605E5C"/>
      <w:shd w:val="clear" w:color="auto" w:fill="E1DFDD"/>
    </w:rPr>
  </w:style>
  <w:style w:type="character" w:styleId="FollowedHyperlink">
    <w:name w:val="FollowedHyperlink"/>
    <w:basedOn w:val="DefaultParagraphFont"/>
    <w:uiPriority w:val="99"/>
    <w:semiHidden/>
    <w:unhideWhenUsed/>
    <w:rsid w:val="00F52E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3499">
      <w:bodyDiv w:val="1"/>
      <w:marLeft w:val="0"/>
      <w:marRight w:val="0"/>
      <w:marTop w:val="0"/>
      <w:marBottom w:val="0"/>
      <w:divBdr>
        <w:top w:val="none" w:sz="0" w:space="0" w:color="auto"/>
        <w:left w:val="none" w:sz="0" w:space="0" w:color="auto"/>
        <w:bottom w:val="none" w:sz="0" w:space="0" w:color="auto"/>
        <w:right w:val="none" w:sz="0" w:space="0" w:color="auto"/>
      </w:divBdr>
    </w:div>
    <w:div w:id="553657775">
      <w:bodyDiv w:val="1"/>
      <w:marLeft w:val="0"/>
      <w:marRight w:val="0"/>
      <w:marTop w:val="0"/>
      <w:marBottom w:val="0"/>
      <w:divBdr>
        <w:top w:val="none" w:sz="0" w:space="0" w:color="auto"/>
        <w:left w:val="none" w:sz="0" w:space="0" w:color="auto"/>
        <w:bottom w:val="none" w:sz="0" w:space="0" w:color="auto"/>
        <w:right w:val="none" w:sz="0" w:space="0" w:color="auto"/>
      </w:divBdr>
    </w:div>
    <w:div w:id="571356839">
      <w:bodyDiv w:val="1"/>
      <w:marLeft w:val="0"/>
      <w:marRight w:val="0"/>
      <w:marTop w:val="0"/>
      <w:marBottom w:val="0"/>
      <w:divBdr>
        <w:top w:val="none" w:sz="0" w:space="0" w:color="auto"/>
        <w:left w:val="none" w:sz="0" w:space="0" w:color="auto"/>
        <w:bottom w:val="none" w:sz="0" w:space="0" w:color="auto"/>
        <w:right w:val="none" w:sz="0" w:space="0" w:color="auto"/>
      </w:divBdr>
    </w:div>
    <w:div w:id="888422537">
      <w:bodyDiv w:val="1"/>
      <w:marLeft w:val="0"/>
      <w:marRight w:val="0"/>
      <w:marTop w:val="0"/>
      <w:marBottom w:val="0"/>
      <w:divBdr>
        <w:top w:val="none" w:sz="0" w:space="0" w:color="auto"/>
        <w:left w:val="none" w:sz="0" w:space="0" w:color="auto"/>
        <w:bottom w:val="none" w:sz="0" w:space="0" w:color="auto"/>
        <w:right w:val="none" w:sz="0" w:space="0" w:color="auto"/>
      </w:divBdr>
    </w:div>
    <w:div w:id="900671501">
      <w:bodyDiv w:val="1"/>
      <w:marLeft w:val="0"/>
      <w:marRight w:val="0"/>
      <w:marTop w:val="0"/>
      <w:marBottom w:val="0"/>
      <w:divBdr>
        <w:top w:val="none" w:sz="0" w:space="0" w:color="auto"/>
        <w:left w:val="none" w:sz="0" w:space="0" w:color="auto"/>
        <w:bottom w:val="none" w:sz="0" w:space="0" w:color="auto"/>
        <w:right w:val="none" w:sz="0" w:space="0" w:color="auto"/>
      </w:divBdr>
    </w:div>
    <w:div w:id="988249226">
      <w:bodyDiv w:val="1"/>
      <w:marLeft w:val="0"/>
      <w:marRight w:val="0"/>
      <w:marTop w:val="0"/>
      <w:marBottom w:val="0"/>
      <w:divBdr>
        <w:top w:val="none" w:sz="0" w:space="0" w:color="auto"/>
        <w:left w:val="none" w:sz="0" w:space="0" w:color="auto"/>
        <w:bottom w:val="none" w:sz="0" w:space="0" w:color="auto"/>
        <w:right w:val="none" w:sz="0" w:space="0" w:color="auto"/>
      </w:divBdr>
    </w:div>
    <w:div w:id="1083649284">
      <w:bodyDiv w:val="1"/>
      <w:marLeft w:val="0"/>
      <w:marRight w:val="0"/>
      <w:marTop w:val="0"/>
      <w:marBottom w:val="0"/>
      <w:divBdr>
        <w:top w:val="none" w:sz="0" w:space="0" w:color="auto"/>
        <w:left w:val="none" w:sz="0" w:space="0" w:color="auto"/>
        <w:bottom w:val="none" w:sz="0" w:space="0" w:color="auto"/>
        <w:right w:val="none" w:sz="0" w:space="0" w:color="auto"/>
      </w:divBdr>
    </w:div>
    <w:div w:id="1341352496">
      <w:bodyDiv w:val="1"/>
      <w:marLeft w:val="0"/>
      <w:marRight w:val="0"/>
      <w:marTop w:val="0"/>
      <w:marBottom w:val="0"/>
      <w:divBdr>
        <w:top w:val="none" w:sz="0" w:space="0" w:color="auto"/>
        <w:left w:val="none" w:sz="0" w:space="0" w:color="auto"/>
        <w:bottom w:val="none" w:sz="0" w:space="0" w:color="auto"/>
        <w:right w:val="none" w:sz="0" w:space="0" w:color="auto"/>
      </w:divBdr>
    </w:div>
    <w:div w:id="1355420197">
      <w:bodyDiv w:val="1"/>
      <w:marLeft w:val="0"/>
      <w:marRight w:val="0"/>
      <w:marTop w:val="0"/>
      <w:marBottom w:val="0"/>
      <w:divBdr>
        <w:top w:val="none" w:sz="0" w:space="0" w:color="auto"/>
        <w:left w:val="none" w:sz="0" w:space="0" w:color="auto"/>
        <w:bottom w:val="none" w:sz="0" w:space="0" w:color="auto"/>
        <w:right w:val="none" w:sz="0" w:space="0" w:color="auto"/>
      </w:divBdr>
    </w:div>
    <w:div w:id="1486123812">
      <w:bodyDiv w:val="1"/>
      <w:marLeft w:val="0"/>
      <w:marRight w:val="0"/>
      <w:marTop w:val="0"/>
      <w:marBottom w:val="0"/>
      <w:divBdr>
        <w:top w:val="none" w:sz="0" w:space="0" w:color="auto"/>
        <w:left w:val="none" w:sz="0" w:space="0" w:color="auto"/>
        <w:bottom w:val="none" w:sz="0" w:space="0" w:color="auto"/>
        <w:right w:val="none" w:sz="0" w:space="0" w:color="auto"/>
      </w:divBdr>
    </w:div>
    <w:div w:id="1568496437">
      <w:bodyDiv w:val="1"/>
      <w:marLeft w:val="0"/>
      <w:marRight w:val="0"/>
      <w:marTop w:val="0"/>
      <w:marBottom w:val="0"/>
      <w:divBdr>
        <w:top w:val="none" w:sz="0" w:space="0" w:color="auto"/>
        <w:left w:val="none" w:sz="0" w:space="0" w:color="auto"/>
        <w:bottom w:val="none" w:sz="0" w:space="0" w:color="auto"/>
        <w:right w:val="none" w:sz="0" w:space="0" w:color="auto"/>
      </w:divBdr>
    </w:div>
    <w:div w:id="1633898950">
      <w:bodyDiv w:val="1"/>
      <w:marLeft w:val="0"/>
      <w:marRight w:val="0"/>
      <w:marTop w:val="0"/>
      <w:marBottom w:val="0"/>
      <w:divBdr>
        <w:top w:val="none" w:sz="0" w:space="0" w:color="auto"/>
        <w:left w:val="none" w:sz="0" w:space="0" w:color="auto"/>
        <w:bottom w:val="none" w:sz="0" w:space="0" w:color="auto"/>
        <w:right w:val="none" w:sz="0" w:space="0" w:color="auto"/>
      </w:divBdr>
    </w:div>
    <w:div w:id="1672440854">
      <w:bodyDiv w:val="1"/>
      <w:marLeft w:val="0"/>
      <w:marRight w:val="0"/>
      <w:marTop w:val="0"/>
      <w:marBottom w:val="0"/>
      <w:divBdr>
        <w:top w:val="none" w:sz="0" w:space="0" w:color="auto"/>
        <w:left w:val="none" w:sz="0" w:space="0" w:color="auto"/>
        <w:bottom w:val="none" w:sz="0" w:space="0" w:color="auto"/>
        <w:right w:val="none" w:sz="0" w:space="0" w:color="auto"/>
      </w:divBdr>
    </w:div>
    <w:div w:id="1879513285">
      <w:bodyDiv w:val="1"/>
      <w:marLeft w:val="0"/>
      <w:marRight w:val="0"/>
      <w:marTop w:val="0"/>
      <w:marBottom w:val="0"/>
      <w:divBdr>
        <w:top w:val="none" w:sz="0" w:space="0" w:color="auto"/>
        <w:left w:val="none" w:sz="0" w:space="0" w:color="auto"/>
        <w:bottom w:val="none" w:sz="0" w:space="0" w:color="auto"/>
        <w:right w:val="none" w:sz="0" w:space="0" w:color="auto"/>
      </w:divBdr>
    </w:div>
    <w:div w:id="193254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dtsc.ca.gov/dtscs-cortese-list/" TargetMode="External"/><Relationship Id="rId18" Type="http://schemas.openxmlformats.org/officeDocument/2006/relationships/hyperlink" Target="https://www.cityoftracy.org/Departments/Public-Works/Traffic-Transportation/Bikeways" TargetMode="External"/><Relationship Id="rId3" Type="http://schemas.openxmlformats.org/officeDocument/2006/relationships/customXml" Target="../customXml/item3.xml"/><Relationship Id="rId21" Type="http://schemas.openxmlformats.org/officeDocument/2006/relationships/hyperlink" Target="https://geotracker.waterboards.ca.gov/"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ityoftracy.org/Government/General-Pla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ityoftracy.org/Departments/Community-and-Economic-Development/Infrastructure-Master-Plans" TargetMode="External"/><Relationship Id="rId20" Type="http://schemas.openxmlformats.org/officeDocument/2006/relationships/hyperlink" Target="https://www.nps.gov/maps/full.html?mapId=7ad17cc9-b808-4ff8-a2f9-a9990916446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caltrans.maps.arcgis.com/apps/webappviewer/index.html?id=465dfd3d807c46cc8e8057116f1aacaa"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msc.fema.gov/portal/hom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nvirostor.dtsc.ca.gov/public/map/?myaddress=Search"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C007E2FB1DFF4096C53B3B4096294F" ma:contentTypeVersion="16" ma:contentTypeDescription="Create a new document." ma:contentTypeScope="" ma:versionID="8b3904367bae84b166b113ca4b5f1c45">
  <xsd:schema xmlns:xsd="http://www.w3.org/2001/XMLSchema" xmlns:xs="http://www.w3.org/2001/XMLSchema" xmlns:p="http://schemas.microsoft.com/office/2006/metadata/properties" xmlns:ns3="c18e8617-fc0f-4dda-a87a-c0ec120ddf92" xmlns:ns4="188425b1-7471-4a79-87ce-dbfbad2c909e" xmlns:ns5="368a8c38-0307-4528-8847-40f6bb279570" targetNamespace="http://schemas.microsoft.com/office/2006/metadata/properties" ma:root="true" ma:fieldsID="6250763de236bdeac899ca82ad5b675b" ns3:_="" ns4:_="" ns5:_="">
    <xsd:import namespace="c18e8617-fc0f-4dda-a87a-c0ec120ddf92"/>
    <xsd:import namespace="188425b1-7471-4a79-87ce-dbfbad2c909e"/>
    <xsd:import namespace="368a8c38-0307-4528-8847-40f6bb279570"/>
    <xsd:element name="properties">
      <xsd:complexType>
        <xsd:sequence>
          <xsd:element name="documentManagement">
            <xsd:complexType>
              <xsd:all>
                <xsd:element ref="ns3:_dlc_DocId" minOccurs="0"/>
                <xsd:element ref="ns3:_dlc_DocIdUrl" minOccurs="0"/>
                <xsd:element ref="ns3:_dlc_DocIdPersistId"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5:SharedWithUsers" minOccurs="0"/>
                <xsd:element ref="ns5:SharedWithDetails" minOccurs="0"/>
                <xsd:element ref="ns5: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e8617-fc0f-4dda-a87a-c0ec120ddf9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88425b1-7471-4a79-87ce-dbfbad2c909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8a8c38-0307-4528-8847-40f6bb279570"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781a52b0-d0f4-44f0-98bb-0d102f5fd161"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46C7ED-892C-4FB7-9BF6-24A3E3453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e8617-fc0f-4dda-a87a-c0ec120ddf92"/>
    <ds:schemaRef ds:uri="188425b1-7471-4a79-87ce-dbfbad2c909e"/>
    <ds:schemaRef ds:uri="368a8c38-0307-4528-8847-40f6bb279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4BC0EE-A5EA-4FCF-8412-4F4129742B21}">
  <ds:schemaRefs>
    <ds:schemaRef ds:uri="http://schemas.microsoft.com/sharepoint/events"/>
  </ds:schemaRefs>
</ds:datastoreItem>
</file>

<file path=customXml/itemProps3.xml><?xml version="1.0" encoding="utf-8"?>
<ds:datastoreItem xmlns:ds="http://schemas.openxmlformats.org/officeDocument/2006/customXml" ds:itemID="{F2211013-131D-4A92-8BF2-259604566187}">
  <ds:schemaRefs>
    <ds:schemaRef ds:uri="Microsoft.SharePoint.Taxonomy.ContentTypeSync"/>
  </ds:schemaRefs>
</ds:datastoreItem>
</file>

<file path=customXml/itemProps4.xml><?xml version="1.0" encoding="utf-8"?>
<ds:datastoreItem xmlns:ds="http://schemas.openxmlformats.org/officeDocument/2006/customXml" ds:itemID="{A3327BDF-8AFB-477E-BE3A-50796235A70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A322748-E357-478C-B31C-55412052E366}">
  <ds:schemaRefs>
    <ds:schemaRef ds:uri="http://schemas.openxmlformats.org/officeDocument/2006/bibliography"/>
  </ds:schemaRefs>
</ds:datastoreItem>
</file>

<file path=customXml/itemProps6.xml><?xml version="1.0" encoding="utf-8"?>
<ds:datastoreItem xmlns:ds="http://schemas.openxmlformats.org/officeDocument/2006/customXml" ds:itemID="{909CEC45-D3CF-429B-936B-421BC2CFD6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2182</Words>
  <Characters>13053</Characters>
  <Application>Microsoft Office Word</Application>
  <DocSecurity>0</DocSecurity>
  <Lines>217</Lines>
  <Paragraphs>64</Paragraphs>
  <ScaleCrop>false</ScaleCrop>
  <HeadingPairs>
    <vt:vector size="2" baseType="variant">
      <vt:variant>
        <vt:lpstr>Title</vt:lpstr>
      </vt:variant>
      <vt:variant>
        <vt:i4>1</vt:i4>
      </vt:variant>
    </vt:vector>
  </HeadingPairs>
  <TitlesOfParts>
    <vt:vector size="1" baseType="lpstr">
      <vt:lpstr/>
    </vt:vector>
  </TitlesOfParts>
  <Company>Kimley-Horn and Associates</Company>
  <LinksUpToDate>false</LinksUpToDate>
  <CharactersWithSpaces>15171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KHA_User</dc:creator>
  <cp:lastModifiedBy>Yemane Haile</cp:lastModifiedBy>
  <cp:revision>3</cp:revision>
  <dcterms:created xsi:type="dcterms:W3CDTF">2026-09-04T17:01:00Z</dcterms:created>
  <dcterms:modified xsi:type="dcterms:W3CDTF">2026-09-08T15:50:00Z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0x010100F9C007E2FB1DFF4096C53B3B4096294F</vt:lpwstr>
  </property>
  <property fmtid="{D5CDD505-2E9C-101B-9397-08002B2CF9AE}" pid="3" name="Order">
    <vt:r8>100</vt:r8>
  </property>
</Properties>
</file>