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985D98"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tbl>
      <w:tblPr>
        <w:tblStyle w:val="TableGrid1"/>
        <w:tblW w:w="9720" w:type="dxa"/>
        <w:tblInd w:w="-5" w:type="dxa"/>
        <w:tblLook w:val="04A0" w:firstRow="1" w:lastRow="0" w:firstColumn="1" w:lastColumn="0" w:noHBand="0" w:noVBand="1"/>
      </w:tblPr>
      <w:tblGrid>
        <w:gridCol w:w="9720"/>
      </w:tblGrid>
      <w:tr w:rsidR="00B961BE" w:rsidRPr="00B961BE" w14:paraId="25D5F0CE" w14:textId="77777777" w:rsidTr="00B961BE">
        <w:tc>
          <w:tcPr>
            <w:tcW w:w="9720" w:type="dxa"/>
          </w:tcPr>
          <w:p w14:paraId="5F4B591F" w14:textId="77777777" w:rsidR="00B961BE" w:rsidRPr="00B961BE" w:rsidRDefault="00B961BE" w:rsidP="00B961BE">
            <w:pPr>
              <w:rPr>
                <w:rFonts w:ascii="Times New Roman" w:eastAsia="Times New Roman" w:hAnsi="Times New Roman" w:cs="Times New Roman"/>
                <w:sz w:val="24"/>
                <w:szCs w:val="24"/>
              </w:rPr>
            </w:pPr>
            <w:r w:rsidRPr="00B961BE">
              <w:rPr>
                <w:rFonts w:ascii="Times New Roman" w:eastAsia="Times New Roman" w:hAnsi="Times New Roman" w:cs="Times New Roman"/>
                <w:b/>
                <w:bCs/>
                <w:sz w:val="24"/>
                <w:szCs w:val="24"/>
              </w:rPr>
              <w:t xml:space="preserve">TO:               </w:t>
            </w:r>
            <w:r w:rsidRPr="00B961BE">
              <w:rPr>
                <w:rFonts w:ascii="Times New Roman" w:eastAsia="Times New Roman" w:hAnsi="Times New Roman" w:cs="Times New Roman"/>
                <w:sz w:val="24"/>
                <w:szCs w:val="24"/>
              </w:rPr>
              <w:t xml:space="preserve"> Arvin City Planning Commission</w:t>
            </w:r>
          </w:p>
          <w:p w14:paraId="68A6F059" w14:textId="77777777" w:rsidR="00B961BE" w:rsidRPr="00B961BE" w:rsidRDefault="00B961BE" w:rsidP="00B961BE">
            <w:pPr>
              <w:rPr>
                <w:rFonts w:ascii="Times New Roman" w:eastAsia="Times New Roman" w:hAnsi="Times New Roman" w:cs="Times New Roman"/>
                <w:sz w:val="24"/>
                <w:szCs w:val="24"/>
              </w:rPr>
            </w:pPr>
          </w:p>
          <w:p w14:paraId="675F6A5C" w14:textId="77777777" w:rsidR="00B961BE" w:rsidRPr="00B961BE" w:rsidRDefault="00B961BE" w:rsidP="00B961BE">
            <w:pPr>
              <w:rPr>
                <w:rFonts w:ascii="Times New Roman" w:eastAsia="Times New Roman" w:hAnsi="Times New Roman" w:cs="Times New Roman"/>
                <w:sz w:val="24"/>
                <w:szCs w:val="24"/>
              </w:rPr>
            </w:pPr>
            <w:r w:rsidRPr="00B961BE">
              <w:rPr>
                <w:rFonts w:ascii="Times New Roman" w:eastAsia="Times New Roman" w:hAnsi="Times New Roman" w:cs="Times New Roman"/>
                <w:b/>
                <w:bCs/>
                <w:sz w:val="24"/>
                <w:szCs w:val="24"/>
              </w:rPr>
              <w:t>FROM:</w:t>
            </w:r>
            <w:r w:rsidRPr="00B961BE">
              <w:rPr>
                <w:rFonts w:ascii="Times New Roman" w:eastAsia="Times New Roman" w:hAnsi="Times New Roman" w:cs="Times New Roman"/>
                <w:sz w:val="24"/>
                <w:szCs w:val="24"/>
              </w:rPr>
              <w:tab/>
              <w:t xml:space="preserve">Jake Raper – Planning Consultant </w:t>
            </w:r>
          </w:p>
          <w:p w14:paraId="52803811" w14:textId="77777777" w:rsidR="00B961BE" w:rsidRPr="00B961BE" w:rsidRDefault="00B961BE" w:rsidP="00B961BE">
            <w:pPr>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ab/>
            </w:r>
            <w:r w:rsidRPr="00B961BE">
              <w:rPr>
                <w:rFonts w:ascii="Times New Roman" w:eastAsia="Times New Roman" w:hAnsi="Times New Roman" w:cs="Times New Roman"/>
                <w:sz w:val="24"/>
                <w:szCs w:val="24"/>
              </w:rPr>
              <w:tab/>
              <w:t xml:space="preserve">Jeffrey Jones – City Manager/Finance Director   </w:t>
            </w:r>
          </w:p>
          <w:p w14:paraId="1BF3CC8E" w14:textId="77777777" w:rsidR="00B961BE" w:rsidRPr="00B961BE" w:rsidRDefault="00B961BE" w:rsidP="00B961BE">
            <w:pPr>
              <w:rPr>
                <w:rFonts w:ascii="Times New Roman" w:eastAsia="Times New Roman" w:hAnsi="Times New Roman" w:cs="Times New Roman"/>
                <w:sz w:val="24"/>
                <w:szCs w:val="24"/>
              </w:rPr>
            </w:pPr>
          </w:p>
          <w:p w14:paraId="72FB1808" w14:textId="77777777" w:rsidR="00B961BE" w:rsidRPr="00B961BE" w:rsidRDefault="00B961BE" w:rsidP="00B961BE">
            <w:pPr>
              <w:rPr>
                <w:rFonts w:ascii="Times New Roman" w:eastAsia="Times New Roman" w:hAnsi="Times New Roman" w:cs="Times New Roman"/>
                <w:b/>
                <w:bCs/>
                <w:sz w:val="24"/>
                <w:szCs w:val="24"/>
              </w:rPr>
            </w:pPr>
            <w:r w:rsidRPr="00B961BE">
              <w:rPr>
                <w:rFonts w:ascii="Times New Roman" w:eastAsia="Times New Roman" w:hAnsi="Times New Roman" w:cs="Times New Roman"/>
                <w:b/>
                <w:bCs/>
                <w:sz w:val="24"/>
                <w:szCs w:val="24"/>
              </w:rPr>
              <w:t>SUBJECT:</w:t>
            </w:r>
            <w:r w:rsidRPr="00B961BE">
              <w:rPr>
                <w:rFonts w:ascii="Times New Roman" w:eastAsia="Times New Roman" w:hAnsi="Times New Roman" w:cs="Times New Roman"/>
                <w:sz w:val="24"/>
                <w:szCs w:val="24"/>
              </w:rPr>
              <w:t xml:space="preserve">   </w:t>
            </w:r>
            <w:r w:rsidRPr="00B961BE">
              <w:rPr>
                <w:rFonts w:ascii="Times New Roman" w:eastAsia="Times New Roman" w:hAnsi="Times New Roman" w:cs="Times New Roman"/>
                <w:sz w:val="24"/>
                <w:szCs w:val="24"/>
              </w:rPr>
              <w:tab/>
              <w:t xml:space="preserve">Public Hearing – </w:t>
            </w:r>
            <w:r w:rsidRPr="00B961BE">
              <w:rPr>
                <w:rFonts w:ascii="Times New Roman" w:eastAsia="Calibri" w:hAnsi="Times New Roman" w:cs="Times New Roman"/>
                <w:sz w:val="24"/>
                <w:szCs w:val="24"/>
              </w:rPr>
              <w:t>Site Development Permit</w:t>
            </w:r>
            <w:r w:rsidRPr="00B961BE">
              <w:rPr>
                <w:rFonts w:ascii="Times New Roman" w:eastAsia="Calibri" w:hAnsi="Times New Roman" w:cs="Times New Roman"/>
                <w:b/>
                <w:bCs/>
                <w:sz w:val="24"/>
                <w:szCs w:val="24"/>
              </w:rPr>
              <w:t xml:space="preserve"> </w:t>
            </w:r>
            <w:r w:rsidRPr="00B961BE">
              <w:rPr>
                <w:rFonts w:ascii="Times New Roman" w:eastAsia="Calibri" w:hAnsi="Times New Roman" w:cs="Times New Roman"/>
                <w:sz w:val="24"/>
                <w:szCs w:val="24"/>
              </w:rPr>
              <w:t xml:space="preserve">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and accept the CEQA determination of a Notice of Exemption. </w:t>
            </w:r>
          </w:p>
        </w:tc>
      </w:tr>
    </w:tbl>
    <w:p w14:paraId="1B83D918" w14:textId="77777777"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p>
    <w:p w14:paraId="2C2C216C" w14:textId="77777777"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r w:rsidRPr="00B961BE">
        <w:rPr>
          <w:rFonts w:ascii="Times New Roman" w:eastAsia="Calibri" w:hAnsi="Times New Roman" w:cs="Times New Roman"/>
          <w:b/>
          <w:bCs/>
          <w:kern w:val="0"/>
          <w:sz w:val="24"/>
          <w:szCs w:val="24"/>
          <w14:ligatures w14:val="none"/>
        </w:rPr>
        <w:t>RECOMMENDATION – PLANNING COMMISSION ACTION:</w:t>
      </w:r>
    </w:p>
    <w:p w14:paraId="340AEC73" w14:textId="0EBD269B"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r w:rsidRPr="00B961BE">
        <w:rPr>
          <w:rFonts w:ascii="Times New Roman" w:eastAsia="Calibri" w:hAnsi="Times New Roman" w:cs="Times New Roman"/>
          <w:kern w:val="0"/>
          <w:sz w:val="24"/>
          <w:szCs w:val="24"/>
          <w:lang w:val="en-GB"/>
          <w14:ligatures w14:val="none"/>
        </w:rPr>
        <w:t xml:space="preserve">Staff is recommending that the Planning </w:t>
      </w:r>
      <w:r w:rsidR="005E4371" w:rsidRPr="00B961BE">
        <w:rPr>
          <w:rFonts w:ascii="Times New Roman" w:eastAsia="Calibri" w:hAnsi="Times New Roman" w:cs="Times New Roman"/>
          <w:kern w:val="0"/>
          <w:sz w:val="24"/>
          <w:szCs w:val="24"/>
          <w:lang w:val="en-GB"/>
          <w14:ligatures w14:val="none"/>
        </w:rPr>
        <w:t>Commission Approve</w:t>
      </w:r>
      <w:r w:rsidRPr="00B961BE">
        <w:rPr>
          <w:rFonts w:ascii="Times New Roman" w:eastAsia="Calibri" w:hAnsi="Times New Roman" w:cs="Times New Roman"/>
          <w:kern w:val="0"/>
          <w:sz w:val="24"/>
          <w:szCs w:val="24"/>
          <w14:ligatures w14:val="none"/>
        </w:rPr>
        <w:t xml:space="preserve"> the attached Resolution of the City of Arvin Planning Commission Conditionally Approving Site Development Permit</w:t>
      </w:r>
      <w:r w:rsidRPr="00B961BE">
        <w:rPr>
          <w:rFonts w:ascii="Times New Roman" w:eastAsia="Calibri" w:hAnsi="Times New Roman" w:cs="Times New Roman"/>
          <w:b/>
          <w:bCs/>
          <w:kern w:val="0"/>
          <w:sz w:val="24"/>
          <w:szCs w:val="24"/>
          <w14:ligatures w14:val="none"/>
        </w:rPr>
        <w:t xml:space="preserve"> </w:t>
      </w:r>
      <w:r w:rsidRPr="00B961BE">
        <w:rPr>
          <w:rFonts w:ascii="Times New Roman" w:eastAsia="Calibri" w:hAnsi="Times New Roman" w:cs="Times New Roman"/>
          <w:kern w:val="0"/>
          <w:sz w:val="24"/>
          <w:szCs w:val="24"/>
          <w14:ligatures w14:val="none"/>
        </w:rPr>
        <w:t xml:space="preserve">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and accept the CEQA determination of a Notice of Exemption. </w:t>
      </w:r>
    </w:p>
    <w:p w14:paraId="221DC4CE" w14:textId="77777777"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p>
    <w:tbl>
      <w:tblPr>
        <w:tblStyle w:val="TableGrid1"/>
        <w:tblW w:w="9630" w:type="dxa"/>
        <w:tblInd w:w="85" w:type="dxa"/>
        <w:tblLook w:val="04A0" w:firstRow="1" w:lastRow="0" w:firstColumn="1" w:lastColumn="0" w:noHBand="0" w:noVBand="1"/>
      </w:tblPr>
      <w:tblGrid>
        <w:gridCol w:w="2430"/>
        <w:gridCol w:w="7200"/>
      </w:tblGrid>
      <w:tr w:rsidR="00B961BE" w:rsidRPr="00B961BE" w14:paraId="5F58E668" w14:textId="77777777" w:rsidTr="00B961BE">
        <w:trPr>
          <w:trHeight w:val="270"/>
        </w:trPr>
        <w:tc>
          <w:tcPr>
            <w:tcW w:w="2430" w:type="dxa"/>
          </w:tcPr>
          <w:p w14:paraId="6B13E22F"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pacing w:val="-2"/>
                <w:sz w:val="24"/>
                <w:szCs w:val="24"/>
              </w:rPr>
              <w:t>Applicant:</w:t>
            </w:r>
          </w:p>
        </w:tc>
        <w:tc>
          <w:tcPr>
            <w:tcW w:w="7200" w:type="dxa"/>
          </w:tcPr>
          <w:p w14:paraId="74D90C9F"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 xml:space="preserve">Danny Nunez – 1430 Truxtun Ave., Suite 105, Bakersfield, CA </w:t>
            </w:r>
          </w:p>
          <w:p w14:paraId="45C6312A"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 xml:space="preserve">Email:   </w:t>
            </w:r>
            <w:hyperlink r:id="rId7" w:history="1">
              <w:r w:rsidRPr="00B961BE">
                <w:rPr>
                  <w:rFonts w:ascii="Times New Roman" w:eastAsia="Times New Roman" w:hAnsi="Times New Roman" w:cs="Times New Roman"/>
                  <w:color w:val="0000FF"/>
                  <w:sz w:val="24"/>
                  <w:szCs w:val="24"/>
                  <w:u w:val="single"/>
                </w:rPr>
                <w:t>danny.nunez@tacoslavillamg.com</w:t>
              </w:r>
            </w:hyperlink>
            <w:r w:rsidRPr="00B961BE">
              <w:rPr>
                <w:rFonts w:ascii="Times New Roman" w:eastAsia="Times New Roman" w:hAnsi="Times New Roman" w:cs="Times New Roman"/>
                <w:color w:val="000000"/>
                <w:sz w:val="24"/>
                <w:szCs w:val="24"/>
              </w:rPr>
              <w:t xml:space="preserve"> </w:t>
            </w:r>
          </w:p>
        </w:tc>
      </w:tr>
      <w:tr w:rsidR="00B961BE" w:rsidRPr="00B961BE" w14:paraId="64279E88" w14:textId="77777777" w:rsidTr="00B961BE">
        <w:trPr>
          <w:trHeight w:val="305"/>
        </w:trPr>
        <w:tc>
          <w:tcPr>
            <w:tcW w:w="2430" w:type="dxa"/>
          </w:tcPr>
          <w:p w14:paraId="708C0EED"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Project</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pacing w:val="-2"/>
                <w:sz w:val="24"/>
                <w:szCs w:val="24"/>
              </w:rPr>
              <w:t>Address:</w:t>
            </w:r>
          </w:p>
        </w:tc>
        <w:tc>
          <w:tcPr>
            <w:tcW w:w="7200" w:type="dxa"/>
          </w:tcPr>
          <w:p w14:paraId="4825908F"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w w:val="105"/>
                <w:sz w:val="24"/>
                <w:szCs w:val="24"/>
              </w:rPr>
              <w:t>802</w:t>
            </w:r>
            <w:r w:rsidRPr="00B961BE">
              <w:rPr>
                <w:rFonts w:ascii="Times New Roman" w:eastAsia="Times New Roman" w:hAnsi="Times New Roman" w:cs="Times New Roman"/>
                <w:spacing w:val="-5"/>
                <w:w w:val="105"/>
                <w:sz w:val="24"/>
                <w:szCs w:val="24"/>
              </w:rPr>
              <w:t xml:space="preserve"> </w:t>
            </w:r>
            <w:r w:rsidRPr="00B961BE">
              <w:rPr>
                <w:rFonts w:ascii="Times New Roman" w:eastAsia="Times New Roman" w:hAnsi="Times New Roman" w:cs="Times New Roman"/>
                <w:w w:val="105"/>
                <w:sz w:val="24"/>
                <w:szCs w:val="24"/>
              </w:rPr>
              <w:t>Bear</w:t>
            </w:r>
            <w:r w:rsidRPr="00B961BE">
              <w:rPr>
                <w:rFonts w:ascii="Times New Roman" w:eastAsia="Times New Roman" w:hAnsi="Times New Roman" w:cs="Times New Roman"/>
                <w:spacing w:val="-1"/>
                <w:w w:val="105"/>
                <w:sz w:val="24"/>
                <w:szCs w:val="24"/>
              </w:rPr>
              <w:t xml:space="preserve"> </w:t>
            </w:r>
            <w:r w:rsidRPr="00B961BE">
              <w:rPr>
                <w:rFonts w:ascii="Times New Roman" w:eastAsia="Times New Roman" w:hAnsi="Times New Roman" w:cs="Times New Roman"/>
                <w:w w:val="105"/>
                <w:sz w:val="24"/>
                <w:szCs w:val="24"/>
              </w:rPr>
              <w:t>Mountain</w:t>
            </w:r>
            <w:r w:rsidRPr="00B961BE">
              <w:rPr>
                <w:rFonts w:ascii="Times New Roman" w:eastAsia="Times New Roman" w:hAnsi="Times New Roman" w:cs="Times New Roman"/>
                <w:spacing w:val="-3"/>
                <w:w w:val="105"/>
                <w:sz w:val="24"/>
                <w:szCs w:val="24"/>
              </w:rPr>
              <w:t xml:space="preserve"> </w:t>
            </w:r>
            <w:r w:rsidRPr="00B961BE">
              <w:rPr>
                <w:rFonts w:ascii="Times New Roman" w:eastAsia="Times New Roman" w:hAnsi="Times New Roman" w:cs="Times New Roman"/>
                <w:w w:val="105"/>
                <w:sz w:val="24"/>
                <w:szCs w:val="24"/>
              </w:rPr>
              <w:t>Blvd.</w:t>
            </w:r>
            <w:r w:rsidRPr="00B961BE">
              <w:rPr>
                <w:rFonts w:ascii="Times New Roman" w:eastAsia="Times New Roman" w:hAnsi="Times New Roman" w:cs="Times New Roman"/>
                <w:spacing w:val="-4"/>
                <w:w w:val="105"/>
                <w:sz w:val="24"/>
                <w:szCs w:val="24"/>
              </w:rPr>
              <w:t xml:space="preserve"> </w:t>
            </w:r>
            <w:r w:rsidRPr="00B961BE">
              <w:rPr>
                <w:rFonts w:ascii="Times New Roman" w:eastAsia="Times New Roman" w:hAnsi="Times New Roman" w:cs="Times New Roman"/>
                <w:w w:val="105"/>
                <w:sz w:val="24"/>
                <w:szCs w:val="24"/>
              </w:rPr>
              <w:t>Arvin</w:t>
            </w:r>
            <w:r w:rsidRPr="00B961BE">
              <w:rPr>
                <w:rFonts w:ascii="Times New Roman" w:eastAsia="Times New Roman" w:hAnsi="Times New Roman" w:cs="Times New Roman"/>
                <w:spacing w:val="-5"/>
                <w:w w:val="105"/>
                <w:sz w:val="24"/>
                <w:szCs w:val="24"/>
              </w:rPr>
              <w:t xml:space="preserve"> </w:t>
            </w:r>
            <w:r w:rsidRPr="00B961BE">
              <w:rPr>
                <w:rFonts w:ascii="Times New Roman" w:eastAsia="Times New Roman" w:hAnsi="Times New Roman" w:cs="Times New Roman"/>
                <w:w w:val="105"/>
                <w:sz w:val="24"/>
                <w:szCs w:val="24"/>
              </w:rPr>
              <w:t>California,</w:t>
            </w:r>
            <w:r w:rsidRPr="00B961BE">
              <w:rPr>
                <w:rFonts w:ascii="Times New Roman" w:eastAsia="Times New Roman" w:hAnsi="Times New Roman" w:cs="Times New Roman"/>
                <w:spacing w:val="-1"/>
                <w:w w:val="105"/>
                <w:sz w:val="24"/>
                <w:szCs w:val="24"/>
              </w:rPr>
              <w:t xml:space="preserve"> </w:t>
            </w:r>
            <w:r w:rsidRPr="00B961BE">
              <w:rPr>
                <w:rFonts w:ascii="Times New Roman" w:eastAsia="Times New Roman" w:hAnsi="Times New Roman" w:cs="Times New Roman"/>
                <w:spacing w:val="-2"/>
                <w:w w:val="105"/>
                <w:sz w:val="24"/>
                <w:szCs w:val="24"/>
              </w:rPr>
              <w:t>93203 (formerly Burger King Restaurant and Drive-Thru Service)</w:t>
            </w:r>
          </w:p>
        </w:tc>
      </w:tr>
      <w:tr w:rsidR="00B961BE" w:rsidRPr="00B961BE" w14:paraId="75DB34CB" w14:textId="77777777" w:rsidTr="00B961BE">
        <w:trPr>
          <w:trHeight w:val="359"/>
        </w:trPr>
        <w:tc>
          <w:tcPr>
            <w:tcW w:w="2430" w:type="dxa"/>
          </w:tcPr>
          <w:p w14:paraId="5EF9A66A"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Project</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pacing w:val="-2"/>
                <w:sz w:val="24"/>
                <w:szCs w:val="24"/>
              </w:rPr>
              <w:t>Location:</w:t>
            </w:r>
          </w:p>
        </w:tc>
        <w:tc>
          <w:tcPr>
            <w:tcW w:w="7200" w:type="dxa"/>
          </w:tcPr>
          <w:p w14:paraId="2A7216A3"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Located</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z w:val="24"/>
                <w:szCs w:val="24"/>
              </w:rPr>
              <w:t>on</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z w:val="24"/>
                <w:szCs w:val="24"/>
              </w:rPr>
              <w:t>the</w:t>
            </w:r>
            <w:r w:rsidRPr="00B961BE">
              <w:rPr>
                <w:rFonts w:ascii="Times New Roman" w:eastAsia="Times New Roman" w:hAnsi="Times New Roman" w:cs="Times New Roman"/>
                <w:spacing w:val="-6"/>
                <w:sz w:val="24"/>
                <w:szCs w:val="24"/>
              </w:rPr>
              <w:t xml:space="preserve"> north side o</w:t>
            </w:r>
            <w:r w:rsidRPr="00B961BE">
              <w:rPr>
                <w:rFonts w:ascii="Times New Roman" w:eastAsia="Times New Roman" w:hAnsi="Times New Roman" w:cs="Times New Roman"/>
                <w:sz w:val="24"/>
                <w:szCs w:val="24"/>
              </w:rPr>
              <w:t>f</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z w:val="24"/>
                <w:szCs w:val="24"/>
              </w:rPr>
              <w:t>Bear</w:t>
            </w:r>
            <w:r w:rsidRPr="00B961BE">
              <w:rPr>
                <w:rFonts w:ascii="Times New Roman" w:eastAsia="Times New Roman" w:hAnsi="Times New Roman" w:cs="Times New Roman"/>
                <w:spacing w:val="-5"/>
                <w:sz w:val="24"/>
                <w:szCs w:val="24"/>
              </w:rPr>
              <w:t xml:space="preserve"> </w:t>
            </w:r>
            <w:r w:rsidRPr="00B961BE">
              <w:rPr>
                <w:rFonts w:ascii="Times New Roman" w:eastAsia="Times New Roman" w:hAnsi="Times New Roman" w:cs="Times New Roman"/>
                <w:sz w:val="24"/>
                <w:szCs w:val="24"/>
              </w:rPr>
              <w:t>Mountain</w:t>
            </w:r>
            <w:r w:rsidRPr="00B961BE">
              <w:rPr>
                <w:rFonts w:ascii="Times New Roman" w:eastAsia="Times New Roman" w:hAnsi="Times New Roman" w:cs="Times New Roman"/>
                <w:spacing w:val="-4"/>
                <w:sz w:val="24"/>
                <w:szCs w:val="24"/>
              </w:rPr>
              <w:t xml:space="preserve"> </w:t>
            </w:r>
            <w:r w:rsidRPr="00B961BE">
              <w:rPr>
                <w:rFonts w:ascii="Times New Roman" w:eastAsia="Times New Roman" w:hAnsi="Times New Roman" w:cs="Times New Roman"/>
                <w:sz w:val="24"/>
                <w:szCs w:val="24"/>
              </w:rPr>
              <w:t xml:space="preserve">Blvd. and approximately 150 feet west of Campus Drive </w:t>
            </w:r>
          </w:p>
        </w:tc>
      </w:tr>
      <w:tr w:rsidR="00B961BE" w:rsidRPr="00B961BE" w14:paraId="384568D2" w14:textId="77777777" w:rsidTr="00B961BE">
        <w:trPr>
          <w:trHeight w:val="270"/>
        </w:trPr>
        <w:tc>
          <w:tcPr>
            <w:tcW w:w="2430" w:type="dxa"/>
          </w:tcPr>
          <w:p w14:paraId="758537D2"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Assessor</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z w:val="24"/>
                <w:szCs w:val="24"/>
              </w:rPr>
              <w:t>Parcel</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z w:val="24"/>
                <w:szCs w:val="24"/>
              </w:rPr>
              <w:t>No.</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z w:val="24"/>
                <w:szCs w:val="24"/>
              </w:rPr>
              <w:t>and</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pacing w:val="-2"/>
                <w:sz w:val="24"/>
                <w:szCs w:val="24"/>
              </w:rPr>
              <w:t>Size:</w:t>
            </w:r>
          </w:p>
        </w:tc>
        <w:tc>
          <w:tcPr>
            <w:tcW w:w="7200" w:type="dxa"/>
          </w:tcPr>
          <w:p w14:paraId="12BB58AC"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APN</w:t>
            </w:r>
            <w:r w:rsidRPr="00B961BE">
              <w:rPr>
                <w:rFonts w:ascii="Times New Roman" w:eastAsia="Times New Roman" w:hAnsi="Times New Roman" w:cs="Times New Roman"/>
                <w:spacing w:val="-3"/>
                <w:sz w:val="24"/>
                <w:szCs w:val="24"/>
              </w:rPr>
              <w:t xml:space="preserve"> </w:t>
            </w:r>
            <w:r w:rsidRPr="00B961BE">
              <w:rPr>
                <w:rFonts w:ascii="Times New Roman" w:eastAsia="Times New Roman" w:hAnsi="Times New Roman" w:cs="Times New Roman"/>
                <w:sz w:val="24"/>
                <w:szCs w:val="24"/>
              </w:rPr>
              <w:t>190-270-16</w:t>
            </w:r>
          </w:p>
        </w:tc>
      </w:tr>
      <w:tr w:rsidR="00B961BE" w:rsidRPr="00B961BE" w14:paraId="13F46CAC" w14:textId="77777777" w:rsidTr="00B961BE">
        <w:trPr>
          <w:trHeight w:val="283"/>
        </w:trPr>
        <w:tc>
          <w:tcPr>
            <w:tcW w:w="2430" w:type="dxa"/>
          </w:tcPr>
          <w:p w14:paraId="59D30BD1"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pacing w:val="-2"/>
                <w:sz w:val="24"/>
                <w:szCs w:val="24"/>
              </w:rPr>
              <w:t>Zoning:</w:t>
            </w:r>
          </w:p>
        </w:tc>
        <w:tc>
          <w:tcPr>
            <w:tcW w:w="7200" w:type="dxa"/>
          </w:tcPr>
          <w:p w14:paraId="10792E5D"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C-2,</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pacing w:val="-2"/>
                <w:sz w:val="24"/>
                <w:szCs w:val="24"/>
              </w:rPr>
              <w:t>Commercial</w:t>
            </w:r>
          </w:p>
        </w:tc>
      </w:tr>
      <w:tr w:rsidR="00B961BE" w:rsidRPr="00B961BE" w14:paraId="2C1D766D" w14:textId="77777777" w:rsidTr="00B961BE">
        <w:trPr>
          <w:trHeight w:val="270"/>
        </w:trPr>
        <w:tc>
          <w:tcPr>
            <w:tcW w:w="2430" w:type="dxa"/>
          </w:tcPr>
          <w:p w14:paraId="22F9AF85" w14:textId="77777777" w:rsidR="00B961BE" w:rsidRPr="00B961BE" w:rsidRDefault="00B961BE" w:rsidP="00B961BE">
            <w:pPr>
              <w:tabs>
                <w:tab w:val="left" w:pos="1440"/>
              </w:tabs>
              <w:rPr>
                <w:rFonts w:ascii="Times New Roman" w:eastAsia="Times New Roman" w:hAnsi="Times New Roman" w:cs="Times New Roman"/>
                <w:spacing w:val="-2"/>
                <w:sz w:val="24"/>
                <w:szCs w:val="24"/>
              </w:rPr>
            </w:pPr>
            <w:r w:rsidRPr="00B961BE">
              <w:rPr>
                <w:rFonts w:ascii="Times New Roman" w:eastAsia="Times New Roman" w:hAnsi="Times New Roman" w:cs="Times New Roman"/>
                <w:sz w:val="24"/>
                <w:szCs w:val="24"/>
              </w:rPr>
              <w:t>General</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z w:val="24"/>
                <w:szCs w:val="24"/>
              </w:rPr>
              <w:t>Plan</w:t>
            </w:r>
            <w:r w:rsidRPr="00B961BE">
              <w:rPr>
                <w:rFonts w:ascii="Times New Roman" w:eastAsia="Times New Roman" w:hAnsi="Times New Roman" w:cs="Times New Roman"/>
                <w:spacing w:val="-1"/>
                <w:sz w:val="24"/>
                <w:szCs w:val="24"/>
              </w:rPr>
              <w:t xml:space="preserve"> </w:t>
            </w:r>
            <w:r w:rsidRPr="00B961BE">
              <w:rPr>
                <w:rFonts w:ascii="Times New Roman" w:eastAsia="Times New Roman" w:hAnsi="Times New Roman" w:cs="Times New Roman"/>
                <w:spacing w:val="-2"/>
                <w:sz w:val="24"/>
                <w:szCs w:val="24"/>
              </w:rPr>
              <w:t>Designation:</w:t>
            </w:r>
          </w:p>
        </w:tc>
        <w:tc>
          <w:tcPr>
            <w:tcW w:w="7200" w:type="dxa"/>
          </w:tcPr>
          <w:p w14:paraId="5FCF3B29"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pacing w:val="-2"/>
                <w:sz w:val="24"/>
                <w:szCs w:val="24"/>
              </w:rPr>
              <w:t>Commercial</w:t>
            </w:r>
          </w:p>
        </w:tc>
      </w:tr>
    </w:tbl>
    <w:p w14:paraId="015507F9"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361F7CCD"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710397CB"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31E32B73"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7306B969"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6403DACB"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02ED7C16"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6BBDFF67"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72FC0116"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p w14:paraId="48C2A4B3" w14:textId="77777777" w:rsidR="00B961BE" w:rsidRPr="00B961BE" w:rsidRDefault="00B961BE" w:rsidP="00B961BE">
      <w:pPr>
        <w:spacing w:after="0" w:line="240" w:lineRule="auto"/>
        <w:rPr>
          <w:rFonts w:ascii="Times New Roman" w:eastAsia="Times New Roman" w:hAnsi="Times New Roman" w:cs="Times New Roman"/>
          <w:b/>
          <w:bCs/>
          <w:kern w:val="0"/>
          <w:sz w:val="24"/>
          <w:szCs w:val="24"/>
          <w14:ligatures w14:val="none"/>
        </w:rPr>
      </w:pPr>
    </w:p>
    <w:tbl>
      <w:tblPr>
        <w:tblStyle w:val="TableGrid1"/>
        <w:tblW w:w="10133" w:type="dxa"/>
        <w:tblInd w:w="85" w:type="dxa"/>
        <w:tblLook w:val="04A0" w:firstRow="1" w:lastRow="0" w:firstColumn="1" w:lastColumn="0" w:noHBand="0" w:noVBand="1"/>
      </w:tblPr>
      <w:tblGrid>
        <w:gridCol w:w="10133"/>
      </w:tblGrid>
      <w:tr w:rsidR="00B961BE" w:rsidRPr="00B961BE" w14:paraId="4B054D0F" w14:textId="77777777" w:rsidTr="005E4371">
        <w:tc>
          <w:tcPr>
            <w:tcW w:w="10133" w:type="dxa"/>
          </w:tcPr>
          <w:p w14:paraId="3E332453" w14:textId="77777777" w:rsidR="00B961BE" w:rsidRPr="00B961BE" w:rsidRDefault="00B961BE" w:rsidP="00B961BE">
            <w:pPr>
              <w:widowControl w:val="0"/>
              <w:autoSpaceDE w:val="0"/>
              <w:autoSpaceDN w:val="0"/>
              <w:rPr>
                <w:rFonts w:ascii="Times New Roman" w:eastAsia="Times New Roman" w:hAnsi="Times New Roman" w:cs="Times New Roman"/>
                <w:sz w:val="24"/>
                <w:szCs w:val="24"/>
              </w:rPr>
            </w:pPr>
            <w:r w:rsidRPr="00B961BE">
              <w:rPr>
                <w:rFonts w:ascii="Times New Roman" w:eastAsia="Times New Roman" w:hAnsi="Times New Roman" w:cs="Times New Roman"/>
                <w:b/>
                <w:sz w:val="24"/>
                <w:szCs w:val="24"/>
              </w:rPr>
              <w:t>Project Location:</w:t>
            </w:r>
            <w:r w:rsidRPr="00B961BE">
              <w:rPr>
                <w:rFonts w:ascii="Times New Roman" w:eastAsia="Times New Roman" w:hAnsi="Times New Roman" w:cs="Times New Roman"/>
                <w:bCs/>
                <w:sz w:val="24"/>
                <w:szCs w:val="24"/>
              </w:rPr>
              <w:t xml:space="preserve"> 802</w:t>
            </w:r>
            <w:r w:rsidRPr="00B961BE">
              <w:rPr>
                <w:rFonts w:ascii="Times New Roman" w:eastAsia="Times New Roman" w:hAnsi="Times New Roman" w:cs="Times New Roman"/>
                <w:b/>
                <w:sz w:val="24"/>
                <w:szCs w:val="24"/>
              </w:rPr>
              <w:t xml:space="preserve"> </w:t>
            </w:r>
            <w:r w:rsidRPr="00B961BE">
              <w:rPr>
                <w:rFonts w:ascii="Times New Roman" w:eastAsia="Times New Roman" w:hAnsi="Times New Roman" w:cs="Times New Roman"/>
                <w:bCs/>
                <w:sz w:val="24"/>
                <w:szCs w:val="24"/>
              </w:rPr>
              <w:t>Bear Mountain Blvd., Arvin, CA 932023, APN 190-270-16</w:t>
            </w:r>
          </w:p>
        </w:tc>
      </w:tr>
      <w:tr w:rsidR="00B961BE" w:rsidRPr="00B961BE" w14:paraId="38BD301D" w14:textId="77777777" w:rsidTr="005E4371">
        <w:trPr>
          <w:trHeight w:val="4994"/>
        </w:trPr>
        <w:tc>
          <w:tcPr>
            <w:tcW w:w="10133" w:type="dxa"/>
          </w:tcPr>
          <w:p w14:paraId="256A082D" w14:textId="77777777" w:rsidR="00B961BE" w:rsidRPr="00B961BE" w:rsidRDefault="00B961BE" w:rsidP="00B961BE">
            <w:pPr>
              <w:tabs>
                <w:tab w:val="left" w:pos="1440"/>
              </w:tabs>
              <w:rPr>
                <w:rFonts w:ascii="Times New Roman" w:eastAsia="Times New Roman" w:hAnsi="Times New Roman" w:cs="Times New Roman"/>
                <w:sz w:val="24"/>
                <w:szCs w:val="24"/>
              </w:rPr>
            </w:pPr>
          </w:p>
          <w:p w14:paraId="6FC86403"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Aptos" w:hAnsi="Times New Roman" w:cs="Times New Roman"/>
                <w:noProof/>
                <w:sz w:val="24"/>
                <w:szCs w:val="24"/>
              </w:rPr>
              <mc:AlternateContent>
                <mc:Choice Requires="wps">
                  <w:drawing>
                    <wp:anchor distT="0" distB="0" distL="114300" distR="114300" simplePos="0" relativeHeight="251660288" behindDoc="0" locked="0" layoutInCell="1" allowOverlap="1" wp14:anchorId="33341B0A" wp14:editId="70FE1703">
                      <wp:simplePos x="0" y="0"/>
                      <wp:positionH relativeFrom="column">
                        <wp:posOffset>4183696</wp:posOffset>
                      </wp:positionH>
                      <wp:positionV relativeFrom="paragraph">
                        <wp:posOffset>1647768</wp:posOffset>
                      </wp:positionV>
                      <wp:extent cx="302245" cy="401485"/>
                      <wp:effectExtent l="26353" t="49847" r="0" b="29528"/>
                      <wp:wrapNone/>
                      <wp:docPr id="544629148" name="Arrow: Down 1"/>
                      <wp:cNvGraphicFramePr/>
                      <a:graphic xmlns:a="http://schemas.openxmlformats.org/drawingml/2006/main">
                        <a:graphicData uri="http://schemas.microsoft.com/office/word/2010/wordprocessingShape">
                          <wps:wsp>
                            <wps:cNvSpPr/>
                            <wps:spPr>
                              <a:xfrm rot="15735196">
                                <a:off x="0" y="0"/>
                                <a:ext cx="302245" cy="401485"/>
                              </a:xfrm>
                              <a:prstGeom prst="down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C872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329.4pt;margin-top:129.75pt;width:23.8pt;height:31.6pt;rotation:-64059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" adj="13470" fillcolor="#4f81bd" strokecolor="#1c334e" strokeweight="2pt"/>
                  </w:pict>
                </mc:Fallback>
              </mc:AlternateContent>
            </w:r>
            <w:r w:rsidRPr="00B961BE">
              <w:rPr>
                <w:rFonts w:ascii="Times New Roman" w:eastAsia="Aptos" w:hAnsi="Times New Roman" w:cs="Times New Roman"/>
                <w:noProof/>
                <w:sz w:val="24"/>
                <w:szCs w:val="24"/>
              </w:rPr>
              <mc:AlternateContent>
                <mc:Choice Requires="wpi">
                  <w:drawing>
                    <wp:anchor distT="0" distB="0" distL="114300" distR="114300" simplePos="0" relativeHeight="251659264" behindDoc="0" locked="0" layoutInCell="1" allowOverlap="1" wp14:anchorId="5EC5B9C3" wp14:editId="6274486D">
                      <wp:simplePos x="0" y="0"/>
                      <wp:positionH relativeFrom="column">
                        <wp:posOffset>5650736</wp:posOffset>
                      </wp:positionH>
                      <wp:positionV relativeFrom="paragraph">
                        <wp:posOffset>1942167</wp:posOffset>
                      </wp:positionV>
                      <wp:extent cx="360" cy="360"/>
                      <wp:effectExtent l="57150" t="76200" r="57150" b="76200"/>
                      <wp:wrapNone/>
                      <wp:docPr id="387080833" name="Ink 25"/>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B8F37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5" o:spid="_x0000_s1026" type="#_x0000_t75" style="position:absolute;margin-left:443.55pt;margin-top:150.1pt;width:2.9pt;height:5.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">
                      <v:imagedata r:id="rId9" o:title=""/>
                    </v:shape>
                  </w:pict>
                </mc:Fallback>
              </mc:AlternateContent>
            </w:r>
            <w:r w:rsidRPr="00B961BE">
              <w:rPr>
                <w:rFonts w:ascii="Times New Roman" w:eastAsia="Aptos" w:hAnsi="Times New Roman" w:cs="Times New Roman"/>
                <w:noProof/>
                <w:sz w:val="24"/>
                <w:szCs w:val="24"/>
              </w:rPr>
              <w:drawing>
                <wp:inline distT="0" distB="0" distL="0" distR="0" wp14:anchorId="220B6E97" wp14:editId="2B9E6D66">
                  <wp:extent cx="6427837" cy="2619214"/>
                  <wp:effectExtent l="0" t="0" r="0" b="0"/>
                  <wp:docPr id="1" name="Picture 1" descr="Image not 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not load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5259" cy="2642612"/>
                          </a:xfrm>
                          <a:prstGeom prst="rect">
                            <a:avLst/>
                          </a:prstGeom>
                          <a:noFill/>
                          <a:ln>
                            <a:noFill/>
                          </a:ln>
                        </pic:spPr>
                      </pic:pic>
                    </a:graphicData>
                  </a:graphic>
                </wp:inline>
              </w:drawing>
            </w:r>
          </w:p>
          <w:p w14:paraId="75B1B3BC" w14:textId="77777777" w:rsidR="00B961BE" w:rsidRPr="00B961BE" w:rsidRDefault="00B961BE" w:rsidP="00B961BE">
            <w:pPr>
              <w:tabs>
                <w:tab w:val="left" w:pos="1440"/>
              </w:tabs>
              <w:rPr>
                <w:rFonts w:ascii="Times New Roman" w:eastAsia="Times New Roman" w:hAnsi="Times New Roman" w:cs="Times New Roman"/>
                <w:sz w:val="24"/>
                <w:szCs w:val="24"/>
              </w:rPr>
            </w:pPr>
          </w:p>
          <w:p w14:paraId="3D491BD3" w14:textId="77777777" w:rsidR="00B961BE" w:rsidRPr="00B961BE" w:rsidRDefault="00B961BE" w:rsidP="00B961BE">
            <w:pPr>
              <w:tabs>
                <w:tab w:val="left" w:pos="1440"/>
              </w:tabs>
              <w:rPr>
                <w:rFonts w:ascii="Times New Roman" w:eastAsia="Times New Roman" w:hAnsi="Times New Roman" w:cs="Times New Roman"/>
                <w:sz w:val="24"/>
                <w:szCs w:val="24"/>
              </w:rPr>
            </w:pPr>
          </w:p>
        </w:tc>
      </w:tr>
      <w:tr w:rsidR="00B961BE" w:rsidRPr="00B961BE" w14:paraId="076AA6EC" w14:textId="77777777" w:rsidTr="005E4371">
        <w:tc>
          <w:tcPr>
            <w:tcW w:w="10133" w:type="dxa"/>
          </w:tcPr>
          <w:p w14:paraId="4CEBA6CB"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Existing Project Site Plan – No on site modifications are proposed - 802 Bear Mountain Boulevard:</w:t>
            </w:r>
          </w:p>
        </w:tc>
      </w:tr>
      <w:tr w:rsidR="00B961BE" w:rsidRPr="00B961BE" w14:paraId="3E1A21D8" w14:textId="77777777" w:rsidTr="005E4371">
        <w:trPr>
          <w:trHeight w:val="5804"/>
        </w:trPr>
        <w:tc>
          <w:tcPr>
            <w:tcW w:w="10133" w:type="dxa"/>
          </w:tcPr>
          <w:p w14:paraId="219251CD"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77D7B406" wp14:editId="2E5FA0CE">
                  <wp:extent cx="6408420" cy="3502617"/>
                  <wp:effectExtent l="0" t="0" r="0" b="3175"/>
                  <wp:docPr id="847518550" name="Picture 2"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18550" name="Picture 2" descr="A diagram of a build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28862" cy="3513790"/>
                          </a:xfrm>
                          <a:prstGeom prst="rect">
                            <a:avLst/>
                          </a:prstGeom>
                          <a:noFill/>
                          <a:ln>
                            <a:noFill/>
                          </a:ln>
                        </pic:spPr>
                      </pic:pic>
                    </a:graphicData>
                  </a:graphic>
                </wp:inline>
              </w:drawing>
            </w:r>
          </w:p>
          <w:p w14:paraId="0558E371" w14:textId="77777777" w:rsidR="00B961BE" w:rsidRPr="00B961BE" w:rsidRDefault="00B961BE" w:rsidP="00B961BE">
            <w:pPr>
              <w:tabs>
                <w:tab w:val="left" w:pos="1440"/>
              </w:tabs>
              <w:rPr>
                <w:rFonts w:ascii="Times New Roman" w:eastAsia="Times New Roman" w:hAnsi="Times New Roman" w:cs="Times New Roman"/>
                <w:sz w:val="24"/>
                <w:szCs w:val="24"/>
              </w:rPr>
            </w:pPr>
          </w:p>
        </w:tc>
      </w:tr>
      <w:tr w:rsidR="00B961BE" w:rsidRPr="00B961BE" w14:paraId="5C6C2CBB" w14:textId="77777777" w:rsidTr="005E4371">
        <w:tc>
          <w:tcPr>
            <w:tcW w:w="10133" w:type="dxa"/>
          </w:tcPr>
          <w:p w14:paraId="0B91335D" w14:textId="341ABD7A" w:rsidR="00B961BE" w:rsidRPr="00B961BE" w:rsidRDefault="00B961BE" w:rsidP="00B961BE">
            <w:pPr>
              <w:widowControl w:val="0"/>
              <w:autoSpaceDE w:val="0"/>
              <w:autoSpaceDN w:val="0"/>
              <w:rPr>
                <w:rFonts w:ascii="Times New Roman" w:eastAsia="Times New Roman" w:hAnsi="Times New Roman" w:cs="Times New Roman"/>
                <w:sz w:val="24"/>
                <w:szCs w:val="24"/>
              </w:rPr>
            </w:pPr>
            <w:r w:rsidRPr="00B961BE">
              <w:rPr>
                <w:rFonts w:ascii="Times New Roman" w:eastAsia="Times New Roman" w:hAnsi="Times New Roman" w:cs="Times New Roman"/>
                <w:b/>
                <w:sz w:val="24"/>
                <w:szCs w:val="24"/>
              </w:rPr>
              <w:lastRenderedPageBreak/>
              <w:t>Existing</w:t>
            </w:r>
            <w:r w:rsidRPr="00B961BE">
              <w:rPr>
                <w:rFonts w:ascii="Times New Roman" w:eastAsia="Times New Roman" w:hAnsi="Times New Roman" w:cs="Times New Roman"/>
                <w:b/>
                <w:spacing w:val="-5"/>
                <w:sz w:val="24"/>
                <w:szCs w:val="24"/>
              </w:rPr>
              <w:t xml:space="preserve"> </w:t>
            </w:r>
            <w:r w:rsidRPr="00B961BE">
              <w:rPr>
                <w:rFonts w:ascii="Times New Roman" w:eastAsia="Times New Roman" w:hAnsi="Times New Roman" w:cs="Times New Roman"/>
                <w:b/>
                <w:sz w:val="24"/>
                <w:szCs w:val="24"/>
              </w:rPr>
              <w:t>Site</w:t>
            </w:r>
            <w:r w:rsidRPr="00B961BE">
              <w:rPr>
                <w:rFonts w:ascii="Times New Roman" w:eastAsia="Times New Roman" w:hAnsi="Times New Roman" w:cs="Times New Roman"/>
                <w:b/>
                <w:spacing w:val="-7"/>
                <w:sz w:val="24"/>
                <w:szCs w:val="24"/>
              </w:rPr>
              <w:t xml:space="preserve"> </w:t>
            </w:r>
            <w:r w:rsidRPr="00B961BE">
              <w:rPr>
                <w:rFonts w:ascii="Times New Roman" w:eastAsia="Times New Roman" w:hAnsi="Times New Roman" w:cs="Times New Roman"/>
                <w:b/>
                <w:sz w:val="24"/>
                <w:szCs w:val="24"/>
              </w:rPr>
              <w:t>and</w:t>
            </w:r>
            <w:r w:rsidRPr="00B961BE">
              <w:rPr>
                <w:rFonts w:ascii="Times New Roman" w:eastAsia="Times New Roman" w:hAnsi="Times New Roman" w:cs="Times New Roman"/>
                <w:b/>
                <w:spacing w:val="-5"/>
                <w:sz w:val="24"/>
                <w:szCs w:val="24"/>
              </w:rPr>
              <w:t xml:space="preserve"> </w:t>
            </w:r>
            <w:r w:rsidRPr="00B961BE">
              <w:rPr>
                <w:rFonts w:ascii="Times New Roman" w:eastAsia="Times New Roman" w:hAnsi="Times New Roman" w:cs="Times New Roman"/>
                <w:b/>
                <w:sz w:val="24"/>
                <w:szCs w:val="24"/>
              </w:rPr>
              <w:t>Structures:</w:t>
            </w:r>
            <w:r w:rsidRPr="00B961BE">
              <w:rPr>
                <w:rFonts w:ascii="Times New Roman" w:eastAsia="Times New Roman" w:hAnsi="Times New Roman" w:cs="Times New Roman"/>
                <w:b/>
                <w:spacing w:val="40"/>
                <w:sz w:val="24"/>
                <w:szCs w:val="24"/>
              </w:rPr>
              <w:t xml:space="preserve"> </w:t>
            </w:r>
            <w:r w:rsidRPr="00B961BE">
              <w:rPr>
                <w:rFonts w:ascii="Times New Roman" w:eastAsia="Times New Roman" w:hAnsi="Times New Roman" w:cs="Times New Roman"/>
                <w:sz w:val="24"/>
                <w:szCs w:val="24"/>
              </w:rPr>
              <w:t>The</w:t>
            </w:r>
            <w:r w:rsidRPr="00B961BE">
              <w:rPr>
                <w:rFonts w:ascii="Times New Roman" w:eastAsia="Times New Roman" w:hAnsi="Times New Roman" w:cs="Times New Roman"/>
                <w:spacing w:val="-7"/>
                <w:sz w:val="24"/>
                <w:szCs w:val="24"/>
              </w:rPr>
              <w:t xml:space="preserve"> </w:t>
            </w:r>
            <w:r w:rsidRPr="00B961BE">
              <w:rPr>
                <w:rFonts w:ascii="Times New Roman" w:eastAsia="Times New Roman" w:hAnsi="Times New Roman" w:cs="Times New Roman"/>
                <w:sz w:val="24"/>
                <w:szCs w:val="24"/>
              </w:rPr>
              <w:t>site</w:t>
            </w:r>
            <w:r w:rsidRPr="00B961BE">
              <w:rPr>
                <w:rFonts w:ascii="Times New Roman" w:eastAsia="Times New Roman" w:hAnsi="Times New Roman" w:cs="Times New Roman"/>
                <w:spacing w:val="-6"/>
                <w:sz w:val="24"/>
                <w:szCs w:val="24"/>
              </w:rPr>
              <w:t xml:space="preserve"> </w:t>
            </w:r>
            <w:r w:rsidRPr="00B961BE">
              <w:rPr>
                <w:rFonts w:ascii="Times New Roman" w:eastAsia="Times New Roman" w:hAnsi="Times New Roman" w:cs="Times New Roman"/>
                <w:sz w:val="24"/>
                <w:szCs w:val="24"/>
              </w:rPr>
              <w:t>is</w:t>
            </w:r>
            <w:r w:rsidRPr="00B961BE">
              <w:rPr>
                <w:rFonts w:ascii="Times New Roman" w:eastAsia="Times New Roman" w:hAnsi="Times New Roman" w:cs="Times New Roman"/>
                <w:spacing w:val="-4"/>
                <w:sz w:val="24"/>
                <w:szCs w:val="24"/>
              </w:rPr>
              <w:t xml:space="preserve"> </w:t>
            </w:r>
            <w:r w:rsidRPr="00B961BE">
              <w:rPr>
                <w:rFonts w:ascii="Times New Roman" w:eastAsia="Times New Roman" w:hAnsi="Times New Roman" w:cs="Times New Roman"/>
                <w:sz w:val="24"/>
                <w:szCs w:val="24"/>
              </w:rPr>
              <w:t xml:space="preserve">developed, formerly Burger King Restaurant, 2,400 Sq. Ft., and Drive-thru service.   Street access. ingress and egress from Bear Mountain Boulevard and ingress from Campus Drive.   The existing master sign program includes a legal non-conforming pole sign.  The proposal is the repurposing of the Burger King Restaurant and Drive-thru service and establishing a new restaurant with a modern architectural treatment – Taco’s La Villa </w:t>
            </w:r>
            <w:r w:rsidR="006B5229" w:rsidRPr="00B961BE">
              <w:rPr>
                <w:rFonts w:ascii="Times New Roman" w:eastAsia="Times New Roman" w:hAnsi="Times New Roman" w:cs="Times New Roman"/>
                <w:sz w:val="24"/>
                <w:szCs w:val="24"/>
              </w:rPr>
              <w:t>branding and</w:t>
            </w:r>
            <w:r w:rsidRPr="00B961BE">
              <w:rPr>
                <w:rFonts w:ascii="Times New Roman" w:eastAsia="Times New Roman" w:hAnsi="Times New Roman" w:cs="Times New Roman"/>
                <w:sz w:val="24"/>
                <w:szCs w:val="24"/>
              </w:rPr>
              <w:t xml:space="preserve"> continued use of the existing pole sign.  </w:t>
            </w:r>
          </w:p>
        </w:tc>
      </w:tr>
    </w:tbl>
    <w:p w14:paraId="3CFCF9BF"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10036" w:type="dxa"/>
        <w:tblInd w:w="-5" w:type="dxa"/>
        <w:tblLook w:val="04A0" w:firstRow="1" w:lastRow="0" w:firstColumn="1" w:lastColumn="0" w:noHBand="0" w:noVBand="1"/>
      </w:tblPr>
      <w:tblGrid>
        <w:gridCol w:w="5185"/>
        <w:gridCol w:w="5038"/>
      </w:tblGrid>
      <w:tr w:rsidR="00B961BE" w:rsidRPr="00B961BE" w14:paraId="263F8793" w14:textId="77777777" w:rsidTr="00B961BE">
        <w:tc>
          <w:tcPr>
            <w:tcW w:w="4780" w:type="dxa"/>
          </w:tcPr>
          <w:p w14:paraId="5005D8DF"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21E8B63B" wp14:editId="25A8DD79">
                  <wp:extent cx="3298190" cy="2870420"/>
                  <wp:effectExtent l="0" t="0" r="0" b="6350"/>
                  <wp:docPr id="1215139201"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39201" name="Picture 3" descr="A map of a city&#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3423" cy="2874974"/>
                          </a:xfrm>
                          <a:prstGeom prst="rect">
                            <a:avLst/>
                          </a:prstGeom>
                          <a:noFill/>
                        </pic:spPr>
                      </pic:pic>
                    </a:graphicData>
                  </a:graphic>
                </wp:inline>
              </w:drawing>
            </w:r>
          </w:p>
        </w:tc>
        <w:tc>
          <w:tcPr>
            <w:tcW w:w="5256" w:type="dxa"/>
          </w:tcPr>
          <w:p w14:paraId="0B5DBD9B"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617BEBCD" wp14:editId="5A452E3E">
                  <wp:extent cx="3196425" cy="2932657"/>
                  <wp:effectExtent l="0" t="0" r="4445" b="1270"/>
                  <wp:docPr id="1844450580" name="Picture 1" descr="A street with a fast food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50580" name="Picture 1" descr="A street with a fast food restauran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15725" cy="2950364"/>
                          </a:xfrm>
                          <a:prstGeom prst="rect">
                            <a:avLst/>
                          </a:prstGeom>
                          <a:noFill/>
                          <a:ln>
                            <a:noFill/>
                          </a:ln>
                        </pic:spPr>
                      </pic:pic>
                    </a:graphicData>
                  </a:graphic>
                </wp:inline>
              </w:drawing>
            </w:r>
          </w:p>
        </w:tc>
      </w:tr>
    </w:tbl>
    <w:p w14:paraId="6E40E8F1"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10260" w:type="dxa"/>
        <w:tblInd w:w="-5" w:type="dxa"/>
        <w:tblLook w:val="04A0" w:firstRow="1" w:lastRow="0" w:firstColumn="1" w:lastColumn="0" w:noHBand="0" w:noVBand="1"/>
      </w:tblPr>
      <w:tblGrid>
        <w:gridCol w:w="10260"/>
      </w:tblGrid>
      <w:tr w:rsidR="00B961BE" w:rsidRPr="00B961BE" w14:paraId="595F9C83" w14:textId="77777777" w:rsidTr="00B961BE">
        <w:tc>
          <w:tcPr>
            <w:tcW w:w="10260" w:type="dxa"/>
          </w:tcPr>
          <w:p w14:paraId="4B355DE3"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 xml:space="preserve">Existing Elevations – 802 Bear Mountain Boulevard: </w:t>
            </w:r>
          </w:p>
        </w:tc>
      </w:tr>
      <w:tr w:rsidR="00B961BE" w:rsidRPr="00B961BE" w14:paraId="021D52EE" w14:textId="77777777" w:rsidTr="00B961BE">
        <w:tc>
          <w:tcPr>
            <w:tcW w:w="10260" w:type="dxa"/>
          </w:tcPr>
          <w:p w14:paraId="44043FA1"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4DA858A1" wp14:editId="2B0BDEB6">
                  <wp:extent cx="5943600" cy="2520315"/>
                  <wp:effectExtent l="0" t="0" r="0" b="0"/>
                  <wp:docPr id="1511466727" name="Picture 2"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66727" name="Picture 2" descr="A diagram of a hous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520315"/>
                          </a:xfrm>
                          <a:prstGeom prst="rect">
                            <a:avLst/>
                          </a:prstGeom>
                          <a:noFill/>
                          <a:ln>
                            <a:noFill/>
                          </a:ln>
                        </pic:spPr>
                      </pic:pic>
                    </a:graphicData>
                  </a:graphic>
                </wp:inline>
              </w:drawing>
            </w:r>
          </w:p>
          <w:p w14:paraId="7209EEDC" w14:textId="77777777" w:rsidR="00B961BE" w:rsidRPr="00B961BE" w:rsidRDefault="00B961BE" w:rsidP="00B961BE">
            <w:pPr>
              <w:tabs>
                <w:tab w:val="left" w:pos="1440"/>
              </w:tabs>
              <w:rPr>
                <w:rFonts w:ascii="Times New Roman" w:eastAsia="Times New Roman" w:hAnsi="Times New Roman" w:cs="Times New Roman"/>
                <w:sz w:val="24"/>
                <w:szCs w:val="24"/>
              </w:rPr>
            </w:pPr>
          </w:p>
        </w:tc>
      </w:tr>
    </w:tbl>
    <w:p w14:paraId="3A03223E" w14:textId="77777777" w:rsid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6282B789"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
        <w:tblW w:w="0" w:type="auto"/>
        <w:tblLook w:val="04A0" w:firstRow="1" w:lastRow="0" w:firstColumn="1" w:lastColumn="0" w:noHBand="0" w:noVBand="1"/>
      </w:tblPr>
      <w:tblGrid>
        <w:gridCol w:w="10218"/>
      </w:tblGrid>
      <w:tr w:rsidR="007A0E11" w14:paraId="41B092DB" w14:textId="77777777" w:rsidTr="007A0E11">
        <w:tc>
          <w:tcPr>
            <w:tcW w:w="10218" w:type="dxa"/>
            <w:shd w:val="clear" w:color="auto" w:fill="D9F2D0" w:themeFill="accent6" w:themeFillTint="33"/>
          </w:tcPr>
          <w:p w14:paraId="01840B42" w14:textId="4207D940" w:rsidR="007A0E11" w:rsidRDefault="007A0E11" w:rsidP="007A0E11">
            <w:pPr>
              <w:tabs>
                <w:tab w:val="left" w:pos="1440"/>
              </w:tabs>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Color Renderings – Exterior Remodel – 802 Bear Mountain Blvd. – Taco’s La Villa</w:t>
            </w:r>
          </w:p>
        </w:tc>
      </w:tr>
      <w:tr w:rsidR="007A0E11" w14:paraId="526F5B9A" w14:textId="77777777" w:rsidTr="007A0E11">
        <w:tc>
          <w:tcPr>
            <w:tcW w:w="10218" w:type="dxa"/>
          </w:tcPr>
          <w:p w14:paraId="2FE93C17" w14:textId="5C3F80C3" w:rsidR="007A0E11" w:rsidRPr="007A0E11" w:rsidRDefault="007A0E11" w:rsidP="007A0E11">
            <w:pPr>
              <w:tabs>
                <w:tab w:val="left" w:pos="1440"/>
              </w:tabs>
              <w:rPr>
                <w:rFonts w:ascii="Times New Roman" w:eastAsia="Times New Roman" w:hAnsi="Times New Roman" w:cs="Times New Roman"/>
                <w:kern w:val="0"/>
                <w:sz w:val="24"/>
                <w:szCs w:val="24"/>
                <w14:ligatures w14:val="none"/>
              </w:rPr>
            </w:pPr>
            <w:r w:rsidRPr="007A0E11">
              <w:rPr>
                <w:rFonts w:ascii="Times New Roman" w:eastAsia="Times New Roman" w:hAnsi="Times New Roman" w:cs="Times New Roman"/>
                <w:noProof/>
                <w:kern w:val="0"/>
                <w:sz w:val="24"/>
                <w:szCs w:val="24"/>
                <w14:ligatures w14:val="none"/>
              </w:rPr>
              <w:drawing>
                <wp:inline distT="0" distB="0" distL="0" distR="0" wp14:anchorId="16F42983" wp14:editId="59007D1A">
                  <wp:extent cx="6312746" cy="4201510"/>
                  <wp:effectExtent l="0" t="0" r="0" b="8890"/>
                  <wp:docPr id="1939660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24474" cy="4209316"/>
                          </a:xfrm>
                          <a:prstGeom prst="rect">
                            <a:avLst/>
                          </a:prstGeom>
                          <a:noFill/>
                          <a:ln>
                            <a:noFill/>
                          </a:ln>
                        </pic:spPr>
                      </pic:pic>
                    </a:graphicData>
                  </a:graphic>
                </wp:inline>
              </w:drawing>
            </w:r>
          </w:p>
          <w:p w14:paraId="51F22B2E" w14:textId="77777777" w:rsidR="007A0E11" w:rsidRDefault="007A0E11" w:rsidP="00B961BE">
            <w:pPr>
              <w:tabs>
                <w:tab w:val="left" w:pos="1440"/>
              </w:tabs>
              <w:rPr>
                <w:rFonts w:ascii="Times New Roman" w:eastAsia="Times New Roman" w:hAnsi="Times New Roman" w:cs="Times New Roman"/>
                <w:kern w:val="0"/>
                <w:sz w:val="24"/>
                <w:szCs w:val="24"/>
                <w14:ligatures w14:val="none"/>
              </w:rPr>
            </w:pPr>
          </w:p>
        </w:tc>
      </w:tr>
    </w:tbl>
    <w:p w14:paraId="3CB2FBBC"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21A7A665"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27113E85"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7C011173"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2DCBB0A4"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27D8508D"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29F85FDF"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0890B208"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5A5D50C1"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3725DE53"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1960A35C"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469AF723"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493EC0E4" w14:textId="77777777" w:rsidR="007A0E11"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0BBDC6F6" w14:textId="77777777" w:rsidR="007A0E11" w:rsidRPr="00B961BE" w:rsidRDefault="007A0E11"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9900" w:type="dxa"/>
        <w:tblInd w:w="-5" w:type="dxa"/>
        <w:tblLook w:val="04A0" w:firstRow="1" w:lastRow="0" w:firstColumn="1" w:lastColumn="0" w:noHBand="0" w:noVBand="1"/>
      </w:tblPr>
      <w:tblGrid>
        <w:gridCol w:w="5353"/>
        <w:gridCol w:w="4870"/>
      </w:tblGrid>
      <w:tr w:rsidR="00B961BE" w:rsidRPr="00B961BE" w14:paraId="230B2C2D" w14:textId="77777777" w:rsidTr="00B961BE">
        <w:tc>
          <w:tcPr>
            <w:tcW w:w="9900" w:type="dxa"/>
            <w:gridSpan w:val="2"/>
          </w:tcPr>
          <w:p w14:paraId="25457DB1" w14:textId="77777777" w:rsidR="00B961BE" w:rsidRPr="00B961BE" w:rsidRDefault="00B961BE" w:rsidP="00B961BE">
            <w:pPr>
              <w:numPr>
                <w:ilvl w:val="0"/>
                <w:numId w:val="2"/>
              </w:numPr>
              <w:tabs>
                <w:tab w:val="left" w:pos="1440"/>
              </w:tabs>
              <w:ind w:left="0" w:firstLine="0"/>
              <w:contextualSpacing/>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lastRenderedPageBreak/>
              <w:t xml:space="preserve">Proposed modern architectural design to replicate other Taco La Villa operations in California which deviates from the Mediterranean architecture.  </w:t>
            </w:r>
          </w:p>
          <w:p w14:paraId="75F3BF9F" w14:textId="77777777" w:rsidR="00B961BE" w:rsidRPr="00B961BE" w:rsidRDefault="00B961BE" w:rsidP="00B961BE">
            <w:pPr>
              <w:numPr>
                <w:ilvl w:val="0"/>
                <w:numId w:val="2"/>
              </w:numPr>
              <w:tabs>
                <w:tab w:val="left" w:pos="1440"/>
              </w:tabs>
              <w:ind w:left="0" w:firstLine="0"/>
              <w:contextualSpacing/>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Existing Pole Sign to remain.</w:t>
            </w:r>
          </w:p>
        </w:tc>
      </w:tr>
      <w:tr w:rsidR="00B961BE" w:rsidRPr="00B961BE" w14:paraId="3D449344" w14:textId="77777777" w:rsidTr="00B961BE">
        <w:trPr>
          <w:trHeight w:val="5057"/>
        </w:trPr>
        <w:tc>
          <w:tcPr>
            <w:tcW w:w="4794" w:type="dxa"/>
          </w:tcPr>
          <w:p w14:paraId="7EAA8619"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6124F707" wp14:editId="016BABF6">
                  <wp:extent cx="3300730" cy="3022170"/>
                  <wp:effectExtent l="0" t="0" r="0" b="6985"/>
                  <wp:docPr id="2034762946" name="Picture 5"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2946" name="Picture 5" descr="A building with cars parked in front of 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6813" cy="3027739"/>
                          </a:xfrm>
                          <a:prstGeom prst="rect">
                            <a:avLst/>
                          </a:prstGeom>
                          <a:noFill/>
                        </pic:spPr>
                      </pic:pic>
                    </a:graphicData>
                  </a:graphic>
                </wp:inline>
              </w:drawing>
            </w:r>
          </w:p>
        </w:tc>
        <w:tc>
          <w:tcPr>
            <w:tcW w:w="5106" w:type="dxa"/>
          </w:tcPr>
          <w:p w14:paraId="6EE75F6C"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5B2561D2" wp14:editId="1AB0A68E">
                  <wp:extent cx="2990591" cy="2929180"/>
                  <wp:effectExtent l="0" t="0" r="635" b="5080"/>
                  <wp:docPr id="1597780460" name="Picture 6" descr="A car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80460" name="Picture 6" descr="A car parked in front of a building&#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4595" cy="2942897"/>
                          </a:xfrm>
                          <a:prstGeom prst="rect">
                            <a:avLst/>
                          </a:prstGeom>
                          <a:noFill/>
                        </pic:spPr>
                      </pic:pic>
                    </a:graphicData>
                  </a:graphic>
                </wp:inline>
              </w:drawing>
            </w:r>
          </w:p>
        </w:tc>
      </w:tr>
    </w:tbl>
    <w:p w14:paraId="0AD27A3D" w14:textId="5ECE2C59"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10080" w:type="dxa"/>
        <w:tblInd w:w="-5" w:type="dxa"/>
        <w:tblLook w:val="04A0" w:firstRow="1" w:lastRow="0" w:firstColumn="1" w:lastColumn="0" w:noHBand="0" w:noVBand="1"/>
      </w:tblPr>
      <w:tblGrid>
        <w:gridCol w:w="5428"/>
        <w:gridCol w:w="4795"/>
      </w:tblGrid>
      <w:tr w:rsidR="00B961BE" w:rsidRPr="00B961BE" w14:paraId="0D2362D7" w14:textId="77777777" w:rsidTr="00B961BE">
        <w:trPr>
          <w:trHeight w:val="4634"/>
        </w:trPr>
        <w:tc>
          <w:tcPr>
            <w:tcW w:w="5016" w:type="dxa"/>
          </w:tcPr>
          <w:p w14:paraId="47A8242A"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1858DF20" wp14:editId="05F2532F">
                  <wp:extent cx="3439146" cy="2874936"/>
                  <wp:effectExtent l="0" t="0" r="9525" b="1905"/>
                  <wp:docPr id="705686277" name="Picture 7" descr="A car dealership with a sign on the side of th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86277" name="Picture 7" descr="A car dealership with a sign on the side of the road&#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58685" cy="2891269"/>
                          </a:xfrm>
                          <a:prstGeom prst="rect">
                            <a:avLst/>
                          </a:prstGeom>
                          <a:noFill/>
                        </pic:spPr>
                      </pic:pic>
                    </a:graphicData>
                  </a:graphic>
                </wp:inline>
              </w:drawing>
            </w:r>
          </w:p>
        </w:tc>
        <w:tc>
          <w:tcPr>
            <w:tcW w:w="5064" w:type="dxa"/>
          </w:tcPr>
          <w:p w14:paraId="18804D55" w14:textId="26882DBF" w:rsidR="00B961BE" w:rsidRPr="00B961BE" w:rsidRDefault="00C20AC5" w:rsidP="00B961BE">
            <w:pPr>
              <w:tabs>
                <w:tab w:val="left" w:pos="1440"/>
              </w:tabs>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1AF1F54" wp14:editId="55435B5B">
                      <wp:simplePos x="0" y="0"/>
                      <wp:positionH relativeFrom="column">
                        <wp:posOffset>1848312</wp:posOffset>
                      </wp:positionH>
                      <wp:positionV relativeFrom="paragraph">
                        <wp:posOffset>1011093</wp:posOffset>
                      </wp:positionV>
                      <wp:extent cx="728518" cy="313459"/>
                      <wp:effectExtent l="0" t="19050" r="33655" b="29845"/>
                      <wp:wrapNone/>
                      <wp:docPr id="242832203" name="Arrow: Right 1"/>
                      <wp:cNvGraphicFramePr/>
                      <a:graphic xmlns:a="http://schemas.openxmlformats.org/drawingml/2006/main">
                        <a:graphicData uri="http://schemas.microsoft.com/office/word/2010/wordprocessingShape">
                          <wps:wsp>
                            <wps:cNvSpPr/>
                            <wps:spPr>
                              <a:xfrm>
                                <a:off x="0" y="0"/>
                                <a:ext cx="728518" cy="31345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BEA5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145.55pt;margin-top:79.6pt;width:57.35pt;height:2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" adj="16953" fillcolor="#156082 [3204]" strokecolor="#030e13 [484]" strokeweight="1pt"/>
                  </w:pict>
                </mc:Fallback>
              </mc:AlternateContent>
            </w:r>
            <w:r w:rsidR="00B961BE" w:rsidRPr="00B961BE">
              <w:rPr>
                <w:rFonts w:ascii="Times New Roman" w:eastAsia="Times New Roman" w:hAnsi="Times New Roman" w:cs="Times New Roman"/>
                <w:noProof/>
                <w:sz w:val="24"/>
                <w:szCs w:val="24"/>
              </w:rPr>
              <w:drawing>
                <wp:inline distT="0" distB="0" distL="0" distR="0" wp14:anchorId="2733D426" wp14:editId="3C6DD687">
                  <wp:extent cx="3022170" cy="2932430"/>
                  <wp:effectExtent l="0" t="0" r="6985" b="1270"/>
                  <wp:docPr id="1149789892" name="Picture 8" descr="A street with a fast food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89892" name="Picture 8" descr="A street with a fast food restauran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26703" cy="2936829"/>
                          </a:xfrm>
                          <a:prstGeom prst="rect">
                            <a:avLst/>
                          </a:prstGeom>
                          <a:noFill/>
                        </pic:spPr>
                      </pic:pic>
                    </a:graphicData>
                  </a:graphic>
                </wp:inline>
              </w:drawing>
            </w:r>
          </w:p>
        </w:tc>
      </w:tr>
    </w:tbl>
    <w:p w14:paraId="219384FC"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336177D6"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p w14:paraId="3D3F20BD"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9630" w:type="dxa"/>
        <w:tblInd w:w="-5" w:type="dxa"/>
        <w:tblLook w:val="04A0" w:firstRow="1" w:lastRow="0" w:firstColumn="1" w:lastColumn="0" w:noHBand="0" w:noVBand="1"/>
      </w:tblPr>
      <w:tblGrid>
        <w:gridCol w:w="9630"/>
      </w:tblGrid>
      <w:tr w:rsidR="00B961BE" w:rsidRPr="00B961BE" w14:paraId="249C9564" w14:textId="77777777" w:rsidTr="00B961BE">
        <w:tc>
          <w:tcPr>
            <w:tcW w:w="9630" w:type="dxa"/>
          </w:tcPr>
          <w:p w14:paraId="39D7BDE4" w14:textId="77777777" w:rsidR="00B961BE" w:rsidRPr="00B961BE" w:rsidRDefault="00B961BE" w:rsidP="00B961BE">
            <w:pPr>
              <w:tabs>
                <w:tab w:val="left" w:pos="1440"/>
              </w:tabs>
              <w:rPr>
                <w:rFonts w:ascii="Times New Roman" w:eastAsia="Times New Roman" w:hAnsi="Times New Roman" w:cs="Times New Roman"/>
                <w:b/>
                <w:bCs/>
                <w:sz w:val="24"/>
                <w:szCs w:val="24"/>
              </w:rPr>
            </w:pPr>
            <w:r w:rsidRPr="00B961BE">
              <w:rPr>
                <w:rFonts w:ascii="Times New Roman" w:eastAsia="Times New Roman" w:hAnsi="Times New Roman" w:cs="Times New Roman"/>
                <w:b/>
                <w:bCs/>
                <w:sz w:val="24"/>
                <w:szCs w:val="24"/>
              </w:rPr>
              <w:lastRenderedPageBreak/>
              <w:t xml:space="preserve">PROJECT INFORMATION AND DESCRIPTION: </w:t>
            </w:r>
          </w:p>
        </w:tc>
      </w:tr>
      <w:tr w:rsidR="00B961BE" w:rsidRPr="00B961BE" w14:paraId="7045B63E" w14:textId="77777777" w:rsidTr="00B961BE">
        <w:tc>
          <w:tcPr>
            <w:tcW w:w="9630" w:type="dxa"/>
          </w:tcPr>
          <w:p w14:paraId="261BF4B2"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Project Description:  802 Bear Mountain Boulevard, APN 190-270-16- Repurposing of existing commercial restaurant with drive-thru service, formerly Burger King Restaurant. Exterior remodel by removing inclined roof, removing Spanish tile, creating new vertical exterior and new exterior color palette.   Proposed modern architectural design to replicate other Taco La Villa operations in California which deviates from the Mediterranean architecture.  Proposed continued utilization of the existing pole sign.</w:t>
            </w:r>
          </w:p>
          <w:p w14:paraId="19872290" w14:textId="77777777" w:rsidR="00B961BE" w:rsidRPr="00B961BE" w:rsidRDefault="00B961BE" w:rsidP="00B961BE">
            <w:pPr>
              <w:tabs>
                <w:tab w:val="left" w:pos="1440"/>
              </w:tabs>
              <w:rPr>
                <w:rFonts w:ascii="Times New Roman" w:eastAsia="Times New Roman" w:hAnsi="Times New Roman" w:cs="Times New Roman"/>
                <w:sz w:val="24"/>
                <w:szCs w:val="24"/>
              </w:rPr>
            </w:pPr>
          </w:p>
        </w:tc>
      </w:tr>
    </w:tbl>
    <w:p w14:paraId="3D6D50C0" w14:textId="77777777" w:rsidR="00B961BE" w:rsidRPr="00B961BE" w:rsidRDefault="00B961BE" w:rsidP="00B961BE">
      <w:pPr>
        <w:tabs>
          <w:tab w:val="left" w:pos="1440"/>
        </w:tabs>
        <w:spacing w:after="0" w:line="240" w:lineRule="auto"/>
        <w:rPr>
          <w:rFonts w:ascii="Times New Roman" w:eastAsia="Times New Roman" w:hAnsi="Times New Roman" w:cs="Times New Roman"/>
          <w:kern w:val="0"/>
          <w:sz w:val="24"/>
          <w:szCs w:val="24"/>
          <w14:ligatures w14:val="none"/>
        </w:rPr>
      </w:pPr>
    </w:p>
    <w:tbl>
      <w:tblPr>
        <w:tblStyle w:val="TableGrid1"/>
        <w:tblW w:w="9630" w:type="dxa"/>
        <w:tblInd w:w="-5" w:type="dxa"/>
        <w:tblLook w:val="04A0" w:firstRow="1" w:lastRow="0" w:firstColumn="1" w:lastColumn="0" w:noHBand="0" w:noVBand="1"/>
      </w:tblPr>
      <w:tblGrid>
        <w:gridCol w:w="9630"/>
      </w:tblGrid>
      <w:tr w:rsidR="00B961BE" w:rsidRPr="00B961BE" w14:paraId="43D19BC5" w14:textId="77777777" w:rsidTr="00B961BE">
        <w:tc>
          <w:tcPr>
            <w:tcW w:w="9630" w:type="dxa"/>
          </w:tcPr>
          <w:p w14:paraId="25BFA2B4"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sz w:val="24"/>
                <w:szCs w:val="24"/>
              </w:rPr>
              <w:t xml:space="preserve">Project Elevations – Proposed – 802 Bear Mountain Boulevard: </w:t>
            </w:r>
          </w:p>
        </w:tc>
      </w:tr>
      <w:tr w:rsidR="00B961BE" w:rsidRPr="00B961BE" w14:paraId="03C7B683" w14:textId="77777777" w:rsidTr="00B961BE">
        <w:tc>
          <w:tcPr>
            <w:tcW w:w="9630" w:type="dxa"/>
          </w:tcPr>
          <w:p w14:paraId="5B51C03D" w14:textId="77777777" w:rsidR="00B961BE" w:rsidRPr="00B961BE" w:rsidRDefault="00B961BE" w:rsidP="00B961BE">
            <w:pPr>
              <w:tabs>
                <w:tab w:val="left" w:pos="1440"/>
              </w:tabs>
              <w:rPr>
                <w:rFonts w:ascii="Times New Roman" w:eastAsia="Times New Roman" w:hAnsi="Times New Roman" w:cs="Times New Roman"/>
                <w:sz w:val="24"/>
                <w:szCs w:val="24"/>
              </w:rPr>
            </w:pPr>
            <w:r w:rsidRPr="00B961BE">
              <w:rPr>
                <w:rFonts w:ascii="Times New Roman" w:eastAsia="Times New Roman" w:hAnsi="Times New Roman" w:cs="Times New Roman"/>
                <w:noProof/>
                <w:sz w:val="24"/>
                <w:szCs w:val="24"/>
              </w:rPr>
              <w:drawing>
                <wp:inline distT="0" distB="0" distL="0" distR="0" wp14:anchorId="684C4387" wp14:editId="5CCBCDD3">
                  <wp:extent cx="5943600" cy="3599815"/>
                  <wp:effectExtent l="0" t="0" r="0" b="635"/>
                  <wp:docPr id="960801746" name="Picture 2"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01746" name="Picture 2" descr="A diagram of a building&#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599815"/>
                          </a:xfrm>
                          <a:prstGeom prst="rect">
                            <a:avLst/>
                          </a:prstGeom>
                          <a:noFill/>
                          <a:ln>
                            <a:noFill/>
                          </a:ln>
                        </pic:spPr>
                      </pic:pic>
                    </a:graphicData>
                  </a:graphic>
                </wp:inline>
              </w:drawing>
            </w:r>
          </w:p>
          <w:p w14:paraId="6A48BEAC" w14:textId="77777777" w:rsidR="00B961BE" w:rsidRPr="00B961BE" w:rsidRDefault="00B961BE" w:rsidP="00B961BE">
            <w:pPr>
              <w:tabs>
                <w:tab w:val="left" w:pos="1440"/>
              </w:tabs>
              <w:rPr>
                <w:rFonts w:ascii="Times New Roman" w:eastAsia="Times New Roman" w:hAnsi="Times New Roman" w:cs="Times New Roman"/>
                <w:sz w:val="24"/>
                <w:szCs w:val="24"/>
              </w:rPr>
            </w:pPr>
          </w:p>
        </w:tc>
      </w:tr>
    </w:tbl>
    <w:p w14:paraId="1FB173E4"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75B7C36C"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5DD43529" w14:textId="77777777" w:rsid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6A6083AB"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34D2BA2F"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346D0A32"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374CD16"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4568FEAC"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3605674A"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3F1FECC3"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310857A3"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2816D7B7"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sidRPr="00B961BE">
        <w:rPr>
          <w:rFonts w:ascii="Times New Roman" w:eastAsia="Times New Roman" w:hAnsi="Times New Roman" w:cs="Times New Roman"/>
          <w:b/>
          <w:bCs/>
          <w:kern w:val="0"/>
          <w:sz w:val="24"/>
          <w:szCs w:val="24"/>
          <w14:ligatures w14:val="none"/>
        </w:rPr>
        <w:t xml:space="preserve">Landscaping and Irrigation Design:  </w:t>
      </w:r>
    </w:p>
    <w:p w14:paraId="0F5E569C"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The existing landscape areas at the existing site has not been maintained and requires new landscape improvements.  The applicant shall be required to install new landscaping and upgrade the existing irrigation system.    The applicant shall submit a revitalized Landscape and irrigation plan along Bear Mountain Boulevard prior to the issuance of the Certification of Occupancy by the Building Official.  </w:t>
      </w:r>
    </w:p>
    <w:p w14:paraId="312D4AF5"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tbl>
      <w:tblPr>
        <w:tblStyle w:val="TableGrid1"/>
        <w:tblW w:w="9129" w:type="dxa"/>
        <w:tblInd w:w="265" w:type="dxa"/>
        <w:tblLook w:val="04A0" w:firstRow="1" w:lastRow="0" w:firstColumn="1" w:lastColumn="0" w:noHBand="0" w:noVBand="1"/>
      </w:tblPr>
      <w:tblGrid>
        <w:gridCol w:w="9939"/>
      </w:tblGrid>
      <w:tr w:rsidR="00B961BE" w:rsidRPr="00B961BE" w14:paraId="6DD0E64C" w14:textId="77777777" w:rsidTr="00B961BE">
        <w:trPr>
          <w:trHeight w:val="7076"/>
        </w:trPr>
        <w:tc>
          <w:tcPr>
            <w:tcW w:w="9129" w:type="dxa"/>
          </w:tcPr>
          <w:p w14:paraId="31A159E5" w14:textId="77777777" w:rsidR="00B961BE" w:rsidRPr="00B961BE" w:rsidRDefault="00B961BE" w:rsidP="00B961BE">
            <w:pPr>
              <w:widowControl w:val="0"/>
              <w:autoSpaceDE w:val="0"/>
              <w:autoSpaceDN w:val="0"/>
              <w:rPr>
                <w:rFonts w:ascii="Times New Roman" w:eastAsia="Times New Roman" w:hAnsi="Times New Roman" w:cs="Times New Roman"/>
                <w:b/>
                <w:bCs/>
                <w:sz w:val="24"/>
                <w:szCs w:val="24"/>
              </w:rPr>
            </w:pPr>
            <w:r w:rsidRPr="00B961BE">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DEA0A1F" wp14:editId="41D9E293">
                      <wp:simplePos x="0" y="0"/>
                      <wp:positionH relativeFrom="column">
                        <wp:posOffset>4511444</wp:posOffset>
                      </wp:positionH>
                      <wp:positionV relativeFrom="paragraph">
                        <wp:posOffset>2420620</wp:posOffset>
                      </wp:positionV>
                      <wp:extent cx="559446" cy="232377"/>
                      <wp:effectExtent l="0" t="19050" r="31115" b="34925"/>
                      <wp:wrapNone/>
                      <wp:docPr id="1062352950" name="Arrow: Right 11"/>
                      <wp:cNvGraphicFramePr/>
                      <a:graphic xmlns:a="http://schemas.openxmlformats.org/drawingml/2006/main">
                        <a:graphicData uri="http://schemas.microsoft.com/office/word/2010/wordprocessingShape">
                          <wps:wsp>
                            <wps:cNvSpPr/>
                            <wps:spPr>
                              <a:xfrm>
                                <a:off x="0" y="0"/>
                                <a:ext cx="559446" cy="232377"/>
                              </a:xfrm>
                              <a:prstGeom prs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747C0" id="Arrow: Right 11" o:spid="_x0000_s1026" type="#_x0000_t13" style="position:absolute;margin-left:355.25pt;margin-top:190.6pt;width:44.05pt;height:1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" adj="17114" fillcolor="#4f81bd" strokecolor="#1c334e" strokeweight="2pt"/>
                  </w:pict>
                </mc:Fallback>
              </mc:AlternateContent>
            </w:r>
            <w:r w:rsidRPr="00B961BE">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05C2E51" wp14:editId="5B69997D">
                      <wp:simplePos x="0" y="0"/>
                      <wp:positionH relativeFrom="column">
                        <wp:posOffset>3191553</wp:posOffset>
                      </wp:positionH>
                      <wp:positionV relativeFrom="paragraph">
                        <wp:posOffset>1952700</wp:posOffset>
                      </wp:positionV>
                      <wp:extent cx="247370" cy="520700"/>
                      <wp:effectExtent l="19050" t="0" r="19685" b="31750"/>
                      <wp:wrapNone/>
                      <wp:docPr id="974393862" name="Arrow: Down 10"/>
                      <wp:cNvGraphicFramePr/>
                      <a:graphic xmlns:a="http://schemas.openxmlformats.org/drawingml/2006/main">
                        <a:graphicData uri="http://schemas.microsoft.com/office/word/2010/wordprocessingShape">
                          <wps:wsp>
                            <wps:cNvSpPr/>
                            <wps:spPr>
                              <a:xfrm>
                                <a:off x="0" y="0"/>
                                <a:ext cx="247370" cy="520700"/>
                              </a:xfrm>
                              <a:prstGeom prst="down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F07C4" id="Arrow: Down 10" o:spid="_x0000_s1026" type="#_x0000_t67" style="position:absolute;margin-left:251.3pt;margin-top:153.75pt;width:19.5pt;height: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" adj="16469" fillcolor="#4f81bd" strokecolor="#1c334e" strokeweight="2pt"/>
                  </w:pict>
                </mc:Fallback>
              </mc:AlternateContent>
            </w:r>
            <w:r w:rsidRPr="00B961BE">
              <w:rPr>
                <w:rFonts w:ascii="Times New Roman" w:eastAsia="Times New Roman" w:hAnsi="Times New Roman" w:cs="Times New Roman"/>
                <w:noProof/>
                <w:sz w:val="24"/>
                <w:szCs w:val="24"/>
              </w:rPr>
              <w:drawing>
                <wp:inline distT="0" distB="0" distL="0" distR="0" wp14:anchorId="7D3235DC" wp14:editId="11A3F278">
                  <wp:extent cx="6174127" cy="4618495"/>
                  <wp:effectExtent l="0" t="0" r="0" b="0"/>
                  <wp:docPr id="1402291852" name="Picture 8" descr="A street with a fast food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91852" name="Picture 8" descr="A street with a fast food restauran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8804" cy="4659395"/>
                          </a:xfrm>
                          <a:prstGeom prst="rect">
                            <a:avLst/>
                          </a:prstGeom>
                          <a:noFill/>
                        </pic:spPr>
                      </pic:pic>
                    </a:graphicData>
                  </a:graphic>
                </wp:inline>
              </w:drawing>
            </w:r>
          </w:p>
          <w:p w14:paraId="16026536" w14:textId="77777777" w:rsidR="00B961BE" w:rsidRPr="00B961BE" w:rsidRDefault="00B961BE" w:rsidP="00B961BE">
            <w:pPr>
              <w:widowControl w:val="0"/>
              <w:autoSpaceDE w:val="0"/>
              <w:autoSpaceDN w:val="0"/>
              <w:rPr>
                <w:rFonts w:ascii="Times New Roman" w:eastAsia="Times New Roman" w:hAnsi="Times New Roman" w:cs="Times New Roman"/>
                <w:b/>
                <w:bCs/>
                <w:sz w:val="24"/>
                <w:szCs w:val="24"/>
              </w:rPr>
            </w:pPr>
          </w:p>
          <w:p w14:paraId="74F172E0" w14:textId="77777777" w:rsidR="00B961BE" w:rsidRPr="00B961BE" w:rsidRDefault="00B961BE" w:rsidP="00B961BE">
            <w:pPr>
              <w:widowControl w:val="0"/>
              <w:autoSpaceDE w:val="0"/>
              <w:autoSpaceDN w:val="0"/>
              <w:rPr>
                <w:rFonts w:ascii="Times New Roman" w:eastAsia="Times New Roman" w:hAnsi="Times New Roman" w:cs="Times New Roman"/>
                <w:b/>
                <w:bCs/>
                <w:sz w:val="24"/>
                <w:szCs w:val="24"/>
              </w:rPr>
            </w:pPr>
          </w:p>
        </w:tc>
      </w:tr>
    </w:tbl>
    <w:p w14:paraId="021FD33F"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9F7BF14" w14:textId="77777777" w:rsid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540B5490"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9E8674C"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4E02D208"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06BD210A" w14:textId="77777777" w:rsidR="009B53ED"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5319926" w14:textId="77777777" w:rsidR="009B53ED" w:rsidRPr="00B961BE" w:rsidRDefault="009B53ED"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506A15AB"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0CE22D5"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b/>
          <w:bCs/>
          <w:kern w:val="0"/>
          <w:sz w:val="24"/>
          <w:szCs w:val="24"/>
          <w14:ligatures w14:val="none"/>
        </w:rPr>
        <w:t>STAFF REVIEW AND FINDINGS</w:t>
      </w:r>
      <w:r w:rsidRPr="00B961BE">
        <w:rPr>
          <w:rFonts w:ascii="Times New Roman" w:eastAsia="Times New Roman" w:hAnsi="Times New Roman" w:cs="Times New Roman"/>
          <w:kern w:val="0"/>
          <w:sz w:val="24"/>
          <w:szCs w:val="24"/>
          <w14:ligatures w14:val="none"/>
        </w:rPr>
        <w:t xml:space="preserve">:  </w:t>
      </w:r>
    </w:p>
    <w:p w14:paraId="4F1AF376"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Planning Staff has reviewed the proposed project and the preliminary submittals and based upon the information provided by the applicant and comments received, Staff believes that the findings as is required by Chapter 17.60 Site Development Permit, Section 17.60.040 Application – Criteria for Review; and upon implementation of Chapter 17.70 Site Development Standards, may be made.   The following findings are included in the proposed Planning Commission Resolution recommending conditional approval:  </w:t>
      </w:r>
    </w:p>
    <w:p w14:paraId="57FAC48A"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A52D7B2"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“The Site Development Permit Application for SDP 2024-802BMB – 802 Bear Mountain Boulevard may be conditionally approved by the Planning Commission based upon the following: </w:t>
      </w:r>
    </w:p>
    <w:p w14:paraId="6729A147"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a.      The project is conditioned and must comply with all applicable laws and ordinances.</w:t>
      </w:r>
    </w:p>
    <w:p w14:paraId="431D03EC"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B2C5A7D"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b.     The project will be in compliance with all applicable city policies duly adopted by a majority vote of the planning commission or the city council; and </w:t>
      </w:r>
    </w:p>
    <w:p w14:paraId="7F983A82"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E0989E9"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c.     The project will be in conformance to latest accepted planning and engineering standards covering the following area: site layout, building appearance and structural design, landscaping, water and sewer service and other utilities, surface drainage and erosion control, fire protection, access, traffic circulation and parking. </w:t>
      </w:r>
    </w:p>
    <w:p w14:paraId="1EFC6CB7"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4E35D61"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d.     The conditional approval of SDP 2024-802BMB -802 Bear Mountain Boulevard - Permit 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the Planning Commission finds that under the circumstances of this application, the proposed use and/or buildings will not be detrimental to the health, safety, peace, morals, comfort or general welfare of persons residing or working in the neighborhood. </w:t>
      </w:r>
    </w:p>
    <w:p w14:paraId="31823538"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6B407D28"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e.    The applicant will be required to pay all fees associated with the processing of the application and for its cost of all reviews and implementation by City Staff, the City’s consultants, as well as all costs associated with the on-site and off-site improvements.   </w:t>
      </w:r>
    </w:p>
    <w:p w14:paraId="240E633D"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701F0CD"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B961BE">
        <w:rPr>
          <w:rFonts w:ascii="Times New Roman" w:eastAsia="Times New Roman" w:hAnsi="Times New Roman" w:cs="Times New Roman"/>
          <w:kern w:val="0"/>
          <w:sz w:val="24"/>
          <w:szCs w:val="24"/>
          <w14:ligatures w14:val="none"/>
        </w:rPr>
        <w:t xml:space="preserve">f.   The project will be required to implement all applicable development standards as established by Chapter 17.70 Site Development Standards and those conditions as required by Planning Commission action.”   </w:t>
      </w:r>
    </w:p>
    <w:p w14:paraId="007FD9EB"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43D7BFFF"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46ED793F"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1F514280"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0B70EF76" w14:textId="77777777" w:rsidR="00B961BE" w:rsidRPr="00B961BE" w:rsidRDefault="00B961BE" w:rsidP="00B961BE">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p>
    <w:p w14:paraId="60FFFEEB" w14:textId="77777777" w:rsidR="00B961BE" w:rsidRPr="00B961BE" w:rsidRDefault="00B961BE" w:rsidP="00B961BE">
      <w:pPr>
        <w:widowControl w:val="0"/>
        <w:spacing w:after="0" w:line="240" w:lineRule="auto"/>
        <w:rPr>
          <w:rFonts w:ascii="Times New Roman" w:eastAsia="Arial" w:hAnsi="Times New Roman" w:cs="Times New Roman"/>
          <w:b/>
          <w:bCs/>
          <w:w w:val="105"/>
          <w:kern w:val="0"/>
          <w:sz w:val="24"/>
          <w:szCs w:val="24"/>
          <w:lang w:eastAsia="zh-CN"/>
          <w14:ligatures w14:val="none"/>
        </w:rPr>
      </w:pPr>
      <w:r w:rsidRPr="00B961BE">
        <w:rPr>
          <w:rFonts w:ascii="Times New Roman" w:eastAsia="Arial" w:hAnsi="Times New Roman" w:cs="Times New Roman"/>
          <w:b/>
          <w:bCs/>
          <w:w w:val="105"/>
          <w:kern w:val="0"/>
          <w:sz w:val="24"/>
          <w:szCs w:val="24"/>
          <w:lang w:eastAsia="zh-CN"/>
          <w14:ligatures w14:val="none"/>
        </w:rPr>
        <w:lastRenderedPageBreak/>
        <w:t xml:space="preserve">PUBLIC HEAING NOTICE, POSTING OF ON-SITE NOTICE, AND NOTICE TO THE SURROUNDING PROPERTIES  </w:t>
      </w:r>
    </w:p>
    <w:p w14:paraId="57E37016" w14:textId="77777777" w:rsidR="00B961BE" w:rsidRPr="00B961BE" w:rsidRDefault="00B961BE" w:rsidP="00B961BE">
      <w:pPr>
        <w:widowControl w:val="0"/>
        <w:spacing w:after="0" w:line="240" w:lineRule="auto"/>
        <w:rPr>
          <w:rFonts w:ascii="Times New Roman" w:eastAsia="SimSun" w:hAnsi="Times New Roman" w:cs="Times New Roman"/>
          <w:kern w:val="0"/>
          <w:sz w:val="24"/>
          <w:szCs w:val="24"/>
          <w:lang w:eastAsia="zh-CN"/>
          <w14:ligatures w14:val="none"/>
        </w:rPr>
      </w:pPr>
      <w:r w:rsidRPr="00B961BE">
        <w:rPr>
          <w:rFonts w:ascii="Times New Roman" w:eastAsia="SimSun" w:hAnsi="Times New Roman" w:cs="Times New Roman"/>
          <w:kern w:val="0"/>
          <w:sz w:val="24"/>
          <w:szCs w:val="24"/>
          <w:lang w:eastAsia="zh-CN"/>
          <w14:ligatures w14:val="none"/>
        </w:rPr>
        <w:t xml:space="preserve">The City required the developer to prepare and post an ON-SITE NOTICE at the project location ten (10) days prior to the September 17, 2024, Planning Commission hearing pursuant to Government Code sections 36933, 65854, and 65090.  In addition, the City Clerk provided notice by mailing the public notice to all property owners within the 300-foot radius </w:t>
      </w:r>
    </w:p>
    <w:p w14:paraId="23FE9DE7" w14:textId="77777777" w:rsidR="00B961BE" w:rsidRDefault="00B961BE" w:rsidP="00B961BE">
      <w:pPr>
        <w:widowControl w:val="0"/>
        <w:spacing w:after="0" w:line="240" w:lineRule="auto"/>
        <w:rPr>
          <w:rFonts w:ascii="Times New Roman" w:eastAsia="Times New Roman" w:hAnsi="Times New Roman" w:cs="Times New Roman"/>
          <w:b/>
          <w:bCs/>
          <w:kern w:val="0"/>
          <w:sz w:val="24"/>
          <w:szCs w:val="24"/>
          <w14:ligatures w14:val="none"/>
        </w:rPr>
      </w:pPr>
    </w:p>
    <w:p w14:paraId="4B4FD95A" w14:textId="6C3763DA" w:rsidR="00B961BE" w:rsidRPr="00B961BE" w:rsidRDefault="00B961BE" w:rsidP="00B961BE">
      <w:pPr>
        <w:widowControl w:val="0"/>
        <w:spacing w:after="0" w:line="240" w:lineRule="auto"/>
        <w:rPr>
          <w:rFonts w:ascii="Times New Roman" w:eastAsia="Times New Roman" w:hAnsi="Times New Roman" w:cs="Times New Roman"/>
          <w:w w:val="105"/>
          <w:kern w:val="0"/>
          <w:sz w:val="24"/>
          <w:szCs w:val="24"/>
          <w14:ligatures w14:val="none"/>
        </w:rPr>
      </w:pPr>
      <w:r w:rsidRPr="00B961BE">
        <w:rPr>
          <w:rFonts w:ascii="Times New Roman" w:eastAsia="Times New Roman" w:hAnsi="Times New Roman" w:cs="Times New Roman"/>
          <w:b/>
          <w:bCs/>
          <w:kern w:val="0"/>
          <w:sz w:val="24"/>
          <w:szCs w:val="24"/>
          <w14:ligatures w14:val="none"/>
        </w:rPr>
        <w:t xml:space="preserve">CEQA DETERMINATION- Notice of Exemption Section 15061 (b) (3):  </w:t>
      </w:r>
      <w:r w:rsidRPr="00B961BE">
        <w:rPr>
          <w:rFonts w:ascii="Times New Roman" w:eastAsia="Times New Roman" w:hAnsi="Times New Roman" w:cs="Times New Roman"/>
          <w:spacing w:val="-2"/>
          <w:w w:val="105"/>
          <w:kern w:val="0"/>
          <w:sz w:val="24"/>
          <w:szCs w:val="24"/>
          <w14:ligatures w14:val="none"/>
        </w:rPr>
        <w:t>The</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City</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has</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performed</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a</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preliminary</w:t>
      </w:r>
      <w:r w:rsidRPr="00B961BE">
        <w:rPr>
          <w:rFonts w:ascii="Times New Roman" w:eastAsia="Times New Roman" w:hAnsi="Times New Roman" w:cs="Times New Roman"/>
          <w:spacing w:val="-6"/>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assessment</w:t>
      </w:r>
      <w:r w:rsidRPr="00B961BE">
        <w:rPr>
          <w:rFonts w:ascii="Times New Roman" w:eastAsia="Times New Roman" w:hAnsi="Times New Roman" w:cs="Times New Roman"/>
          <w:spacing w:val="-7"/>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of</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this</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project</w:t>
      </w:r>
      <w:r w:rsidRPr="00B961BE">
        <w:rPr>
          <w:rFonts w:ascii="Times New Roman" w:eastAsia="Times New Roman" w:hAnsi="Times New Roman" w:cs="Times New Roman"/>
          <w:spacing w:val="-8"/>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and,</w:t>
      </w:r>
      <w:r w:rsidRPr="00B961BE">
        <w:rPr>
          <w:rFonts w:ascii="Times New Roman" w:eastAsia="Times New Roman" w:hAnsi="Times New Roman" w:cs="Times New Roman"/>
          <w:spacing w:val="-6"/>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pursuant</w:t>
      </w:r>
      <w:r w:rsidRPr="00B961BE">
        <w:rPr>
          <w:rFonts w:ascii="Times New Roman" w:eastAsia="Times New Roman" w:hAnsi="Times New Roman" w:cs="Times New Roman"/>
          <w:spacing w:val="-8"/>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to</w:t>
      </w:r>
      <w:r w:rsidRPr="00B961BE">
        <w:rPr>
          <w:rFonts w:ascii="Times New Roman" w:eastAsia="Times New Roman" w:hAnsi="Times New Roman" w:cs="Times New Roman"/>
          <w:spacing w:val="-8"/>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the</w:t>
      </w:r>
      <w:r w:rsidRPr="00B961BE">
        <w:rPr>
          <w:rFonts w:ascii="Times New Roman" w:eastAsia="Times New Roman" w:hAnsi="Times New Roman" w:cs="Times New Roman"/>
          <w:spacing w:val="-9"/>
          <w:w w:val="105"/>
          <w:kern w:val="0"/>
          <w:sz w:val="24"/>
          <w:szCs w:val="24"/>
          <w14:ligatures w14:val="none"/>
        </w:rPr>
        <w:t xml:space="preserve"> </w:t>
      </w:r>
      <w:r w:rsidRPr="00B961BE">
        <w:rPr>
          <w:rFonts w:ascii="Times New Roman" w:eastAsia="Times New Roman" w:hAnsi="Times New Roman" w:cs="Times New Roman"/>
          <w:spacing w:val="-2"/>
          <w:w w:val="105"/>
          <w:kern w:val="0"/>
          <w:sz w:val="24"/>
          <w:szCs w:val="24"/>
          <w14:ligatures w14:val="none"/>
        </w:rPr>
        <w:t xml:space="preserve">California </w:t>
      </w:r>
      <w:r w:rsidRPr="00B961BE">
        <w:rPr>
          <w:rFonts w:ascii="Times New Roman" w:eastAsia="Times New Roman" w:hAnsi="Times New Roman" w:cs="Times New Roman"/>
          <w:kern w:val="0"/>
          <w:sz w:val="24"/>
          <w:szCs w:val="24"/>
          <w14:ligatures w14:val="none"/>
        </w:rPr>
        <w:t xml:space="preserve">Environmental Quality Act (CEQA) Guidelines Section 15061(b)(3), proposes to determine with </w:t>
      </w:r>
      <w:r w:rsidRPr="00B961BE">
        <w:rPr>
          <w:rFonts w:ascii="Times New Roman" w:eastAsia="Times New Roman" w:hAnsi="Times New Roman" w:cs="Times New Roman"/>
          <w:w w:val="105"/>
          <w:kern w:val="0"/>
          <w:sz w:val="24"/>
          <w:szCs w:val="24"/>
          <w14:ligatures w14:val="none"/>
        </w:rPr>
        <w:t>certainty that there is no possibility this project will have a significant effect on the environment.</w:t>
      </w:r>
    </w:p>
    <w:p w14:paraId="66436B63" w14:textId="77777777" w:rsidR="00B961BE" w:rsidRDefault="00B961BE" w:rsidP="00B961BE">
      <w:pPr>
        <w:widowControl w:val="0"/>
        <w:suppressAutoHyphens/>
        <w:spacing w:after="0" w:line="240" w:lineRule="auto"/>
        <w:rPr>
          <w:rFonts w:ascii="Times New Roman" w:eastAsia="Calibri" w:hAnsi="Times New Roman" w:cs="Times New Roman"/>
          <w:b/>
          <w:bCs/>
          <w:kern w:val="0"/>
          <w:sz w:val="24"/>
          <w:szCs w:val="24"/>
          <w14:ligatures w14:val="none"/>
        </w:rPr>
      </w:pPr>
    </w:p>
    <w:p w14:paraId="515237F9" w14:textId="3AF41F89" w:rsidR="00B961BE" w:rsidRPr="00B961BE" w:rsidRDefault="00B961BE" w:rsidP="00B961BE">
      <w:pPr>
        <w:widowControl w:val="0"/>
        <w:suppressAutoHyphens/>
        <w:spacing w:after="0" w:line="240" w:lineRule="auto"/>
        <w:rPr>
          <w:rFonts w:ascii="Times New Roman" w:eastAsia="Arial" w:hAnsi="Times New Roman" w:cs="Times New Roman"/>
          <w:b/>
          <w:bCs/>
          <w:w w:val="105"/>
          <w:kern w:val="0"/>
          <w:sz w:val="24"/>
          <w:szCs w:val="24"/>
          <w:lang w:eastAsia="zh-CN"/>
          <w14:ligatures w14:val="none"/>
        </w:rPr>
      </w:pPr>
      <w:r w:rsidRPr="00B961BE">
        <w:rPr>
          <w:rFonts w:ascii="Times New Roman" w:eastAsia="Calibri" w:hAnsi="Times New Roman" w:cs="Times New Roman"/>
          <w:b/>
          <w:bCs/>
          <w:kern w:val="0"/>
          <w:sz w:val="24"/>
          <w:szCs w:val="24"/>
          <w14:ligatures w14:val="none"/>
        </w:rPr>
        <w:t xml:space="preserve">APPEAL BY APPLICANT OR INTERESTED </w:t>
      </w:r>
      <w:r w:rsidR="009B53ED" w:rsidRPr="00B961BE">
        <w:rPr>
          <w:rFonts w:ascii="Times New Roman" w:eastAsia="Calibri" w:hAnsi="Times New Roman" w:cs="Times New Roman"/>
          <w:b/>
          <w:bCs/>
          <w:kern w:val="0"/>
          <w:sz w:val="24"/>
          <w:szCs w:val="24"/>
          <w14:ligatures w14:val="none"/>
        </w:rPr>
        <w:t>PARTY</w:t>
      </w:r>
      <w:r w:rsidR="009B53ED" w:rsidRPr="00B961BE">
        <w:rPr>
          <w:rFonts w:ascii="Times New Roman" w:eastAsia="Calibri" w:hAnsi="Times New Roman" w:cs="Times New Roman"/>
          <w:kern w:val="0"/>
          <w:sz w:val="24"/>
          <w:szCs w:val="24"/>
          <w14:ligatures w14:val="none"/>
        </w:rPr>
        <w:t>:</w:t>
      </w:r>
    </w:p>
    <w:p w14:paraId="5A3A22F9" w14:textId="77777777" w:rsidR="00B961BE" w:rsidRPr="00B961BE" w:rsidRDefault="00B961BE" w:rsidP="00B961BE">
      <w:pPr>
        <w:spacing w:after="0" w:line="240" w:lineRule="auto"/>
        <w:rPr>
          <w:rFonts w:ascii="Times New Roman" w:eastAsia="Calibri" w:hAnsi="Times New Roman" w:cs="Times New Roman"/>
          <w:kern w:val="0"/>
          <w:sz w:val="24"/>
          <w:szCs w:val="24"/>
          <w14:ligatures w14:val="none"/>
        </w:rPr>
      </w:pPr>
      <w:r w:rsidRPr="00B961BE">
        <w:rPr>
          <w:rFonts w:ascii="Times New Roman" w:eastAsia="Calibri" w:hAnsi="Times New Roman" w:cs="Times New Roman"/>
          <w:kern w:val="0"/>
          <w:sz w:val="24"/>
          <w:szCs w:val="24"/>
          <w14:ligatures w14:val="none"/>
        </w:rPr>
        <w:t xml:space="preserve">The action of the Planning Commission may be appealed to the City Council.  If an appeal is filed, the appeal must be in writing stating the reasons for the appeal, pay the appeal fee as established by the City Council, and the written appeal must be filed within 10 calendar days of the Planning Commission’s decision.    The Applicant is required to sign the Acceptance of Conditions or Appeal the Decision of the Planning Commission. </w:t>
      </w:r>
    </w:p>
    <w:p w14:paraId="035C8A4B" w14:textId="77777777" w:rsidR="00B961BE" w:rsidRPr="00B961BE" w:rsidRDefault="00B961BE" w:rsidP="00B961BE">
      <w:pPr>
        <w:widowControl w:val="0"/>
        <w:spacing w:after="0" w:line="240" w:lineRule="auto"/>
        <w:rPr>
          <w:rFonts w:ascii="Times New Roman" w:eastAsia="SimSun" w:hAnsi="Times New Roman" w:cs="Times New Roman"/>
          <w:kern w:val="0"/>
          <w:sz w:val="24"/>
          <w:szCs w:val="24"/>
          <w:lang w:eastAsia="zh-CN"/>
          <w14:ligatures w14:val="none"/>
        </w:rPr>
      </w:pPr>
    </w:p>
    <w:p w14:paraId="10321EF0" w14:textId="77777777" w:rsidR="00B961BE" w:rsidRPr="00B961BE" w:rsidRDefault="00B961BE" w:rsidP="00B961BE">
      <w:pPr>
        <w:widowControl w:val="0"/>
        <w:spacing w:after="0" w:line="240" w:lineRule="auto"/>
        <w:rPr>
          <w:rFonts w:ascii="Times New Roman" w:eastAsia="SimSun" w:hAnsi="Times New Roman" w:cs="Times New Roman"/>
          <w:kern w:val="0"/>
          <w:sz w:val="24"/>
          <w:szCs w:val="24"/>
          <w:lang w:eastAsia="zh-CN"/>
          <w14:ligatures w14:val="none"/>
        </w:rPr>
      </w:pPr>
    </w:p>
    <w:p w14:paraId="6DD99FCC" w14:textId="77777777" w:rsidR="00B961BE" w:rsidRPr="00B961BE" w:rsidRDefault="00B961BE" w:rsidP="00B961BE">
      <w:pPr>
        <w:widowControl w:val="0"/>
        <w:spacing w:after="0" w:line="240" w:lineRule="auto"/>
        <w:rPr>
          <w:rFonts w:ascii="Times New Roman" w:eastAsia="SimSun" w:hAnsi="Times New Roman" w:cs="Times New Roman"/>
          <w:kern w:val="0"/>
          <w:sz w:val="24"/>
          <w:szCs w:val="24"/>
          <w:lang w:eastAsia="zh-CN"/>
          <w14:ligatures w14:val="none"/>
        </w:rPr>
      </w:pPr>
      <w:r w:rsidRPr="00B961BE">
        <w:rPr>
          <w:rFonts w:ascii="Times New Roman" w:eastAsia="SimSun" w:hAnsi="Times New Roman" w:cs="Times New Roman"/>
          <w:kern w:val="0"/>
          <w:sz w:val="24"/>
          <w:szCs w:val="24"/>
          <w:lang w:eastAsia="zh-CN"/>
          <w14:ligatures w14:val="none"/>
        </w:rPr>
        <w:t xml:space="preserve">END OF REPORT. </w:t>
      </w:r>
    </w:p>
    <w:p w14:paraId="50D4414E" w14:textId="77777777" w:rsidR="00B961BE" w:rsidRPr="00B961BE" w:rsidRDefault="00B961BE" w:rsidP="00B961BE">
      <w:pPr>
        <w:widowControl w:val="0"/>
        <w:spacing w:after="0" w:line="240" w:lineRule="auto"/>
        <w:rPr>
          <w:rFonts w:ascii="Times New Roman" w:eastAsia="SimSun" w:hAnsi="Times New Roman" w:cs="Times New Roman"/>
          <w:b/>
          <w:kern w:val="0"/>
          <w:sz w:val="24"/>
          <w:szCs w:val="24"/>
          <w:lang w:eastAsia="zh-CN"/>
          <w14:ligatures w14:val="none"/>
        </w:rPr>
      </w:pPr>
    </w:p>
    <w:p w14:paraId="79DA3243" w14:textId="77777777" w:rsidR="00B961BE" w:rsidRPr="00B961BE" w:rsidRDefault="00B961BE" w:rsidP="00B961BE">
      <w:pPr>
        <w:spacing w:after="0" w:line="240" w:lineRule="auto"/>
        <w:rPr>
          <w:rFonts w:ascii="Times New Roman" w:eastAsia="Calibri" w:hAnsi="Times New Roman" w:cs="Times New Roman"/>
          <w:kern w:val="0"/>
          <w:sz w:val="24"/>
          <w:szCs w:val="24"/>
          <w14:ligatures w14:val="none"/>
        </w:rPr>
      </w:pPr>
    </w:p>
    <w:p w14:paraId="42C727E1" w14:textId="77777777" w:rsidR="00B961BE" w:rsidRPr="00B961BE" w:rsidRDefault="00B961BE" w:rsidP="00B961BE">
      <w:pPr>
        <w:widowControl w:val="0"/>
        <w:suppressAutoHyphens/>
        <w:spacing w:after="0" w:line="240" w:lineRule="auto"/>
        <w:rPr>
          <w:rFonts w:ascii="Times New Roman" w:eastAsia="Calibri" w:hAnsi="Times New Roman" w:cs="Times New Roman"/>
          <w:kern w:val="0"/>
          <w:sz w:val="24"/>
          <w:szCs w:val="24"/>
          <w14:ligatures w14:val="none"/>
        </w:rPr>
      </w:pPr>
    </w:p>
    <w:p w14:paraId="6D51C02C" w14:textId="77777777"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p>
    <w:p w14:paraId="7446453A" w14:textId="77777777" w:rsidR="00B961BE" w:rsidRPr="00B961BE" w:rsidRDefault="00B961BE" w:rsidP="00B961BE">
      <w:pPr>
        <w:spacing w:after="0" w:line="240" w:lineRule="auto"/>
        <w:rPr>
          <w:rFonts w:ascii="Times New Roman" w:eastAsia="Calibri" w:hAnsi="Times New Roman" w:cs="Times New Roman"/>
          <w:b/>
          <w:bCs/>
          <w:kern w:val="0"/>
          <w:sz w:val="24"/>
          <w:szCs w:val="24"/>
          <w14:ligatures w14:val="none"/>
        </w:rPr>
      </w:pPr>
      <w:r w:rsidRPr="00B961BE">
        <w:rPr>
          <w:rFonts w:ascii="Times New Roman" w:eastAsia="Calibri" w:hAnsi="Times New Roman" w:cs="Times New Roman"/>
          <w:b/>
          <w:bCs/>
          <w:kern w:val="0"/>
          <w:sz w:val="24"/>
          <w:szCs w:val="24"/>
          <w14:ligatures w14:val="none"/>
        </w:rPr>
        <w:t xml:space="preserve">Attachments: </w:t>
      </w:r>
    </w:p>
    <w:p w14:paraId="46DABBFB" w14:textId="77777777" w:rsidR="00B961BE" w:rsidRPr="00B961BE" w:rsidRDefault="00B961BE" w:rsidP="00B961BE">
      <w:pPr>
        <w:keepNext/>
        <w:numPr>
          <w:ilvl w:val="0"/>
          <w:numId w:val="1"/>
        </w:numPr>
        <w:spacing w:after="0" w:line="240" w:lineRule="auto"/>
        <w:ind w:left="0" w:firstLine="0"/>
        <w:contextualSpacing/>
        <w:textAlignment w:val="baseline"/>
        <w:rPr>
          <w:rFonts w:ascii="Times New Roman" w:eastAsia="Times New Roman" w:hAnsi="Times New Roman" w:cs="Times New Roman"/>
          <w:b/>
          <w:bCs/>
          <w:kern w:val="0"/>
          <w:sz w:val="24"/>
          <w:szCs w:val="24"/>
          <w14:ligatures w14:val="none"/>
        </w:rPr>
      </w:pPr>
      <w:r w:rsidRPr="00B961BE">
        <w:rPr>
          <w:rFonts w:ascii="Times New Roman" w:eastAsia="Times New Roman" w:hAnsi="Times New Roman" w:cs="Times New Roman"/>
          <w:b/>
          <w:bCs/>
          <w:kern w:val="0"/>
          <w:sz w:val="24"/>
          <w:szCs w:val="24"/>
          <w14:ligatures w14:val="none"/>
        </w:rPr>
        <w:t xml:space="preserve">Resolution </w:t>
      </w:r>
      <w:r w:rsidRPr="00B961BE">
        <w:rPr>
          <w:rFonts w:ascii="Times New Roman" w:eastAsia="Times New Roman" w:hAnsi="Times New Roman" w:cs="Times New Roman"/>
          <w:b/>
          <w:bCs/>
          <w:spacing w:val="-2"/>
          <w:kern w:val="0"/>
          <w:sz w:val="24"/>
          <w:szCs w:val="24"/>
          <w14:ligatures w14:val="none"/>
        </w:rPr>
        <w:t>of the City of Arvin City Planner Conditionally Approving SDP 2024-802BMB</w:t>
      </w:r>
    </w:p>
    <w:p w14:paraId="506A540A" w14:textId="77777777" w:rsidR="00B961BE" w:rsidRPr="00B961BE" w:rsidRDefault="00B961BE" w:rsidP="00B961BE">
      <w:pPr>
        <w:keepNext/>
        <w:numPr>
          <w:ilvl w:val="0"/>
          <w:numId w:val="1"/>
        </w:numPr>
        <w:spacing w:after="0" w:line="240" w:lineRule="auto"/>
        <w:ind w:left="0" w:firstLine="0"/>
        <w:contextualSpacing/>
        <w:textAlignment w:val="baseline"/>
        <w:rPr>
          <w:rFonts w:ascii="Times New Roman" w:eastAsia="Times New Roman" w:hAnsi="Times New Roman" w:cs="Times New Roman"/>
          <w:b/>
          <w:bCs/>
          <w:kern w:val="0"/>
          <w:sz w:val="24"/>
          <w:szCs w:val="24"/>
          <w14:ligatures w14:val="none"/>
        </w:rPr>
      </w:pPr>
      <w:r w:rsidRPr="00B961BE">
        <w:rPr>
          <w:rFonts w:ascii="Times New Roman" w:eastAsia="Times New Roman" w:hAnsi="Times New Roman" w:cs="Times New Roman"/>
          <w:b/>
          <w:bCs/>
          <w:kern w:val="0"/>
          <w:sz w:val="24"/>
          <w:szCs w:val="24"/>
          <w14:ligatures w14:val="none"/>
        </w:rPr>
        <w:t xml:space="preserve">Exhibit A - Conditions of Approval </w:t>
      </w:r>
    </w:p>
    <w:p w14:paraId="4EE5F57A" w14:textId="77777777" w:rsidR="00B52A69" w:rsidRDefault="00B961BE" w:rsidP="00B52A69">
      <w:pPr>
        <w:keepNext/>
        <w:numPr>
          <w:ilvl w:val="0"/>
          <w:numId w:val="1"/>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contextualSpacing/>
        <w:textAlignment w:val="baseline"/>
        <w:rPr>
          <w:rFonts w:ascii="Times New Roman" w:eastAsia="Times New Roman" w:hAnsi="Times New Roman" w:cs="Times New Roman"/>
          <w:b/>
          <w:bCs/>
          <w:kern w:val="0"/>
          <w:sz w:val="24"/>
          <w:szCs w:val="24"/>
          <w14:ligatures w14:val="none"/>
        </w:rPr>
      </w:pPr>
      <w:r w:rsidRPr="00B961BE">
        <w:rPr>
          <w:rFonts w:ascii="Times New Roman" w:eastAsia="Cambria Math" w:hAnsi="Times New Roman" w:cs="Times New Roman"/>
          <w:b/>
          <w:bCs/>
          <w:color w:val="000000"/>
          <w:spacing w:val="3"/>
          <w:kern w:val="0"/>
          <w:sz w:val="24"/>
          <w:szCs w:val="24"/>
          <w14:ligatures w14:val="none"/>
        </w:rPr>
        <w:t>Acceptance of Conditions of Approval</w:t>
      </w:r>
    </w:p>
    <w:p w14:paraId="0A7C65F4" w14:textId="51F8BFE1" w:rsidR="00B52A69" w:rsidRPr="00B961BE" w:rsidRDefault="00B52A69" w:rsidP="00B52A69">
      <w:pPr>
        <w:keepNext/>
        <w:numPr>
          <w:ilvl w:val="0"/>
          <w:numId w:val="1"/>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contextualSpacing/>
        <w:textAlignment w:val="baseline"/>
        <w:rPr>
          <w:rFonts w:ascii="Times New Roman" w:eastAsia="Times New Roman" w:hAnsi="Times New Roman" w:cs="Times New Roman"/>
          <w:b/>
          <w:bCs/>
          <w:kern w:val="0"/>
          <w:sz w:val="24"/>
          <w:szCs w:val="24"/>
          <w14:ligatures w14:val="none"/>
        </w:rPr>
      </w:pPr>
      <w:r w:rsidRPr="00B961BE">
        <w:rPr>
          <w:rFonts w:ascii="Times New Roman" w:eastAsia="Times New Roman" w:hAnsi="Times New Roman" w:cs="Times New Roman"/>
          <w:b/>
          <w:bCs/>
          <w:kern w:val="0"/>
          <w:sz w:val="24"/>
          <w:szCs w:val="24"/>
          <w14:ligatures w14:val="none"/>
        </w:rPr>
        <w:t>Notice of Exemption –SDP2024-802BMB</w:t>
      </w:r>
      <w:r w:rsidRPr="00B52A69">
        <w:rPr>
          <w:rFonts w:ascii="Times New Roman" w:eastAsia="Times New Roman" w:hAnsi="Times New Roman" w:cs="Times New Roman"/>
          <w:b/>
          <w:bCs/>
          <w:kern w:val="0"/>
          <w:sz w:val="24"/>
          <w:szCs w:val="24"/>
          <w14:ligatures w14:val="none"/>
        </w:rPr>
        <w:t xml:space="preserve"> – On file at the City Clerk’s Office.</w:t>
      </w:r>
    </w:p>
    <w:p w14:paraId="77546AE6" w14:textId="77777777" w:rsidR="00B52A69" w:rsidRPr="00B961BE" w:rsidRDefault="00B52A69" w:rsidP="00B52A69">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textAlignment w:val="baseline"/>
        <w:rPr>
          <w:rFonts w:ascii="Times New Roman" w:eastAsia="Times New Roman" w:hAnsi="Times New Roman" w:cs="Times New Roman"/>
          <w:b/>
          <w:bCs/>
          <w:kern w:val="0"/>
          <w:sz w:val="24"/>
          <w:szCs w:val="24"/>
          <w14:ligatures w14:val="none"/>
        </w:rPr>
      </w:pPr>
    </w:p>
    <w:p w14:paraId="4F5CB90E" w14:textId="77777777" w:rsidR="00B961BE" w:rsidRPr="00B961BE" w:rsidRDefault="00B961BE" w:rsidP="00B961BE">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textAlignment w:val="baseline"/>
        <w:rPr>
          <w:rFonts w:ascii="Times New Roman" w:eastAsia="Times New Roman" w:hAnsi="Times New Roman" w:cs="Times New Roman"/>
          <w:b/>
          <w:bCs/>
          <w:kern w:val="0"/>
          <w:sz w:val="24"/>
          <w:szCs w:val="24"/>
          <w14:ligatures w14:val="none"/>
        </w:rPr>
      </w:pPr>
    </w:p>
    <w:p w14:paraId="783EB012" w14:textId="77777777" w:rsidR="00B961BE" w:rsidRPr="00B961BE" w:rsidRDefault="00B961BE" w:rsidP="00B961BE">
      <w:pPr>
        <w:spacing w:after="0" w:line="240" w:lineRule="auto"/>
        <w:rPr>
          <w:rFonts w:ascii="Times New Roman" w:hAnsi="Times New Roman" w:cs="Times New Roman"/>
          <w:sz w:val="24"/>
          <w:szCs w:val="24"/>
        </w:rPr>
      </w:pPr>
    </w:p>
    <w:p w14:paraId="45688515" w14:textId="77777777" w:rsidR="00B961BE" w:rsidRPr="00B961BE" w:rsidRDefault="00B961BE" w:rsidP="00B961BE">
      <w:pPr>
        <w:spacing w:after="0" w:line="240" w:lineRule="auto"/>
        <w:rPr>
          <w:rFonts w:ascii="Times New Roman" w:hAnsi="Times New Roman" w:cs="Times New Roman"/>
          <w:sz w:val="24"/>
          <w:szCs w:val="24"/>
        </w:rPr>
      </w:pPr>
    </w:p>
    <w:p w14:paraId="35D2E8B4" w14:textId="77777777" w:rsidR="00B961BE" w:rsidRPr="00B961BE" w:rsidRDefault="00B961BE" w:rsidP="00B961BE">
      <w:pPr>
        <w:spacing w:after="0" w:line="240" w:lineRule="auto"/>
        <w:rPr>
          <w:rFonts w:ascii="Times New Roman" w:hAnsi="Times New Roman" w:cs="Times New Roman"/>
          <w:sz w:val="24"/>
          <w:szCs w:val="24"/>
        </w:rPr>
      </w:pPr>
    </w:p>
    <w:sectPr w:rsidR="00B961BE" w:rsidRPr="00B961BE" w:rsidSect="00620B35">
      <w:headerReference w:type="default" r:id="rId21"/>
      <w:footerReference w:type="default" r:id="rId22"/>
      <w:type w:val="continuous"/>
      <w:pgSz w:w="12100" w:h="15630"/>
      <w:pgMar w:top="460" w:right="1166" w:bottom="0" w:left="70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F8036" w14:textId="77777777" w:rsidR="000904C5" w:rsidRDefault="000904C5" w:rsidP="005D1A80">
      <w:pPr>
        <w:spacing w:after="0" w:line="240" w:lineRule="auto"/>
      </w:pPr>
      <w:r>
        <w:separator/>
      </w:r>
    </w:p>
  </w:endnote>
  <w:endnote w:type="continuationSeparator" w:id="0">
    <w:p w14:paraId="7046AC7E" w14:textId="77777777" w:rsidR="000904C5" w:rsidRDefault="000904C5" w:rsidP="005D1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51711"/>
      <w:docPartObj>
        <w:docPartGallery w:val="Page Numbers (Bottom of Page)"/>
        <w:docPartUnique/>
      </w:docPartObj>
    </w:sdtPr>
    <w:sdtContent>
      <w:sdt>
        <w:sdtPr>
          <w:id w:val="-1769616900"/>
          <w:docPartObj>
            <w:docPartGallery w:val="Page Numbers (Top of Page)"/>
            <w:docPartUnique/>
          </w:docPartObj>
        </w:sdtPr>
        <w:sdtContent>
          <w:p w14:paraId="75DAF7BC" w14:textId="19500BA7" w:rsidR="005D1A80" w:rsidRDefault="005E4371">
            <w:pPr>
              <w:pStyle w:val="Footer"/>
              <w:jc w:val="right"/>
            </w:pPr>
            <w:r w:rsidRPr="005E4A47">
              <w:rPr>
                <w:sz w:val="18"/>
                <w:szCs w:val="18"/>
              </w:rPr>
              <w:t xml:space="preserve">SDP 2024-802BMB – Taco’s La Villa – 802 Bear Mountain Boulevard  </w:t>
            </w:r>
            <w:r w:rsidR="005E4A47" w:rsidRPr="005E4A47">
              <w:rPr>
                <w:sz w:val="18"/>
                <w:szCs w:val="18"/>
              </w:rPr>
              <w:t>- Updated 9-6-2024</w:t>
            </w:r>
            <w:r w:rsidR="005E4A47">
              <w:t xml:space="preserve"> </w:t>
            </w:r>
            <w:r>
              <w:t xml:space="preserve">                                                 </w:t>
            </w:r>
            <w:r w:rsidR="005D1A80">
              <w:t xml:space="preserve">Page </w:t>
            </w:r>
            <w:r w:rsidR="005D1A80">
              <w:rPr>
                <w:b/>
                <w:bCs/>
                <w:sz w:val="24"/>
                <w:szCs w:val="24"/>
              </w:rPr>
              <w:fldChar w:fldCharType="begin"/>
            </w:r>
            <w:r w:rsidR="005D1A80">
              <w:rPr>
                <w:b/>
                <w:bCs/>
              </w:rPr>
              <w:instrText xml:space="preserve"> PAGE </w:instrText>
            </w:r>
            <w:r w:rsidR="005D1A80">
              <w:rPr>
                <w:b/>
                <w:bCs/>
                <w:sz w:val="24"/>
                <w:szCs w:val="24"/>
              </w:rPr>
              <w:fldChar w:fldCharType="separate"/>
            </w:r>
            <w:r w:rsidR="005D1A80">
              <w:rPr>
                <w:b/>
                <w:bCs/>
                <w:noProof/>
              </w:rPr>
              <w:t>2</w:t>
            </w:r>
            <w:r w:rsidR="005D1A80">
              <w:rPr>
                <w:b/>
                <w:bCs/>
                <w:sz w:val="24"/>
                <w:szCs w:val="24"/>
              </w:rPr>
              <w:fldChar w:fldCharType="end"/>
            </w:r>
            <w:r w:rsidR="005D1A80">
              <w:t xml:space="preserve"> of </w:t>
            </w:r>
            <w:r w:rsidR="005D1A80">
              <w:rPr>
                <w:b/>
                <w:bCs/>
                <w:sz w:val="24"/>
                <w:szCs w:val="24"/>
              </w:rPr>
              <w:fldChar w:fldCharType="begin"/>
            </w:r>
            <w:r w:rsidR="005D1A80">
              <w:rPr>
                <w:b/>
                <w:bCs/>
              </w:rPr>
              <w:instrText xml:space="preserve"> NUMPAGES  </w:instrText>
            </w:r>
            <w:r w:rsidR="005D1A80">
              <w:rPr>
                <w:b/>
                <w:bCs/>
                <w:sz w:val="24"/>
                <w:szCs w:val="24"/>
              </w:rPr>
              <w:fldChar w:fldCharType="separate"/>
            </w:r>
            <w:r w:rsidR="005D1A80">
              <w:rPr>
                <w:b/>
                <w:bCs/>
                <w:noProof/>
              </w:rPr>
              <w:t>2</w:t>
            </w:r>
            <w:r w:rsidR="005D1A80">
              <w:rPr>
                <w:b/>
                <w:bCs/>
                <w:sz w:val="24"/>
                <w:szCs w:val="24"/>
              </w:rPr>
              <w:fldChar w:fldCharType="end"/>
            </w:r>
          </w:p>
        </w:sdtContent>
      </w:sdt>
    </w:sdtContent>
  </w:sdt>
  <w:p w14:paraId="21C293E0" w14:textId="77777777" w:rsidR="005D1A80" w:rsidRDefault="005D1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7845F" w14:textId="77777777" w:rsidR="000904C5" w:rsidRDefault="000904C5" w:rsidP="005D1A80">
      <w:pPr>
        <w:spacing w:after="0" w:line="240" w:lineRule="auto"/>
      </w:pPr>
      <w:r>
        <w:separator/>
      </w:r>
    </w:p>
  </w:footnote>
  <w:footnote w:type="continuationSeparator" w:id="0">
    <w:p w14:paraId="78554448" w14:textId="77777777" w:rsidR="000904C5" w:rsidRDefault="000904C5" w:rsidP="005D1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60" w:type="dxa"/>
      <w:tblLayout w:type="fixed"/>
      <w:tblLook w:val="0000" w:firstRow="0" w:lastRow="0" w:firstColumn="0" w:lastColumn="0" w:noHBand="0" w:noVBand="0"/>
    </w:tblPr>
    <w:tblGrid>
      <w:gridCol w:w="2250"/>
      <w:gridCol w:w="8010"/>
    </w:tblGrid>
    <w:tr w:rsidR="005D1A80" w:rsidRPr="005D1A80" w14:paraId="1EC4D7D6" w14:textId="77777777" w:rsidTr="007A0E11">
      <w:trPr>
        <w:trHeight w:val="1530"/>
      </w:trPr>
      <w:tc>
        <w:tcPr>
          <w:tcW w:w="2250" w:type="dxa"/>
        </w:tcPr>
        <w:p w14:paraId="2E5228A6" w14:textId="77777777" w:rsidR="005D1A80" w:rsidRPr="005D1A80" w:rsidRDefault="005D1A80" w:rsidP="005D1A80">
          <w:pPr>
            <w:widowControl w:val="0"/>
            <w:suppressAutoHyphens/>
            <w:spacing w:after="0" w:line="240" w:lineRule="auto"/>
            <w:jc w:val="both"/>
            <w:rPr>
              <w:rFonts w:ascii="Times New Roman" w:eastAsia="SimSun" w:hAnsi="Times New Roman" w:cs="Times New Roman"/>
              <w:kern w:val="0"/>
              <w:sz w:val="24"/>
              <w:szCs w:val="24"/>
              <w:lang w:eastAsia="zh-CN"/>
              <w14:ligatures w14:val="none"/>
            </w:rPr>
          </w:pPr>
        </w:p>
        <w:p w14:paraId="20EE430C" w14:textId="77777777" w:rsidR="005D1A80" w:rsidRPr="005D1A80" w:rsidRDefault="005D1A80" w:rsidP="005D1A80">
          <w:pPr>
            <w:widowControl w:val="0"/>
            <w:suppressAutoHyphens/>
            <w:spacing w:after="0" w:line="240" w:lineRule="auto"/>
            <w:ind w:left="-18"/>
            <w:jc w:val="both"/>
            <w:rPr>
              <w:rFonts w:ascii="Times New Roman" w:eastAsia="SimSun" w:hAnsi="Times New Roman" w:cs="Times New Roman"/>
              <w:kern w:val="0"/>
              <w:sz w:val="24"/>
              <w:szCs w:val="24"/>
              <w:lang w:eastAsia="zh-CN"/>
              <w14:ligatures w14:val="none"/>
            </w:rPr>
          </w:pPr>
          <w:r w:rsidRPr="005D1A80">
            <w:rPr>
              <w:rFonts w:ascii="Times New Roman" w:eastAsia="SimSun" w:hAnsi="Times New Roman" w:cs="Times New Roman"/>
              <w:noProof/>
              <w:kern w:val="0"/>
              <w:sz w:val="24"/>
              <w:szCs w:val="24"/>
              <w:lang w:eastAsia="zh-CN"/>
              <w14:ligatures w14:val="none"/>
            </w:rPr>
            <w:drawing>
              <wp:inline distT="0" distB="0" distL="0" distR="0" wp14:anchorId="0098E7F1" wp14:editId="45ED4852">
                <wp:extent cx="1252117" cy="810260"/>
                <wp:effectExtent l="0" t="0" r="5715" b="8890"/>
                <wp:docPr id="1413008023" name="Picture 1" descr="A logo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08023" name="Picture 1" descr="A logo of a far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736" cy="832662"/>
                        </a:xfrm>
                        <a:prstGeom prst="rect">
                          <a:avLst/>
                        </a:prstGeom>
                        <a:noFill/>
                      </pic:spPr>
                    </pic:pic>
                  </a:graphicData>
                </a:graphic>
              </wp:inline>
            </w:drawing>
          </w:r>
        </w:p>
      </w:tc>
      <w:tc>
        <w:tcPr>
          <w:tcW w:w="8010" w:type="dxa"/>
        </w:tcPr>
        <w:p w14:paraId="6F8ED58F" w14:textId="77777777" w:rsidR="005D1A80" w:rsidRPr="005D1A80" w:rsidRDefault="005D1A80" w:rsidP="005D1A80">
          <w:pPr>
            <w:widowControl w:val="0"/>
            <w:suppressAutoHyphens/>
            <w:spacing w:after="0" w:line="240" w:lineRule="auto"/>
            <w:jc w:val="both"/>
            <w:rPr>
              <w:rFonts w:ascii="Times New Roman" w:eastAsia="SimSun" w:hAnsi="Times New Roman" w:cs="Times New Roman"/>
              <w:b/>
              <w:kern w:val="0"/>
              <w:sz w:val="24"/>
              <w:szCs w:val="24"/>
              <w:lang w:eastAsia="zh-CN"/>
              <w14:ligatures w14:val="none"/>
            </w:rPr>
          </w:pPr>
        </w:p>
        <w:p w14:paraId="55A3C39D" w14:textId="77777777" w:rsidR="005D1A80" w:rsidRPr="005D1A80" w:rsidRDefault="005D1A80" w:rsidP="005D1A80">
          <w:pPr>
            <w:widowControl w:val="0"/>
            <w:suppressAutoHyphens/>
            <w:spacing w:after="0" w:line="240" w:lineRule="auto"/>
            <w:jc w:val="center"/>
            <w:rPr>
              <w:rFonts w:ascii="Times New Roman" w:eastAsia="SimSun" w:hAnsi="Times New Roman" w:cs="Times New Roman"/>
              <w:b/>
              <w:kern w:val="0"/>
              <w:sz w:val="24"/>
              <w:szCs w:val="24"/>
              <w:lang w:eastAsia="zh-CN"/>
              <w14:ligatures w14:val="none"/>
            </w:rPr>
          </w:pPr>
          <w:r w:rsidRPr="005D1A80">
            <w:rPr>
              <w:rFonts w:ascii="Times New Roman" w:eastAsia="SimSun" w:hAnsi="Times New Roman" w:cs="Times New Roman"/>
              <w:b/>
              <w:kern w:val="0"/>
              <w:sz w:val="24"/>
              <w:szCs w:val="24"/>
              <w:lang w:eastAsia="zh-CN"/>
              <w14:ligatures w14:val="none"/>
            </w:rPr>
            <w:t>CITY OF ARVIN</w:t>
          </w:r>
        </w:p>
        <w:p w14:paraId="069430D6" w14:textId="77777777" w:rsidR="005D1A80" w:rsidRPr="005D1A80" w:rsidRDefault="005D1A80" w:rsidP="005D1A80">
          <w:pPr>
            <w:widowControl w:val="0"/>
            <w:suppressAutoHyphens/>
            <w:spacing w:after="0" w:line="240" w:lineRule="auto"/>
            <w:jc w:val="center"/>
            <w:rPr>
              <w:rFonts w:ascii="Times New Roman" w:eastAsia="SimSun" w:hAnsi="Times New Roman" w:cs="Times New Roman"/>
              <w:b/>
              <w:kern w:val="0"/>
              <w:sz w:val="24"/>
              <w:szCs w:val="24"/>
              <w:lang w:eastAsia="zh-CN"/>
              <w14:ligatures w14:val="none"/>
            </w:rPr>
          </w:pPr>
          <w:bookmarkStart w:id="0" w:name="_Hlk134375248"/>
          <w:r w:rsidRPr="005D1A80">
            <w:rPr>
              <w:rFonts w:ascii="Times New Roman" w:eastAsia="SimSun" w:hAnsi="Times New Roman" w:cs="Times New Roman"/>
              <w:b/>
              <w:kern w:val="0"/>
              <w:sz w:val="24"/>
              <w:szCs w:val="24"/>
              <w:lang w:eastAsia="zh-CN"/>
              <w14:ligatures w14:val="none"/>
            </w:rPr>
            <w:t xml:space="preserve">Planning Commission </w:t>
          </w:r>
        </w:p>
        <w:p w14:paraId="7E222A33" w14:textId="77777777" w:rsidR="005D1A80" w:rsidRPr="005D1A80" w:rsidRDefault="005D1A80" w:rsidP="005D1A80">
          <w:pPr>
            <w:widowControl w:val="0"/>
            <w:suppressAutoHyphens/>
            <w:spacing w:after="0" w:line="240" w:lineRule="auto"/>
            <w:jc w:val="center"/>
            <w:rPr>
              <w:rFonts w:ascii="Times New Roman" w:eastAsia="SimSun" w:hAnsi="Times New Roman" w:cs="Times New Roman"/>
              <w:b/>
              <w:kern w:val="0"/>
              <w:sz w:val="24"/>
              <w:szCs w:val="24"/>
              <w:lang w:eastAsia="zh-CN"/>
              <w14:ligatures w14:val="none"/>
            </w:rPr>
          </w:pPr>
          <w:r w:rsidRPr="005D1A80">
            <w:rPr>
              <w:rFonts w:ascii="Times New Roman" w:eastAsia="SimSun" w:hAnsi="Times New Roman" w:cs="Times New Roman"/>
              <w:b/>
              <w:kern w:val="0"/>
              <w:sz w:val="24"/>
              <w:szCs w:val="24"/>
              <w:lang w:eastAsia="zh-CN"/>
              <w14:ligatures w14:val="none"/>
            </w:rPr>
            <w:t xml:space="preserve">Bear Mountain Central Business District Standards </w:t>
          </w:r>
          <w:bookmarkEnd w:id="0"/>
        </w:p>
        <w:p w14:paraId="7FB9EA06" w14:textId="77777777" w:rsidR="005D1A80" w:rsidRPr="005D1A80" w:rsidRDefault="005D1A80" w:rsidP="005D1A80">
          <w:pPr>
            <w:widowControl w:val="0"/>
            <w:suppressAutoHyphens/>
            <w:spacing w:after="0" w:line="240" w:lineRule="auto"/>
            <w:jc w:val="center"/>
            <w:rPr>
              <w:rFonts w:ascii="Times New Roman" w:eastAsia="SimSun" w:hAnsi="Times New Roman" w:cs="Times New Roman"/>
              <w:b/>
              <w:kern w:val="0"/>
              <w:sz w:val="24"/>
              <w:szCs w:val="24"/>
              <w:lang w:eastAsia="zh-CN"/>
              <w14:ligatures w14:val="none"/>
            </w:rPr>
          </w:pPr>
          <w:r w:rsidRPr="005D1A80">
            <w:rPr>
              <w:rFonts w:ascii="Times New Roman" w:eastAsia="SimSun" w:hAnsi="Times New Roman" w:cs="Times New Roman"/>
              <w:b/>
              <w:kern w:val="0"/>
              <w:sz w:val="24"/>
              <w:szCs w:val="24"/>
              <w:lang w:eastAsia="zh-CN"/>
              <w14:ligatures w14:val="none"/>
            </w:rPr>
            <w:t xml:space="preserve">802 Bear Mountain Boulevard </w:t>
          </w:r>
        </w:p>
        <w:p w14:paraId="1A53DFFE" w14:textId="77777777" w:rsidR="005D1A80" w:rsidRPr="005D1A80" w:rsidRDefault="005D1A80" w:rsidP="005D1A80">
          <w:pPr>
            <w:widowControl w:val="0"/>
            <w:suppressAutoHyphens/>
            <w:spacing w:after="0" w:line="240" w:lineRule="auto"/>
            <w:jc w:val="center"/>
            <w:rPr>
              <w:rFonts w:ascii="Times New Roman" w:eastAsia="SimSun" w:hAnsi="Times New Roman" w:cs="Times New Roman"/>
              <w:kern w:val="0"/>
              <w:sz w:val="24"/>
              <w:szCs w:val="24"/>
              <w:lang w:eastAsia="zh-CN"/>
              <w14:ligatures w14:val="none"/>
            </w:rPr>
          </w:pPr>
          <w:r w:rsidRPr="005D1A80">
            <w:rPr>
              <w:rFonts w:ascii="Times New Roman" w:eastAsia="SimSun" w:hAnsi="Times New Roman" w:cs="Times New Roman"/>
              <w:b/>
              <w:kern w:val="0"/>
              <w:sz w:val="24"/>
              <w:szCs w:val="24"/>
              <w:lang w:eastAsia="zh-CN"/>
              <w14:ligatures w14:val="none"/>
            </w:rPr>
            <w:t xml:space="preserve">Taco’s La Villa – Repurposing of Burger King Restaurant </w:t>
          </w:r>
        </w:p>
      </w:tc>
    </w:tr>
  </w:tbl>
  <w:p w14:paraId="16DC50A7" w14:textId="77777777" w:rsidR="005D1A80" w:rsidRDefault="005D1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F510E"/>
    <w:multiLevelType w:val="hybridMultilevel"/>
    <w:tmpl w:val="3A48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A2518B"/>
    <w:multiLevelType w:val="hybridMultilevel"/>
    <w:tmpl w:val="2B7C7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2A6F17"/>
    <w:multiLevelType w:val="hybridMultilevel"/>
    <w:tmpl w:val="2B7C7F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1632155">
    <w:abstractNumId w:val="1"/>
  </w:num>
  <w:num w:numId="2" w16cid:durableId="886986057">
    <w:abstractNumId w:val="0"/>
  </w:num>
  <w:num w:numId="3" w16cid:durableId="521016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ED"/>
    <w:rsid w:val="000904C5"/>
    <w:rsid w:val="001656B7"/>
    <w:rsid w:val="001E1B37"/>
    <w:rsid w:val="002E43D7"/>
    <w:rsid w:val="002F228F"/>
    <w:rsid w:val="00366DB6"/>
    <w:rsid w:val="005257C2"/>
    <w:rsid w:val="005B2527"/>
    <w:rsid w:val="005D1A80"/>
    <w:rsid w:val="005E4371"/>
    <w:rsid w:val="005E4A47"/>
    <w:rsid w:val="00620B35"/>
    <w:rsid w:val="006B5229"/>
    <w:rsid w:val="007703BD"/>
    <w:rsid w:val="007A0E11"/>
    <w:rsid w:val="008B6B7A"/>
    <w:rsid w:val="00992E65"/>
    <w:rsid w:val="00997DED"/>
    <w:rsid w:val="009B53ED"/>
    <w:rsid w:val="00B52A69"/>
    <w:rsid w:val="00B961BE"/>
    <w:rsid w:val="00C20AC5"/>
    <w:rsid w:val="00CE238E"/>
    <w:rsid w:val="00D6346D"/>
    <w:rsid w:val="00F6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41B3"/>
  <w15:chartTrackingRefBased/>
  <w15:docId w15:val="{A44DC022-683B-4CCF-B26A-1A4C9AAE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D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D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D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D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D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D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D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D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D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D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D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D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DED"/>
    <w:rPr>
      <w:rFonts w:eastAsiaTheme="majorEastAsia" w:cstheme="majorBidi"/>
      <w:color w:val="272727" w:themeColor="text1" w:themeTint="D8"/>
    </w:rPr>
  </w:style>
  <w:style w:type="paragraph" w:styleId="Title">
    <w:name w:val="Title"/>
    <w:basedOn w:val="Normal"/>
    <w:next w:val="Normal"/>
    <w:link w:val="TitleChar"/>
    <w:uiPriority w:val="10"/>
    <w:qFormat/>
    <w:rsid w:val="00997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D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DED"/>
    <w:pPr>
      <w:spacing w:before="160"/>
      <w:jc w:val="center"/>
    </w:pPr>
    <w:rPr>
      <w:i/>
      <w:iCs/>
      <w:color w:val="404040" w:themeColor="text1" w:themeTint="BF"/>
    </w:rPr>
  </w:style>
  <w:style w:type="character" w:customStyle="1" w:styleId="QuoteChar">
    <w:name w:val="Quote Char"/>
    <w:basedOn w:val="DefaultParagraphFont"/>
    <w:link w:val="Quote"/>
    <w:uiPriority w:val="29"/>
    <w:rsid w:val="00997DED"/>
    <w:rPr>
      <w:i/>
      <w:iCs/>
      <w:color w:val="404040" w:themeColor="text1" w:themeTint="BF"/>
    </w:rPr>
  </w:style>
  <w:style w:type="paragraph" w:styleId="ListParagraph">
    <w:name w:val="List Paragraph"/>
    <w:basedOn w:val="Normal"/>
    <w:uiPriority w:val="34"/>
    <w:qFormat/>
    <w:rsid w:val="00997DED"/>
    <w:pPr>
      <w:ind w:left="720"/>
      <w:contextualSpacing/>
    </w:pPr>
  </w:style>
  <w:style w:type="character" w:styleId="IntenseEmphasis">
    <w:name w:val="Intense Emphasis"/>
    <w:basedOn w:val="DefaultParagraphFont"/>
    <w:uiPriority w:val="21"/>
    <w:qFormat/>
    <w:rsid w:val="00997DED"/>
    <w:rPr>
      <w:i/>
      <w:iCs/>
      <w:color w:val="0F4761" w:themeColor="accent1" w:themeShade="BF"/>
    </w:rPr>
  </w:style>
  <w:style w:type="paragraph" w:styleId="IntenseQuote">
    <w:name w:val="Intense Quote"/>
    <w:basedOn w:val="Normal"/>
    <w:next w:val="Normal"/>
    <w:link w:val="IntenseQuoteChar"/>
    <w:uiPriority w:val="30"/>
    <w:qFormat/>
    <w:rsid w:val="00997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DED"/>
    <w:rPr>
      <w:i/>
      <w:iCs/>
      <w:color w:val="0F4761" w:themeColor="accent1" w:themeShade="BF"/>
    </w:rPr>
  </w:style>
  <w:style w:type="character" w:styleId="IntenseReference">
    <w:name w:val="Intense Reference"/>
    <w:basedOn w:val="DefaultParagraphFont"/>
    <w:uiPriority w:val="32"/>
    <w:qFormat/>
    <w:rsid w:val="00997DED"/>
    <w:rPr>
      <w:b/>
      <w:bCs/>
      <w:smallCaps/>
      <w:color w:val="0F4761" w:themeColor="accent1" w:themeShade="BF"/>
      <w:spacing w:val="5"/>
    </w:rPr>
  </w:style>
  <w:style w:type="table" w:customStyle="1" w:styleId="TableGrid1">
    <w:name w:val="Table Grid1"/>
    <w:basedOn w:val="TableNormal"/>
    <w:next w:val="TableGrid"/>
    <w:uiPriority w:val="39"/>
    <w:rsid w:val="00B961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96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1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A80"/>
  </w:style>
  <w:style w:type="paragraph" w:styleId="Footer">
    <w:name w:val="footer"/>
    <w:basedOn w:val="Normal"/>
    <w:link w:val="FooterChar"/>
    <w:uiPriority w:val="99"/>
    <w:unhideWhenUsed/>
    <w:rsid w:val="005D1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68884">
      <w:bodyDiv w:val="1"/>
      <w:marLeft w:val="0"/>
      <w:marRight w:val="0"/>
      <w:marTop w:val="0"/>
      <w:marBottom w:val="0"/>
      <w:divBdr>
        <w:top w:val="none" w:sz="0" w:space="0" w:color="auto"/>
        <w:left w:val="none" w:sz="0" w:space="0" w:color="auto"/>
        <w:bottom w:val="none" w:sz="0" w:space="0" w:color="auto"/>
        <w:right w:val="none" w:sz="0" w:space="0" w:color="auto"/>
      </w:divBdr>
    </w:div>
    <w:div w:id="149352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danny.nunez@tacoslavillamg.com"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28T16:13:33.137"/>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1211</Words>
  <Characters>6909</Characters>
  <Application>Microsoft Office Word</Application>
  <DocSecurity>0</DocSecurity>
  <Lines>57</Lines>
  <Paragraphs>16</Paragraphs>
  <ScaleCrop>false</ScaleCrop>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11</cp:revision>
  <dcterms:created xsi:type="dcterms:W3CDTF">2024-08-29T21:01:00Z</dcterms:created>
  <dcterms:modified xsi:type="dcterms:W3CDTF">2024-09-27T14:08:00Z</dcterms:modified>
</cp:coreProperties>
</file>