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9D2EE" w14:textId="77777777" w:rsidR="001B65D6" w:rsidRPr="001B65D6" w:rsidRDefault="001B65D6" w:rsidP="001B65D6">
      <w:pPr>
        <w:widowControl w:val="0"/>
        <w:autoSpaceDE w:val="0"/>
        <w:autoSpaceDN w:val="0"/>
        <w:spacing w:after="0" w:line="240" w:lineRule="auto"/>
        <w:jc w:val="both"/>
        <w:rPr>
          <w:rFonts w:ascii="Times New Roman" w:eastAsia="Cambria Math" w:hAnsi="Times New Roman" w:cs="Times New Roman"/>
          <w:color w:val="000000"/>
          <w:spacing w:val="3"/>
          <w:kern w:val="0"/>
          <w:sz w:val="24"/>
          <w:szCs w:val="24"/>
          <w14:ligatures w14:val="none"/>
        </w:rPr>
      </w:pPr>
    </w:p>
    <w:p w14:paraId="361DB3B4" w14:textId="77777777" w:rsidR="001B65D6" w:rsidRPr="001B65D6" w:rsidRDefault="001B65D6" w:rsidP="001B65D6">
      <w:pPr>
        <w:spacing w:after="0" w:line="240" w:lineRule="auto"/>
        <w:jc w:val="center"/>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Conditions of Approval</w:t>
      </w:r>
    </w:p>
    <w:p w14:paraId="2C83BF8F" w14:textId="77777777" w:rsidR="001B65D6" w:rsidRPr="001B65D6" w:rsidRDefault="001B65D6" w:rsidP="001B65D6">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outlineLvl w:val="7"/>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Site Development Permit No. 2024-802BMB</w:t>
      </w:r>
    </w:p>
    <w:p w14:paraId="55588925" w14:textId="77777777" w:rsidR="001B65D6" w:rsidRPr="001B65D6" w:rsidRDefault="001B65D6" w:rsidP="001B65D6">
      <w:pPr>
        <w:keepNext/>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outlineLvl w:val="7"/>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 xml:space="preserve">802 Bear Mountain Boulevard </w:t>
      </w:r>
    </w:p>
    <w:p w14:paraId="4092331F" w14:textId="72DB93C7" w:rsidR="001B65D6" w:rsidRPr="001B65D6" w:rsidRDefault="001B65D6" w:rsidP="001B65D6">
      <w:pPr>
        <w:spacing w:after="0" w:line="240" w:lineRule="auto"/>
        <w:jc w:val="center"/>
        <w:textAlignment w:val="baseline"/>
        <w:rPr>
          <w:rFonts w:ascii="Times New Roman" w:eastAsia="Calibri"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 xml:space="preserve">Danny Nunez </w:t>
      </w:r>
    </w:p>
    <w:p w14:paraId="43C00E91" w14:textId="77777777" w:rsidR="001B65D6" w:rsidRPr="001B65D6" w:rsidRDefault="001B65D6" w:rsidP="001B65D6">
      <w:pPr>
        <w:spacing w:after="0" w:line="240" w:lineRule="auto"/>
        <w:jc w:val="center"/>
        <w:textAlignment w:val="baseline"/>
        <w:rPr>
          <w:rFonts w:ascii="Times New Roman" w:eastAsia="Calibri" w:hAnsi="Times New Roman" w:cs="Times New Roman"/>
          <w:b/>
          <w:bCs/>
          <w:kern w:val="0"/>
          <w:sz w:val="24"/>
          <w:szCs w:val="24"/>
          <w14:ligatures w14:val="none"/>
        </w:rPr>
      </w:pPr>
    </w:p>
    <w:p w14:paraId="59270621" w14:textId="77777777" w:rsidR="001B65D6" w:rsidRDefault="001B65D6" w:rsidP="001B65D6">
      <w:pPr>
        <w:spacing w:after="0" w:line="240" w:lineRule="auto"/>
        <w:jc w:val="center"/>
        <w:textAlignment w:val="baseline"/>
        <w:rPr>
          <w:rFonts w:ascii="Times New Roman" w:eastAsia="Calibri" w:hAnsi="Times New Roman" w:cs="Times New Roman"/>
          <w:kern w:val="0"/>
          <w:sz w:val="24"/>
          <w:szCs w:val="24"/>
          <w14:ligatures w14:val="none"/>
        </w:rPr>
      </w:pPr>
      <w:r w:rsidRPr="001B65D6">
        <w:rPr>
          <w:rFonts w:ascii="Times New Roman" w:eastAsia="Calibri" w:hAnsi="Times New Roman" w:cs="Times New Roman"/>
          <w:kern w:val="0"/>
          <w:sz w:val="24"/>
          <w:szCs w:val="24"/>
          <w14:ligatures w14:val="none"/>
        </w:rPr>
        <w:t>Resolution of the City of Arvin Planning Commission Conditionally Approving Site Development Permit</w:t>
      </w:r>
      <w:r w:rsidRPr="001B65D6">
        <w:rPr>
          <w:rFonts w:ascii="Times New Roman" w:eastAsia="Calibri" w:hAnsi="Times New Roman" w:cs="Times New Roman"/>
          <w:b/>
          <w:bCs/>
          <w:kern w:val="0"/>
          <w:sz w:val="24"/>
          <w:szCs w:val="24"/>
          <w14:ligatures w14:val="none"/>
        </w:rPr>
        <w:t xml:space="preserve"> </w:t>
      </w:r>
      <w:r w:rsidRPr="001B65D6">
        <w:rPr>
          <w:rFonts w:ascii="Times New Roman" w:eastAsia="Calibri" w:hAnsi="Times New Roman" w:cs="Times New Roman"/>
          <w:kern w:val="0"/>
          <w:sz w:val="24"/>
          <w:szCs w:val="24"/>
          <w14:ligatures w14:val="none"/>
        </w:rPr>
        <w:t>2024-802BMB - 802 Bear Mountain Boulevard, APN 190-270-16– Repurposing of existing commercial restaurant with drive-thru service, formerly Burger King Restaurant. Exterior remodel by removing inclined roof, removing Spanish tile, creating new vertical exterior and new exterior color palette, approving the proposed architectural design, and approving the continued use of the existing pole sign, and accept the CEQA determination of a Notice of Exemption</w:t>
      </w:r>
    </w:p>
    <w:p w14:paraId="089546F0" w14:textId="77777777" w:rsidR="001B65D6" w:rsidRPr="001B65D6" w:rsidRDefault="001B65D6" w:rsidP="001B65D6">
      <w:pPr>
        <w:widowControl w:val="0"/>
        <w:spacing w:after="0" w:line="240" w:lineRule="auto"/>
        <w:jc w:val="both"/>
        <w:rPr>
          <w:rFonts w:ascii="Times New Roman" w:eastAsia="Times New Roman" w:hAnsi="Times New Roman" w:cs="Times New Roman"/>
          <w:kern w:val="0"/>
          <w:sz w:val="24"/>
          <w:szCs w:val="24"/>
          <w14:ligatures w14:val="none"/>
        </w:rPr>
      </w:pPr>
    </w:p>
    <w:p w14:paraId="61CF1105" w14:textId="77777777" w:rsidR="001B65D6" w:rsidRPr="001B65D6" w:rsidRDefault="001B65D6" w:rsidP="001B65D6">
      <w:pPr>
        <w:keepLines/>
        <w:pBdr>
          <w:top w:val="triple" w:sz="4" w:space="1" w:color="auto"/>
        </w:pBd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kern w:val="0"/>
          <w:sz w:val="24"/>
          <w:szCs w:val="24"/>
          <w14:ligatures w14:val="none"/>
        </w:rPr>
      </w:pPr>
    </w:p>
    <w:p w14:paraId="5FCCD09F" w14:textId="77777777" w:rsidR="001B65D6" w:rsidRPr="001B65D6" w:rsidRDefault="001B65D6" w:rsidP="001B65D6">
      <w:pPr>
        <w:keepNext/>
        <w:keepLines/>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b/>
          <w:bCs/>
          <w:kern w:val="0"/>
          <w:sz w:val="24"/>
          <w:szCs w:val="24"/>
          <w14:ligatures w14:val="none"/>
        </w:rPr>
      </w:pPr>
      <w:r w:rsidRPr="001B65D6">
        <w:rPr>
          <w:rFonts w:ascii="Times New Roman" w:eastAsia="Times New Roman" w:hAnsi="Times New Roman" w:cs="Times New Roman"/>
          <w:b/>
          <w:bCs/>
          <w:kern w:val="0"/>
          <w:sz w:val="24"/>
          <w:szCs w:val="24"/>
          <w14:ligatures w14:val="none"/>
        </w:rPr>
        <w:t>COMMUNITY DEVELOPMENT DEPARTMENT</w:t>
      </w:r>
    </w:p>
    <w:p w14:paraId="4F6C3B81" w14:textId="77777777" w:rsidR="001B65D6" w:rsidRPr="001B65D6" w:rsidRDefault="001B65D6" w:rsidP="001B65D6">
      <w:pPr>
        <w:keepNext/>
        <w:keepLines/>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b/>
          <w:bCs/>
          <w:kern w:val="0"/>
          <w:sz w:val="24"/>
          <w:szCs w:val="24"/>
          <w14:ligatures w14:val="none"/>
        </w:rPr>
      </w:pPr>
    </w:p>
    <w:p w14:paraId="0633923E" w14:textId="77777777" w:rsidR="001B65D6" w:rsidRPr="001B65D6" w:rsidRDefault="001B65D6" w:rsidP="001B65D6">
      <w:pPr>
        <w:keepNext/>
        <w:keepLines/>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eastAsia="Times New Roman" w:hAnsi="Times New Roman" w:cs="Times New Roman"/>
          <w:b/>
          <w:bCs/>
          <w:caps/>
          <w:kern w:val="0"/>
          <w:sz w:val="24"/>
          <w:szCs w:val="24"/>
          <w14:ligatures w14:val="none"/>
        </w:rPr>
      </w:pPr>
      <w:r w:rsidRPr="001B65D6">
        <w:rPr>
          <w:rFonts w:ascii="Times New Roman" w:eastAsia="Times New Roman" w:hAnsi="Times New Roman" w:cs="Times New Roman"/>
          <w:b/>
          <w:bCs/>
          <w:caps/>
          <w:kern w:val="0"/>
          <w:sz w:val="24"/>
          <w:szCs w:val="24"/>
          <w14:ligatures w14:val="none"/>
        </w:rPr>
        <w:t>General (G)</w:t>
      </w:r>
      <w:r w:rsidRPr="001B65D6">
        <w:rPr>
          <w:rFonts w:ascii="Times New Roman" w:eastAsia="Times New Roman" w:hAnsi="Times New Roman" w:cs="Times New Roman"/>
          <w:b/>
          <w:bCs/>
          <w:caps/>
          <w:kern w:val="0"/>
          <w:sz w:val="24"/>
          <w:szCs w:val="24"/>
          <w14:ligatures w14:val="none"/>
        </w:rPr>
        <w:fldChar w:fldCharType="begin"/>
      </w:r>
      <w:r w:rsidRPr="001B65D6">
        <w:rPr>
          <w:rFonts w:ascii="Times New Roman" w:eastAsia="Times New Roman" w:hAnsi="Times New Roman" w:cs="Times New Roman"/>
          <w:b/>
          <w:bCs/>
          <w:caps/>
          <w:kern w:val="0"/>
          <w:sz w:val="24"/>
          <w:szCs w:val="24"/>
          <w14:ligatures w14:val="none"/>
        </w:rPr>
        <w:instrText>tc  \l 0 "1GENERAL"</w:instrText>
      </w:r>
      <w:r w:rsidRPr="001B65D6">
        <w:rPr>
          <w:rFonts w:ascii="Times New Roman" w:eastAsia="Times New Roman" w:hAnsi="Times New Roman" w:cs="Times New Roman"/>
          <w:b/>
          <w:bCs/>
          <w:caps/>
          <w:kern w:val="0"/>
          <w:sz w:val="24"/>
          <w:szCs w:val="24"/>
          <w14:ligatures w14:val="none"/>
        </w:rPr>
        <w:fldChar w:fldCharType="end"/>
      </w:r>
    </w:p>
    <w:p w14:paraId="037E07DA" w14:textId="178CCFDC" w:rsidR="001B65D6" w:rsidRPr="001B65D6" w:rsidRDefault="001B65D6" w:rsidP="001B65D6">
      <w:pPr>
        <w:keepLines/>
        <w:spacing w:after="0" w:line="240" w:lineRule="auto"/>
        <w:jc w:val="both"/>
        <w:rPr>
          <w:rFonts w:ascii="Times New Roman" w:eastAsia="Times New Roman"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G-1</w:t>
      </w:r>
      <w:r w:rsidRPr="001B65D6">
        <w:rPr>
          <w:rFonts w:ascii="Times New Roman" w:eastAsia="Times New Roman" w:hAnsi="Times New Roman" w:cs="Times New Roman"/>
          <w:kern w:val="0"/>
          <w:sz w:val="24"/>
          <w:szCs w:val="24"/>
          <w14:ligatures w14:val="none"/>
        </w:rPr>
        <w:tab/>
        <w:t>All exhibits and references identified in the following conditions and the resolution approving this project are conditions of approval unless otherwise waived.  Therefore, all requirements, conditions, mitigation measures, standards, policies are to be implemented by the project applicant and successors in interest unless specifically waived by the City of Arvin.</w:t>
      </w:r>
      <w:r w:rsidR="00D94958">
        <w:rPr>
          <w:rFonts w:ascii="Times New Roman" w:eastAsia="Times New Roman" w:hAnsi="Times New Roman" w:cs="Times New Roman"/>
          <w:kern w:val="0"/>
          <w:sz w:val="24"/>
          <w:szCs w:val="24"/>
          <w14:ligatures w14:val="none"/>
        </w:rPr>
        <w:t xml:space="preserve">  Planning Commission Staff Report dated September 17, </w:t>
      </w:r>
      <w:proofErr w:type="gramStart"/>
      <w:r w:rsidR="00D94958">
        <w:rPr>
          <w:rFonts w:ascii="Times New Roman" w:eastAsia="Times New Roman" w:hAnsi="Times New Roman" w:cs="Times New Roman"/>
          <w:kern w:val="0"/>
          <w:sz w:val="24"/>
          <w:szCs w:val="24"/>
          <w14:ligatures w14:val="none"/>
        </w:rPr>
        <w:t>2024  statements</w:t>
      </w:r>
      <w:proofErr w:type="gramEnd"/>
      <w:r w:rsidR="00D94958">
        <w:rPr>
          <w:rFonts w:ascii="Times New Roman" w:eastAsia="Times New Roman" w:hAnsi="Times New Roman" w:cs="Times New Roman"/>
          <w:kern w:val="0"/>
          <w:sz w:val="24"/>
          <w:szCs w:val="24"/>
          <w14:ligatures w14:val="none"/>
        </w:rPr>
        <w:t xml:space="preserve">, drawings, and illustrations are adopted by reference and are conditions of approval.  </w:t>
      </w:r>
    </w:p>
    <w:p w14:paraId="14FFF9EF" w14:textId="77777777" w:rsidR="001B65D6" w:rsidRPr="001B65D6" w:rsidRDefault="001B65D6" w:rsidP="001B65D6">
      <w:pPr>
        <w:spacing w:after="0" w:line="240" w:lineRule="auto"/>
        <w:jc w:val="both"/>
        <w:rPr>
          <w:rFonts w:ascii="Times New Roman" w:eastAsia="Times New Roman" w:hAnsi="Times New Roman" w:cs="Times New Roman"/>
          <w:kern w:val="0"/>
          <w:sz w:val="24"/>
          <w:szCs w:val="24"/>
          <w14:ligatures w14:val="none"/>
        </w:rPr>
      </w:pPr>
    </w:p>
    <w:p w14:paraId="3B240118" w14:textId="77777777" w:rsidR="001B65D6" w:rsidRPr="001B65D6" w:rsidRDefault="001B65D6" w:rsidP="001B65D6">
      <w:pPr>
        <w:spacing w:after="0" w:line="240" w:lineRule="auto"/>
        <w:jc w:val="both"/>
        <w:rPr>
          <w:rFonts w:ascii="Times New Roman" w:eastAsia="Times New Roman"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G-2</w:t>
      </w:r>
      <w:r w:rsidRPr="001B65D6">
        <w:rPr>
          <w:rFonts w:ascii="Times New Roman" w:eastAsia="Times New Roman" w:hAnsi="Times New Roman" w:cs="Times New Roman"/>
          <w:kern w:val="0"/>
          <w:sz w:val="24"/>
          <w:szCs w:val="24"/>
          <w14:ligatures w14:val="none"/>
        </w:rPr>
        <w:tab/>
        <w:t xml:space="preserve">There may also be conditions that are incorporated in the project approval that are not specific and are subject to interpretation, review and approval or conditional. approval by City staff that are not established by City ordinance, resolution, policy, etc. Those conditions give authority to City Staff to use their judgment in the final resolution of the issue identified.  City Staff identified in the condition shall interpret the compliance of those condition(s) at their discretion.  This may create costs to the project that are not otherwise clearly identified. </w:t>
      </w:r>
    </w:p>
    <w:p w14:paraId="6F4AC331" w14:textId="77777777" w:rsidR="001B65D6" w:rsidRPr="001B65D6" w:rsidRDefault="001B65D6" w:rsidP="001B65D6">
      <w:pPr>
        <w:spacing w:after="0" w:line="240" w:lineRule="auto"/>
        <w:jc w:val="both"/>
        <w:rPr>
          <w:rFonts w:ascii="Times New Roman" w:eastAsia="Times New Roman" w:hAnsi="Times New Roman" w:cs="Times New Roman"/>
          <w:kern w:val="0"/>
          <w:sz w:val="24"/>
          <w:szCs w:val="24"/>
          <w14:ligatures w14:val="none"/>
        </w:rPr>
      </w:pPr>
    </w:p>
    <w:p w14:paraId="222F27F6" w14:textId="24801916" w:rsidR="001B65D6" w:rsidRPr="001B65D6" w:rsidRDefault="001B65D6" w:rsidP="001B65D6">
      <w:pPr>
        <w:spacing w:after="0" w:line="240" w:lineRule="auto"/>
        <w:jc w:val="both"/>
        <w:rPr>
          <w:rFonts w:ascii="Times New Roman" w:eastAsia="Calibri"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G-3</w:t>
      </w:r>
      <w:r w:rsidRPr="001B65D6">
        <w:rPr>
          <w:rFonts w:ascii="Times New Roman" w:eastAsia="Times New Roman" w:hAnsi="Times New Roman" w:cs="Times New Roman"/>
          <w:kern w:val="0"/>
          <w:sz w:val="24"/>
          <w:szCs w:val="24"/>
          <w14:ligatures w14:val="none"/>
        </w:rPr>
        <w:tab/>
        <w:t xml:space="preserve">The projects are subject to the California Environmental Quality Act (CEQA) Guidelines Section 15061(b)(3), proposes to determine with certainty that there is no possibility this project will have a significant effect on the environment. Further, none of the exceptions to categorical exemptions set forth in CEQA Guidelines, section 15300.2, apply to this </w:t>
      </w:r>
      <w:r w:rsidR="00D94958" w:rsidRPr="001B65D6">
        <w:rPr>
          <w:rFonts w:ascii="Times New Roman" w:eastAsia="Times New Roman" w:hAnsi="Times New Roman" w:cs="Times New Roman"/>
          <w:kern w:val="0"/>
          <w:sz w:val="24"/>
          <w:szCs w:val="24"/>
          <w14:ligatures w14:val="none"/>
        </w:rPr>
        <w:t>project</w:t>
      </w:r>
      <w:r w:rsidR="00D94958" w:rsidRPr="001B65D6">
        <w:rPr>
          <w:rFonts w:ascii="Times New Roman" w:eastAsia="Calibri" w:hAnsi="Times New Roman" w:cs="Times New Roman"/>
          <w:kern w:val="0"/>
          <w:sz w:val="24"/>
          <w:szCs w:val="24"/>
          <w14:ligatures w14:val="none"/>
        </w:rPr>
        <w:t xml:space="preserve"> A</w:t>
      </w:r>
      <w:r w:rsidRPr="001B65D6">
        <w:rPr>
          <w:rFonts w:ascii="Times New Roman" w:eastAsia="Calibri" w:hAnsi="Times New Roman" w:cs="Times New Roman"/>
          <w:kern w:val="0"/>
          <w:sz w:val="24"/>
          <w:szCs w:val="24"/>
          <w14:ligatures w14:val="none"/>
        </w:rPr>
        <w:t xml:space="preserve"> Notice of Exemption is on file at the Community Development Department, 141 Plumtree Drive, Arvin, CA and may be viewed during normal business hours. </w:t>
      </w:r>
    </w:p>
    <w:p w14:paraId="061CD745" w14:textId="77777777" w:rsidR="001B65D6" w:rsidRPr="001B65D6" w:rsidRDefault="001B65D6" w:rsidP="001B65D6">
      <w:pPr>
        <w:spacing w:after="0" w:line="240" w:lineRule="auto"/>
        <w:jc w:val="both"/>
        <w:rPr>
          <w:rFonts w:ascii="Times New Roman" w:eastAsia="Calibri" w:hAnsi="Times New Roman" w:cs="Times New Roman"/>
          <w:kern w:val="0"/>
          <w:sz w:val="24"/>
          <w:szCs w:val="24"/>
          <w14:ligatures w14:val="none"/>
        </w:rPr>
      </w:pPr>
    </w:p>
    <w:p w14:paraId="1B7B2FCF" w14:textId="77777777" w:rsidR="001B65D6" w:rsidRPr="001B65D6" w:rsidRDefault="001B65D6" w:rsidP="001B65D6">
      <w:pPr>
        <w:spacing w:after="0" w:line="240" w:lineRule="auto"/>
        <w:jc w:val="both"/>
        <w:rPr>
          <w:rFonts w:ascii="Times New Roman" w:eastAsia="Calibri" w:hAnsi="Times New Roman" w:cs="Times New Roman"/>
          <w:kern w:val="0"/>
          <w:sz w:val="24"/>
          <w:szCs w:val="24"/>
          <w14:ligatures w14:val="none"/>
        </w:rPr>
      </w:pPr>
      <w:r w:rsidRPr="001B65D6">
        <w:rPr>
          <w:rFonts w:ascii="Times New Roman" w:eastAsia="Calibri" w:hAnsi="Times New Roman" w:cs="Times New Roman"/>
          <w:kern w:val="0"/>
          <w:sz w:val="24"/>
          <w:szCs w:val="24"/>
          <w14:ligatures w14:val="none"/>
        </w:rPr>
        <w:t>G-4</w:t>
      </w:r>
      <w:r w:rsidRPr="001B65D6">
        <w:rPr>
          <w:rFonts w:ascii="Times New Roman" w:eastAsia="Calibri" w:hAnsi="Times New Roman" w:cs="Times New Roman"/>
          <w:kern w:val="0"/>
          <w:sz w:val="24"/>
          <w:szCs w:val="24"/>
          <w14:ligatures w14:val="none"/>
        </w:rPr>
        <w:tab/>
        <w:t>Contractors and subcontractors shall obtain a business license from the City of Arvin prior to beginning any work.</w:t>
      </w:r>
    </w:p>
    <w:p w14:paraId="5FE5E573" w14:textId="77777777" w:rsidR="001B65D6" w:rsidRPr="001B65D6" w:rsidRDefault="001B65D6" w:rsidP="001B65D6">
      <w:pPr>
        <w:spacing w:after="0" w:line="240" w:lineRule="auto"/>
        <w:jc w:val="both"/>
        <w:rPr>
          <w:rFonts w:ascii="Times New Roman" w:eastAsia="Calibri" w:hAnsi="Times New Roman" w:cs="Times New Roman"/>
          <w:kern w:val="0"/>
          <w:sz w:val="24"/>
          <w:szCs w:val="24"/>
          <w14:ligatures w14:val="none"/>
        </w:rPr>
      </w:pPr>
    </w:p>
    <w:p w14:paraId="4F426601" w14:textId="3826820E" w:rsidR="001B65D6" w:rsidRDefault="001B65D6" w:rsidP="001B65D6">
      <w:pPr>
        <w:spacing w:after="0" w:line="240" w:lineRule="auto"/>
        <w:jc w:val="both"/>
        <w:rPr>
          <w:rFonts w:ascii="Times New Roman" w:eastAsia="Times New Roman"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G-5</w:t>
      </w:r>
      <w:r w:rsidRPr="001B65D6">
        <w:rPr>
          <w:rFonts w:ascii="Times New Roman" w:eastAsia="Times New Roman" w:hAnsi="Times New Roman" w:cs="Times New Roman"/>
          <w:kern w:val="0"/>
          <w:sz w:val="24"/>
          <w:szCs w:val="24"/>
          <w14:ligatures w14:val="none"/>
        </w:rPr>
        <w:tab/>
      </w:r>
      <w:r w:rsidRPr="001B65D6">
        <w:rPr>
          <w:rFonts w:ascii="Times New Roman" w:eastAsia="Calibri" w:hAnsi="Times New Roman" w:cs="Times New Roman"/>
          <w:w w:val="105"/>
          <w:kern w:val="0"/>
          <w:sz w:val="24"/>
          <w:szCs w:val="24"/>
          <w14:ligatures w14:val="none"/>
        </w:rPr>
        <w:t xml:space="preserve">On-site </w:t>
      </w:r>
      <w:r>
        <w:rPr>
          <w:rFonts w:ascii="Times New Roman" w:eastAsia="Calibri" w:hAnsi="Times New Roman" w:cs="Times New Roman"/>
          <w:w w:val="105"/>
          <w:kern w:val="0"/>
          <w:sz w:val="24"/>
          <w:szCs w:val="24"/>
          <w14:ligatures w14:val="none"/>
        </w:rPr>
        <w:t xml:space="preserve">landscaping - </w:t>
      </w:r>
      <w:r w:rsidRPr="001B65D6">
        <w:rPr>
          <w:rFonts w:ascii="Times New Roman" w:eastAsia="Times New Roman" w:hAnsi="Times New Roman" w:cs="Times New Roman"/>
          <w:kern w:val="0"/>
          <w:sz w:val="24"/>
          <w:szCs w:val="24"/>
          <w14:ligatures w14:val="none"/>
        </w:rPr>
        <w:t>The applicant shall be required to install new landscaping and upgrade the existing irrigation system.    The applicant shall submit a revitalized Landscape and irrigation plan along Bear Mountain Boulevard prior to the issuance of the Certification of Occupancy by the Building Official</w:t>
      </w:r>
      <w:r>
        <w:rPr>
          <w:rFonts w:ascii="Times New Roman" w:eastAsia="Times New Roman" w:hAnsi="Times New Roman" w:cs="Times New Roman"/>
          <w:kern w:val="0"/>
          <w:sz w:val="24"/>
          <w:szCs w:val="24"/>
          <w14:ligatures w14:val="none"/>
        </w:rPr>
        <w:t xml:space="preserve">.  Landscape plans are to be submitted to the Planning Division for review and for approval. </w:t>
      </w:r>
    </w:p>
    <w:p w14:paraId="267BD768" w14:textId="77777777" w:rsidR="001B65D6" w:rsidRDefault="001B65D6" w:rsidP="001B65D6">
      <w:pPr>
        <w:spacing w:after="0" w:line="240" w:lineRule="auto"/>
        <w:jc w:val="both"/>
        <w:rPr>
          <w:rFonts w:ascii="Times New Roman" w:eastAsia="Times New Roman" w:hAnsi="Times New Roman" w:cs="Times New Roman"/>
          <w:kern w:val="0"/>
          <w:sz w:val="24"/>
          <w:szCs w:val="24"/>
          <w14:ligatures w14:val="none"/>
        </w:rPr>
      </w:pPr>
    </w:p>
    <w:p w14:paraId="3697193A" w14:textId="5738C865" w:rsidR="001B65D6" w:rsidRDefault="001B65D6" w:rsidP="001B65D6">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G-6     The applicant shall submit a Master Sign Program for the new business</w:t>
      </w:r>
      <w:r w:rsidR="00B14621">
        <w:rPr>
          <w:rFonts w:ascii="Times New Roman" w:eastAsia="Times New Roman" w:hAnsi="Times New Roman" w:cs="Times New Roman"/>
          <w:kern w:val="0"/>
          <w:sz w:val="24"/>
          <w:szCs w:val="24"/>
          <w14:ligatures w14:val="none"/>
        </w:rPr>
        <w:t xml:space="preserve"> to the Planning Division for review and approval. </w:t>
      </w:r>
      <w:r>
        <w:rPr>
          <w:rFonts w:ascii="Times New Roman" w:eastAsia="Times New Roman" w:hAnsi="Times New Roman" w:cs="Times New Roman"/>
          <w:kern w:val="0"/>
          <w:sz w:val="24"/>
          <w:szCs w:val="24"/>
          <w14:ligatures w14:val="none"/>
        </w:rPr>
        <w:t xml:space="preserve">   Where required the applicant shall apply for and receive a building permit for the installation of </w:t>
      </w:r>
      <w:r w:rsidR="00B14621">
        <w:rPr>
          <w:rFonts w:ascii="Times New Roman" w:eastAsia="Times New Roman" w:hAnsi="Times New Roman" w:cs="Times New Roman"/>
          <w:kern w:val="0"/>
          <w:sz w:val="24"/>
          <w:szCs w:val="24"/>
          <w14:ligatures w14:val="none"/>
        </w:rPr>
        <w:t xml:space="preserve">or replacement of signage.  </w:t>
      </w:r>
    </w:p>
    <w:p w14:paraId="367078CF" w14:textId="77777777" w:rsidR="00B14621" w:rsidRDefault="00B14621" w:rsidP="001B65D6">
      <w:pPr>
        <w:spacing w:after="0" w:line="240" w:lineRule="auto"/>
        <w:jc w:val="both"/>
        <w:rPr>
          <w:rFonts w:ascii="Times New Roman" w:eastAsia="Times New Roman" w:hAnsi="Times New Roman" w:cs="Times New Roman"/>
          <w:kern w:val="0"/>
          <w:sz w:val="24"/>
          <w:szCs w:val="24"/>
          <w14:ligatures w14:val="none"/>
        </w:rPr>
      </w:pPr>
    </w:p>
    <w:p w14:paraId="48A0331A" w14:textId="1389AD52" w:rsidR="00B14621" w:rsidRDefault="00B14621" w:rsidP="001B65D6">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G-7     The applicant shall sign the Acceptance of Conditions or Appeal the conditions as imposed by the Planning Commission within 10 calendar days of the Planning Commission action.  </w:t>
      </w:r>
    </w:p>
    <w:p w14:paraId="378E2EF1" w14:textId="77777777" w:rsidR="001B65D6" w:rsidRDefault="001B65D6" w:rsidP="001B65D6">
      <w:pPr>
        <w:spacing w:after="0" w:line="240" w:lineRule="auto"/>
        <w:jc w:val="both"/>
        <w:rPr>
          <w:rFonts w:ascii="Times New Roman" w:eastAsia="Times New Roman" w:hAnsi="Times New Roman" w:cs="Times New Roman"/>
          <w:kern w:val="0"/>
          <w:sz w:val="24"/>
          <w:szCs w:val="24"/>
          <w14:ligatures w14:val="none"/>
        </w:rPr>
      </w:pPr>
    </w:p>
    <w:p w14:paraId="0A34A326" w14:textId="55DC0617" w:rsidR="001B65D6" w:rsidRPr="001B65D6" w:rsidRDefault="001B65D6" w:rsidP="001B65D6">
      <w:pPr>
        <w:spacing w:after="0" w:line="240" w:lineRule="auto"/>
        <w:jc w:val="both"/>
        <w:rPr>
          <w:rFonts w:ascii="Times New Roman" w:eastAsia="Times New Roman" w:hAnsi="Times New Roman" w:cs="Times New Roman"/>
          <w:b/>
          <w:noProof/>
          <w:kern w:val="0"/>
          <w:sz w:val="24"/>
          <w:szCs w:val="24"/>
          <w14:ligatures w14:val="none"/>
        </w:rPr>
      </w:pPr>
      <w:r>
        <w:rPr>
          <w:rFonts w:ascii="Times New Roman" w:eastAsia="Times New Roman" w:hAnsi="Times New Roman" w:cs="Times New Roman"/>
          <w:b/>
          <w:noProof/>
          <w:kern w:val="0"/>
          <w:sz w:val="24"/>
          <w:szCs w:val="24"/>
          <w14:ligatures w14:val="none"/>
        </w:rPr>
        <w:t>P</w:t>
      </w:r>
      <w:r w:rsidRPr="001B65D6">
        <w:rPr>
          <w:rFonts w:ascii="Times New Roman" w:eastAsia="Times New Roman" w:hAnsi="Times New Roman" w:cs="Times New Roman"/>
          <w:b/>
          <w:noProof/>
          <w:kern w:val="0"/>
          <w:sz w:val="24"/>
          <w:szCs w:val="24"/>
          <w14:ligatures w14:val="none"/>
        </w:rPr>
        <w:t>UBLIC WORKS – CITY ENGINEER:</w:t>
      </w:r>
    </w:p>
    <w:p w14:paraId="20639EAE" w14:textId="77777777" w:rsidR="001B65D6" w:rsidRPr="001B65D6" w:rsidRDefault="001B65D6" w:rsidP="001B65D6">
      <w:pPr>
        <w:spacing w:after="0" w:line="240" w:lineRule="auto"/>
        <w:jc w:val="both"/>
        <w:textAlignment w:val="baseline"/>
        <w:rPr>
          <w:rFonts w:ascii="Times New Roman" w:eastAsia="Times New Roman" w:hAnsi="Times New Roman" w:cs="Times New Roman"/>
          <w:noProof/>
          <w:kern w:val="0"/>
          <w:sz w:val="24"/>
          <w:szCs w:val="24"/>
          <w14:ligatures w14:val="none"/>
        </w:rPr>
      </w:pPr>
    </w:p>
    <w:p w14:paraId="28CB43B1" w14:textId="77777777" w:rsidR="001B65D6" w:rsidRDefault="001B65D6" w:rsidP="001B65D6">
      <w:pPr>
        <w:spacing w:after="0" w:line="240" w:lineRule="auto"/>
        <w:jc w:val="both"/>
        <w:textAlignment w:val="baseline"/>
        <w:rPr>
          <w:rFonts w:ascii="Times New Roman" w:eastAsia="Cambria Math" w:hAnsi="Times New Roman" w:cs="Times New Roman"/>
          <w:color w:val="000000"/>
          <w:spacing w:val="3"/>
          <w:kern w:val="0"/>
          <w:sz w:val="24"/>
          <w:szCs w:val="24"/>
          <w14:ligatures w14:val="none"/>
        </w:rPr>
      </w:pPr>
      <w:r w:rsidRPr="001B65D6">
        <w:rPr>
          <w:rFonts w:ascii="Times New Roman" w:eastAsia="Times New Roman" w:hAnsi="Times New Roman" w:cs="Times New Roman"/>
          <w:noProof/>
          <w:kern w:val="0"/>
          <w:sz w:val="24"/>
          <w:szCs w:val="24"/>
          <w14:ligatures w14:val="none"/>
        </w:rPr>
        <w:t>PW-CE-1</w:t>
      </w:r>
      <w:r w:rsidRPr="001B65D6">
        <w:rPr>
          <w:rFonts w:ascii="Times New Roman" w:eastAsia="Times New Roman" w:hAnsi="Times New Roman" w:cs="Times New Roman"/>
          <w:noProof/>
          <w:kern w:val="0"/>
          <w:sz w:val="24"/>
          <w:szCs w:val="24"/>
          <w14:ligatures w14:val="none"/>
        </w:rPr>
        <w:tab/>
        <w:t xml:space="preserve">All plans and specifications for future work required on the public right of way shall be prepared by a Registered Civil Engineer licensed in the state of California (Engineer of Record) and to the satisfaction of the City Engineer. </w:t>
      </w:r>
      <w:r w:rsidRPr="001B65D6">
        <w:rPr>
          <w:rFonts w:ascii="Times New Roman" w:eastAsia="Cambria Math" w:hAnsi="Times New Roman" w:cs="Times New Roman"/>
          <w:color w:val="000000"/>
          <w:spacing w:val="3"/>
          <w:kern w:val="0"/>
          <w:sz w:val="24"/>
          <w:szCs w:val="24"/>
          <w14:ligatures w14:val="none"/>
        </w:rPr>
        <w:t xml:space="preserve"> </w:t>
      </w:r>
    </w:p>
    <w:p w14:paraId="336D542F" w14:textId="77777777" w:rsidR="001B65D6" w:rsidRDefault="001B65D6" w:rsidP="001B65D6">
      <w:pPr>
        <w:spacing w:after="0" w:line="240" w:lineRule="auto"/>
        <w:jc w:val="both"/>
        <w:textAlignment w:val="baseline"/>
        <w:rPr>
          <w:rFonts w:ascii="Times New Roman" w:eastAsia="Cambria Math" w:hAnsi="Times New Roman" w:cs="Times New Roman"/>
          <w:color w:val="000000"/>
          <w:spacing w:val="3"/>
          <w:kern w:val="0"/>
          <w:sz w:val="24"/>
          <w:szCs w:val="24"/>
          <w14:ligatures w14:val="none"/>
        </w:rPr>
      </w:pPr>
    </w:p>
    <w:p w14:paraId="29842607" w14:textId="38C9D205" w:rsidR="001B65D6" w:rsidRPr="00B14621" w:rsidRDefault="001B65D6" w:rsidP="001B65D6">
      <w:pPr>
        <w:spacing w:after="0" w:line="240" w:lineRule="auto"/>
        <w:jc w:val="both"/>
        <w:textAlignment w:val="baseline"/>
        <w:rPr>
          <w:rFonts w:ascii="Times New Roman" w:eastAsia="Cambria Math" w:hAnsi="Times New Roman" w:cs="Times New Roman"/>
          <w:b/>
          <w:bCs/>
          <w:color w:val="000000"/>
          <w:spacing w:val="3"/>
          <w:kern w:val="0"/>
          <w:sz w:val="24"/>
          <w:szCs w:val="24"/>
          <w14:ligatures w14:val="none"/>
        </w:rPr>
      </w:pPr>
      <w:r w:rsidRPr="00B14621">
        <w:rPr>
          <w:rFonts w:ascii="Times New Roman" w:eastAsia="Cambria Math" w:hAnsi="Times New Roman" w:cs="Times New Roman"/>
          <w:b/>
          <w:bCs/>
          <w:color w:val="000000"/>
          <w:spacing w:val="3"/>
          <w:kern w:val="0"/>
          <w:sz w:val="24"/>
          <w:szCs w:val="24"/>
          <w14:ligatures w14:val="none"/>
        </w:rPr>
        <w:t xml:space="preserve">BUILDING </w:t>
      </w:r>
      <w:r w:rsidR="00B14621" w:rsidRPr="00B14621">
        <w:rPr>
          <w:rFonts w:ascii="Times New Roman" w:eastAsia="Cambria Math" w:hAnsi="Times New Roman" w:cs="Times New Roman"/>
          <w:b/>
          <w:bCs/>
          <w:color w:val="000000"/>
          <w:spacing w:val="3"/>
          <w:kern w:val="0"/>
          <w:sz w:val="24"/>
          <w:szCs w:val="24"/>
          <w14:ligatures w14:val="none"/>
        </w:rPr>
        <w:t>DIVISION:</w:t>
      </w:r>
    </w:p>
    <w:p w14:paraId="48B8CD53" w14:textId="77777777" w:rsidR="001B65D6" w:rsidRDefault="001B65D6" w:rsidP="001B65D6">
      <w:pPr>
        <w:spacing w:after="0" w:line="240" w:lineRule="auto"/>
        <w:jc w:val="both"/>
        <w:textAlignment w:val="baseline"/>
        <w:rPr>
          <w:rFonts w:ascii="Times New Roman" w:eastAsia="Cambria Math" w:hAnsi="Times New Roman" w:cs="Times New Roman"/>
          <w:color w:val="000000"/>
          <w:spacing w:val="3"/>
          <w:kern w:val="0"/>
          <w:sz w:val="24"/>
          <w:szCs w:val="24"/>
          <w14:ligatures w14:val="none"/>
        </w:rPr>
      </w:pPr>
    </w:p>
    <w:p w14:paraId="2DFB2F58" w14:textId="360436AE" w:rsidR="001B65D6" w:rsidRDefault="001B65D6" w:rsidP="001B65D6">
      <w:pPr>
        <w:spacing w:after="0" w:line="240" w:lineRule="auto"/>
        <w:jc w:val="both"/>
        <w:textAlignment w:val="baseline"/>
        <w:rPr>
          <w:rFonts w:ascii="Times New Roman" w:eastAsia="Cambria Math" w:hAnsi="Times New Roman" w:cs="Times New Roman"/>
          <w:color w:val="000000"/>
          <w:spacing w:val="3"/>
          <w:kern w:val="0"/>
          <w:sz w:val="24"/>
          <w:szCs w:val="24"/>
          <w14:ligatures w14:val="none"/>
        </w:rPr>
      </w:pPr>
      <w:r>
        <w:rPr>
          <w:rFonts w:ascii="Times New Roman" w:eastAsia="Cambria Math" w:hAnsi="Times New Roman" w:cs="Times New Roman"/>
          <w:color w:val="000000"/>
          <w:spacing w:val="3"/>
          <w:kern w:val="0"/>
          <w:sz w:val="24"/>
          <w:szCs w:val="24"/>
          <w14:ligatures w14:val="none"/>
        </w:rPr>
        <w:t xml:space="preserve">BD-1     The applicant shall apply for and obtain building permits prior to the exterior remodeling and interior remodeling where required.  </w:t>
      </w:r>
    </w:p>
    <w:p w14:paraId="0B208AD8" w14:textId="77777777" w:rsidR="001B65D6" w:rsidRDefault="001B65D6" w:rsidP="001B65D6">
      <w:pPr>
        <w:spacing w:after="0" w:line="240" w:lineRule="auto"/>
        <w:jc w:val="both"/>
        <w:textAlignment w:val="baseline"/>
        <w:rPr>
          <w:rFonts w:ascii="Times New Roman" w:eastAsia="Cambria Math" w:hAnsi="Times New Roman" w:cs="Times New Roman"/>
          <w:color w:val="000000"/>
          <w:spacing w:val="3"/>
          <w:kern w:val="0"/>
          <w:sz w:val="24"/>
          <w:szCs w:val="24"/>
          <w14:ligatures w14:val="none"/>
        </w:rPr>
      </w:pPr>
    </w:p>
    <w:p w14:paraId="62178D02" w14:textId="1E6FBBDA" w:rsidR="001B65D6" w:rsidRPr="001B65D6" w:rsidRDefault="001B65D6" w:rsidP="001B65D6">
      <w:pPr>
        <w:spacing w:after="0" w:line="240" w:lineRule="auto"/>
        <w:jc w:val="both"/>
        <w:textAlignment w:val="baseline"/>
        <w:rPr>
          <w:rFonts w:ascii="Times New Roman" w:eastAsia="Cambria Math" w:hAnsi="Times New Roman" w:cs="Times New Roman"/>
          <w:b/>
          <w:bCs/>
          <w:color w:val="000000"/>
          <w:spacing w:val="3"/>
          <w:kern w:val="0"/>
          <w:sz w:val="24"/>
          <w:szCs w:val="24"/>
          <w14:ligatures w14:val="none"/>
        </w:rPr>
      </w:pPr>
      <w:r w:rsidRPr="001B65D6">
        <w:rPr>
          <w:rFonts w:ascii="Times New Roman" w:eastAsia="Cambria Math" w:hAnsi="Times New Roman" w:cs="Times New Roman"/>
          <w:b/>
          <w:bCs/>
          <w:color w:val="000000"/>
          <w:spacing w:val="3"/>
          <w:kern w:val="0"/>
          <w:sz w:val="24"/>
          <w:szCs w:val="24"/>
          <w14:ligatures w14:val="none"/>
        </w:rPr>
        <w:t xml:space="preserve">KERN COUNTY FIRE PROTECTON: </w:t>
      </w:r>
    </w:p>
    <w:p w14:paraId="218C0C8F" w14:textId="77777777" w:rsidR="001B65D6" w:rsidRDefault="001B65D6" w:rsidP="001B65D6">
      <w:pPr>
        <w:spacing w:after="0" w:line="240" w:lineRule="auto"/>
        <w:jc w:val="both"/>
        <w:textAlignment w:val="baseline"/>
        <w:rPr>
          <w:rFonts w:ascii="Times New Roman" w:eastAsia="Cambria Math" w:hAnsi="Times New Roman" w:cs="Times New Roman"/>
          <w:color w:val="000000"/>
          <w:spacing w:val="3"/>
          <w:kern w:val="0"/>
          <w:sz w:val="24"/>
          <w:szCs w:val="24"/>
          <w14:ligatures w14:val="none"/>
        </w:rPr>
      </w:pPr>
    </w:p>
    <w:p w14:paraId="3A9BC958" w14:textId="36859AAC" w:rsidR="001B65D6" w:rsidRPr="001B65D6" w:rsidRDefault="001B65D6" w:rsidP="001B65D6">
      <w:pPr>
        <w:spacing w:after="0" w:line="240" w:lineRule="auto"/>
        <w:jc w:val="both"/>
        <w:textAlignment w:val="baseline"/>
        <w:rPr>
          <w:rFonts w:ascii="Times New Roman" w:eastAsia="Cambria Math" w:hAnsi="Times New Roman" w:cs="Times New Roman"/>
          <w:color w:val="000000"/>
          <w:spacing w:val="3"/>
          <w:kern w:val="0"/>
          <w:sz w:val="24"/>
          <w:szCs w:val="24"/>
          <w14:ligatures w14:val="none"/>
        </w:rPr>
      </w:pPr>
      <w:r>
        <w:rPr>
          <w:rFonts w:ascii="Times New Roman" w:eastAsia="Cambria Math" w:hAnsi="Times New Roman" w:cs="Times New Roman"/>
          <w:color w:val="000000"/>
          <w:spacing w:val="3"/>
          <w:kern w:val="0"/>
          <w:sz w:val="24"/>
          <w:szCs w:val="24"/>
          <w14:ligatures w14:val="none"/>
        </w:rPr>
        <w:t xml:space="preserve">KCFP – 1   The applicant shall obtain clearance from the Kern County Fire Department prior to occupancy of the building.  </w:t>
      </w:r>
    </w:p>
    <w:p w14:paraId="18F0A5E9" w14:textId="77777777" w:rsidR="001B65D6" w:rsidRPr="001B65D6" w:rsidRDefault="001B65D6" w:rsidP="001B65D6">
      <w:pPr>
        <w:spacing w:after="0" w:line="240" w:lineRule="auto"/>
        <w:jc w:val="both"/>
        <w:textAlignment w:val="baseline"/>
        <w:rPr>
          <w:rFonts w:ascii="Times New Roman" w:eastAsia="Cambria Math" w:hAnsi="Times New Roman" w:cs="Times New Roman"/>
          <w:color w:val="000000"/>
          <w:spacing w:val="3"/>
          <w:kern w:val="0"/>
          <w:sz w:val="24"/>
          <w:szCs w:val="24"/>
          <w14:ligatures w14:val="none"/>
        </w:rPr>
      </w:pPr>
    </w:p>
    <w:p w14:paraId="63198F7E" w14:textId="77777777" w:rsidR="001B65D6" w:rsidRPr="001B65D6" w:rsidRDefault="001B65D6" w:rsidP="001B65D6">
      <w:pPr>
        <w:widowControl w:val="0"/>
        <w:spacing w:after="0" w:line="240" w:lineRule="auto"/>
        <w:jc w:val="both"/>
        <w:rPr>
          <w:rFonts w:ascii="Times New Roman" w:eastAsia="Times New Roman" w:hAnsi="Times New Roman" w:cs="Times New Roman"/>
          <w:b/>
          <w:kern w:val="0"/>
          <w:sz w:val="24"/>
          <w:szCs w:val="24"/>
          <w14:ligatures w14:val="none"/>
        </w:rPr>
      </w:pPr>
      <w:r w:rsidRPr="001B65D6">
        <w:rPr>
          <w:rFonts w:ascii="Times New Roman" w:eastAsia="Times New Roman" w:hAnsi="Times New Roman" w:cs="Times New Roman"/>
          <w:b/>
          <w:kern w:val="0"/>
          <w:sz w:val="24"/>
          <w:szCs w:val="24"/>
          <w14:ligatures w14:val="none"/>
        </w:rPr>
        <w:t>NOTICE TO PROJECT APPLICANT</w:t>
      </w:r>
    </w:p>
    <w:p w14:paraId="66A2C949" w14:textId="77777777" w:rsidR="001B65D6" w:rsidRPr="001B65D6" w:rsidRDefault="001B65D6" w:rsidP="001B65D6">
      <w:pPr>
        <w:widowControl w:val="0"/>
        <w:spacing w:after="0" w:line="240" w:lineRule="auto"/>
        <w:jc w:val="both"/>
        <w:rPr>
          <w:rFonts w:ascii="Times New Roman" w:eastAsia="Times New Roman"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In accordance with the provisions of Government Code Section 66020(d)(1), the imposition of fees, dedication, reservations or exactions for this project are subject to protest by the project applicant at the time of approval or conditional approval of the development or within 90 days after the date of imposition of fees, dedications, reservation, or exactions imposed on the development project.</w:t>
      </w:r>
    </w:p>
    <w:p w14:paraId="0E10E0AC" w14:textId="77777777" w:rsidR="001B65D6" w:rsidRPr="001B65D6" w:rsidRDefault="001B65D6" w:rsidP="001B65D6">
      <w:pPr>
        <w:widowControl w:val="0"/>
        <w:spacing w:after="0" w:line="240" w:lineRule="auto"/>
        <w:jc w:val="both"/>
        <w:rPr>
          <w:rFonts w:ascii="Times New Roman" w:eastAsia="Times New Roman" w:hAnsi="Times New Roman" w:cs="Times New Roman"/>
          <w:kern w:val="0"/>
          <w:sz w:val="24"/>
          <w:szCs w:val="24"/>
          <w14:ligatures w14:val="none"/>
        </w:rPr>
      </w:pPr>
    </w:p>
    <w:p w14:paraId="3887D038" w14:textId="77777777" w:rsidR="001B65D6" w:rsidRPr="001B65D6" w:rsidRDefault="001B65D6" w:rsidP="001B65D6">
      <w:pPr>
        <w:widowControl w:val="0"/>
        <w:spacing w:after="0" w:line="240" w:lineRule="auto"/>
        <w:jc w:val="both"/>
        <w:rPr>
          <w:rFonts w:ascii="Times New Roman" w:eastAsia="Times New Roman"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This notice does not apply to those fees, dedications, reservations, or exactions which were previously imposed and duly noticed; or, where no notice was previously required under the provisions of Government Code Section 66020(d)(1) in effect before January 1, 1997.</w:t>
      </w:r>
    </w:p>
    <w:p w14:paraId="4D4BD4DA" w14:textId="77777777" w:rsidR="001B65D6" w:rsidRPr="001B65D6" w:rsidRDefault="001B65D6" w:rsidP="001B65D6">
      <w:pPr>
        <w:widowControl w:val="0"/>
        <w:spacing w:after="0" w:line="240" w:lineRule="auto"/>
        <w:jc w:val="both"/>
        <w:rPr>
          <w:rFonts w:ascii="Times New Roman" w:eastAsia="Times New Roman" w:hAnsi="Times New Roman" w:cs="Times New Roman"/>
          <w:b/>
          <w:caps/>
          <w:kern w:val="0"/>
          <w:sz w:val="24"/>
          <w:szCs w:val="24"/>
          <w14:ligatures w14:val="none"/>
        </w:rPr>
      </w:pPr>
    </w:p>
    <w:p w14:paraId="7131873C" w14:textId="22C85869" w:rsidR="001B65D6" w:rsidRPr="001B65D6" w:rsidRDefault="001B65D6" w:rsidP="001B65D6">
      <w:pPr>
        <w:widowControl w:val="0"/>
        <w:spacing w:after="0" w:line="240" w:lineRule="auto"/>
        <w:jc w:val="both"/>
        <w:rPr>
          <w:rFonts w:ascii="Times New Roman" w:eastAsia="Times New Roman" w:hAnsi="Times New Roman" w:cs="Times New Roman"/>
          <w:b/>
          <w:caps/>
          <w:kern w:val="0"/>
          <w:sz w:val="24"/>
          <w:szCs w:val="24"/>
          <w14:ligatures w14:val="none"/>
        </w:rPr>
      </w:pPr>
      <w:r w:rsidRPr="001B65D6">
        <w:rPr>
          <w:rFonts w:ascii="Times New Roman" w:eastAsia="Times New Roman" w:hAnsi="Times New Roman" w:cs="Times New Roman"/>
          <w:b/>
          <w:caps/>
          <w:kern w:val="0"/>
          <w:sz w:val="24"/>
          <w:szCs w:val="24"/>
          <w14:ligatures w14:val="none"/>
        </w:rPr>
        <w:t xml:space="preserve">Appeal of Action by The </w:t>
      </w:r>
      <w:r w:rsidR="00B14621">
        <w:rPr>
          <w:rFonts w:ascii="Times New Roman" w:eastAsia="Times New Roman" w:hAnsi="Times New Roman" w:cs="Times New Roman"/>
          <w:b/>
          <w:caps/>
          <w:kern w:val="0"/>
          <w:sz w:val="24"/>
          <w:szCs w:val="24"/>
          <w14:ligatures w14:val="none"/>
        </w:rPr>
        <w:t>PLANNING COMMISSION’</w:t>
      </w:r>
      <w:r w:rsidRPr="001B65D6">
        <w:rPr>
          <w:rFonts w:ascii="Times New Roman" w:eastAsia="Times New Roman" w:hAnsi="Times New Roman" w:cs="Times New Roman"/>
          <w:b/>
          <w:caps/>
          <w:kern w:val="0"/>
          <w:sz w:val="24"/>
          <w:szCs w:val="24"/>
          <w14:ligatures w14:val="none"/>
        </w:rPr>
        <w:t xml:space="preserve">s Decision: </w:t>
      </w:r>
    </w:p>
    <w:p w14:paraId="141DF30C" w14:textId="361359AE" w:rsidR="001B65D6" w:rsidRDefault="001B65D6" w:rsidP="001B65D6">
      <w:pPr>
        <w:widowControl w:val="0"/>
        <w:spacing w:after="0" w:line="240" w:lineRule="auto"/>
        <w:jc w:val="both"/>
        <w:rPr>
          <w:rFonts w:ascii="Times New Roman" w:eastAsia="Times New Roman" w:hAnsi="Times New Roman" w:cs="Times New Roman"/>
          <w:kern w:val="0"/>
          <w:sz w:val="24"/>
          <w:szCs w:val="24"/>
          <w14:ligatures w14:val="none"/>
        </w:rPr>
      </w:pPr>
      <w:r w:rsidRPr="001B65D6">
        <w:rPr>
          <w:rFonts w:ascii="Times New Roman" w:eastAsia="Times New Roman" w:hAnsi="Times New Roman" w:cs="Times New Roman"/>
          <w:kern w:val="0"/>
          <w:sz w:val="24"/>
          <w:szCs w:val="24"/>
          <w14:ligatures w14:val="none"/>
        </w:rPr>
        <w:t>The applicant may appeal to the action to the Planning Commission</w:t>
      </w:r>
      <w:r w:rsidR="00B14621">
        <w:rPr>
          <w:rFonts w:ascii="Times New Roman" w:eastAsia="Times New Roman" w:hAnsi="Times New Roman" w:cs="Times New Roman"/>
          <w:kern w:val="0"/>
          <w:sz w:val="24"/>
          <w:szCs w:val="24"/>
          <w14:ligatures w14:val="none"/>
        </w:rPr>
        <w:t xml:space="preserve"> to the City Council</w:t>
      </w:r>
      <w:r w:rsidRPr="001B65D6">
        <w:rPr>
          <w:rFonts w:ascii="Times New Roman" w:eastAsia="Times New Roman" w:hAnsi="Times New Roman" w:cs="Times New Roman"/>
          <w:kern w:val="0"/>
          <w:sz w:val="24"/>
          <w:szCs w:val="24"/>
          <w14:ligatures w14:val="none"/>
        </w:rPr>
        <w:t xml:space="preserve">.  Said appeal and payment of the appeal fee as established by the City Council must occur within ten (10) calendar days of the dated action of the </w:t>
      </w:r>
      <w:r w:rsidR="00B14621">
        <w:rPr>
          <w:rFonts w:ascii="Times New Roman" w:eastAsia="Times New Roman" w:hAnsi="Times New Roman" w:cs="Times New Roman"/>
          <w:kern w:val="0"/>
          <w:sz w:val="24"/>
          <w:szCs w:val="24"/>
          <w14:ligatures w14:val="none"/>
        </w:rPr>
        <w:t xml:space="preserve">Planning Commission.  </w:t>
      </w:r>
      <w:r w:rsidRPr="001B65D6">
        <w:rPr>
          <w:rFonts w:ascii="Times New Roman" w:eastAsia="Times New Roman" w:hAnsi="Times New Roman" w:cs="Times New Roman"/>
          <w:kern w:val="0"/>
          <w:sz w:val="24"/>
          <w:szCs w:val="24"/>
          <w14:ligatures w14:val="none"/>
        </w:rPr>
        <w:t xml:space="preserve"> </w:t>
      </w:r>
    </w:p>
    <w:p w14:paraId="3DE7A4F0" w14:textId="77777777" w:rsidR="00B14621" w:rsidRDefault="00B14621" w:rsidP="001B65D6">
      <w:pPr>
        <w:widowControl w:val="0"/>
        <w:spacing w:after="0" w:line="240" w:lineRule="auto"/>
        <w:jc w:val="both"/>
        <w:rPr>
          <w:rFonts w:ascii="Times New Roman" w:eastAsia="Times New Roman" w:hAnsi="Times New Roman" w:cs="Times New Roman"/>
          <w:kern w:val="0"/>
          <w:sz w:val="24"/>
          <w:szCs w:val="24"/>
          <w14:ligatures w14:val="none"/>
        </w:rPr>
      </w:pPr>
    </w:p>
    <w:p w14:paraId="5C01DCB6" w14:textId="775E48AA" w:rsidR="001B65D6" w:rsidRPr="001B65D6" w:rsidRDefault="00B14621" w:rsidP="00B14621">
      <w:pPr>
        <w:widowControl w:val="0"/>
        <w:spacing w:after="0" w:line="240" w:lineRule="auto"/>
        <w:jc w:val="both"/>
        <w:rPr>
          <w:rFonts w:ascii="Times New Roman" w:eastAsia="Cambria Math" w:hAnsi="Times New Roman" w:cs="Times New Roman"/>
          <w:color w:val="000000"/>
          <w:spacing w:val="3"/>
          <w:kern w:val="0"/>
          <w:sz w:val="24"/>
          <w:szCs w:val="24"/>
          <w14:ligatures w14:val="none"/>
        </w:rPr>
      </w:pPr>
      <w:r>
        <w:rPr>
          <w:rFonts w:ascii="Times New Roman" w:eastAsia="Times New Roman" w:hAnsi="Times New Roman" w:cs="Times New Roman"/>
          <w:kern w:val="0"/>
          <w:sz w:val="24"/>
          <w:szCs w:val="24"/>
          <w14:ligatures w14:val="none"/>
        </w:rPr>
        <w:t>END</w:t>
      </w:r>
    </w:p>
    <w:sectPr w:rsidR="001B65D6" w:rsidRPr="001B65D6" w:rsidSect="001B65D6">
      <w:footerReference w:type="default" r:id="rId6"/>
      <w:type w:val="continuous"/>
      <w:pgSz w:w="12240" w:h="15840" w:code="1"/>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80D0AF" w14:textId="77777777" w:rsidR="00D35865" w:rsidRDefault="00D35865" w:rsidP="00B14621">
      <w:pPr>
        <w:spacing w:after="0" w:line="240" w:lineRule="auto"/>
      </w:pPr>
      <w:r>
        <w:separator/>
      </w:r>
    </w:p>
  </w:endnote>
  <w:endnote w:type="continuationSeparator" w:id="0">
    <w:p w14:paraId="1BEA9334" w14:textId="77777777" w:rsidR="00D35865" w:rsidRDefault="00D35865" w:rsidP="00B14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2831047"/>
      <w:docPartObj>
        <w:docPartGallery w:val="Page Numbers (Bottom of Page)"/>
        <w:docPartUnique/>
      </w:docPartObj>
    </w:sdtPr>
    <w:sdtEndPr>
      <w:rPr>
        <w:rFonts w:ascii="Times New Roman" w:hAnsi="Times New Roman" w:cs="Times New Roman"/>
        <w:sz w:val="18"/>
        <w:szCs w:val="18"/>
      </w:rPr>
    </w:sdtEndPr>
    <w:sdtContent>
      <w:sdt>
        <w:sdtPr>
          <w:id w:val="-1769616900"/>
          <w:docPartObj>
            <w:docPartGallery w:val="Page Numbers (Top of Page)"/>
            <w:docPartUnique/>
          </w:docPartObj>
        </w:sdtPr>
        <w:sdtEndPr>
          <w:rPr>
            <w:rFonts w:ascii="Times New Roman" w:hAnsi="Times New Roman" w:cs="Times New Roman"/>
            <w:sz w:val="18"/>
            <w:szCs w:val="18"/>
          </w:rPr>
        </w:sdtEndPr>
        <w:sdtContent>
          <w:p w14:paraId="70AEDE5D" w14:textId="7BDDECC6" w:rsidR="001A1051" w:rsidRPr="008879EF" w:rsidRDefault="00B14621">
            <w:pPr>
              <w:pStyle w:val="Footer"/>
              <w:rPr>
                <w:rFonts w:ascii="Times New Roman" w:hAnsi="Times New Roman" w:cs="Times New Roman"/>
                <w:sz w:val="18"/>
                <w:szCs w:val="18"/>
              </w:rPr>
            </w:pPr>
            <w:r w:rsidRPr="00E61447">
              <w:rPr>
                <w:sz w:val="18"/>
                <w:szCs w:val="18"/>
              </w:rPr>
              <w:t xml:space="preserve">Conditions of </w:t>
            </w:r>
            <w:proofErr w:type="gramStart"/>
            <w:r w:rsidRPr="00E61447">
              <w:rPr>
                <w:sz w:val="18"/>
                <w:szCs w:val="18"/>
              </w:rPr>
              <w:t>Approval  -</w:t>
            </w:r>
            <w:proofErr w:type="gramEnd"/>
            <w:r w:rsidRPr="00E61447">
              <w:rPr>
                <w:sz w:val="18"/>
                <w:szCs w:val="18"/>
              </w:rPr>
              <w:t xml:space="preserve"> Site Development Permit – 802  Bear Mountain Blvd. </w:t>
            </w:r>
            <w:r w:rsidR="00E61447" w:rsidRPr="00E61447">
              <w:rPr>
                <w:sz w:val="18"/>
                <w:szCs w:val="18"/>
              </w:rPr>
              <w:t>– Updated 9-6-24</w:t>
            </w:r>
            <w:r>
              <w:t xml:space="preserve"> </w:t>
            </w:r>
            <w:r>
              <w:rPr>
                <w:rFonts w:ascii="Times New Roman" w:hAnsi="Times New Roman" w:cs="Times New Roman"/>
                <w:sz w:val="18"/>
                <w:szCs w:val="18"/>
              </w:rPr>
              <w:t xml:space="preserve">               P</w:t>
            </w:r>
            <w:r w:rsidRPr="008879EF">
              <w:rPr>
                <w:rFonts w:ascii="Times New Roman" w:hAnsi="Times New Roman" w:cs="Times New Roman"/>
                <w:sz w:val="18"/>
                <w:szCs w:val="18"/>
              </w:rPr>
              <w:t xml:space="preserve">age </w:t>
            </w:r>
            <w:r w:rsidRPr="008879EF">
              <w:rPr>
                <w:rFonts w:ascii="Times New Roman" w:hAnsi="Times New Roman" w:cs="Times New Roman"/>
                <w:sz w:val="18"/>
                <w:szCs w:val="18"/>
              </w:rPr>
              <w:fldChar w:fldCharType="begin"/>
            </w:r>
            <w:r w:rsidRPr="008879EF">
              <w:rPr>
                <w:rFonts w:ascii="Times New Roman" w:hAnsi="Times New Roman" w:cs="Times New Roman"/>
                <w:sz w:val="18"/>
                <w:szCs w:val="18"/>
              </w:rPr>
              <w:instrText xml:space="preserve"> PAGE </w:instrText>
            </w:r>
            <w:r w:rsidRPr="008879EF">
              <w:rPr>
                <w:rFonts w:ascii="Times New Roman" w:hAnsi="Times New Roman" w:cs="Times New Roman"/>
                <w:sz w:val="18"/>
                <w:szCs w:val="18"/>
              </w:rPr>
              <w:fldChar w:fldCharType="separate"/>
            </w:r>
            <w:r w:rsidRPr="008879EF">
              <w:rPr>
                <w:rFonts w:ascii="Times New Roman" w:hAnsi="Times New Roman" w:cs="Times New Roman"/>
                <w:noProof/>
                <w:sz w:val="18"/>
                <w:szCs w:val="18"/>
              </w:rPr>
              <w:t>2</w:t>
            </w:r>
            <w:r w:rsidRPr="008879EF">
              <w:rPr>
                <w:rFonts w:ascii="Times New Roman" w:hAnsi="Times New Roman" w:cs="Times New Roman"/>
                <w:sz w:val="18"/>
                <w:szCs w:val="18"/>
              </w:rPr>
              <w:fldChar w:fldCharType="end"/>
            </w:r>
            <w:r w:rsidRPr="008879EF">
              <w:rPr>
                <w:rFonts w:ascii="Times New Roman" w:hAnsi="Times New Roman" w:cs="Times New Roman"/>
                <w:sz w:val="18"/>
                <w:szCs w:val="18"/>
              </w:rPr>
              <w:t xml:space="preserve"> of </w:t>
            </w:r>
            <w:r w:rsidRPr="008879EF">
              <w:rPr>
                <w:rFonts w:ascii="Times New Roman" w:hAnsi="Times New Roman" w:cs="Times New Roman"/>
                <w:sz w:val="18"/>
                <w:szCs w:val="18"/>
              </w:rPr>
              <w:fldChar w:fldCharType="begin"/>
            </w:r>
            <w:r w:rsidRPr="008879EF">
              <w:rPr>
                <w:rFonts w:ascii="Times New Roman" w:hAnsi="Times New Roman" w:cs="Times New Roman"/>
                <w:sz w:val="18"/>
                <w:szCs w:val="18"/>
              </w:rPr>
              <w:instrText xml:space="preserve"> NUMPAGES  </w:instrText>
            </w:r>
            <w:r w:rsidRPr="008879EF">
              <w:rPr>
                <w:rFonts w:ascii="Times New Roman" w:hAnsi="Times New Roman" w:cs="Times New Roman"/>
                <w:sz w:val="18"/>
                <w:szCs w:val="18"/>
              </w:rPr>
              <w:fldChar w:fldCharType="separate"/>
            </w:r>
            <w:r w:rsidRPr="008879EF">
              <w:rPr>
                <w:rFonts w:ascii="Times New Roman" w:hAnsi="Times New Roman" w:cs="Times New Roman"/>
                <w:noProof/>
                <w:sz w:val="18"/>
                <w:szCs w:val="18"/>
              </w:rPr>
              <w:t>2</w:t>
            </w:r>
            <w:r w:rsidRPr="008879EF">
              <w:rPr>
                <w:rFonts w:ascii="Times New Roman" w:hAnsi="Times New Roman" w:cs="Times New Roman"/>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D58491" w14:textId="77777777" w:rsidR="00D35865" w:rsidRDefault="00D35865" w:rsidP="00B14621">
      <w:pPr>
        <w:spacing w:after="0" w:line="240" w:lineRule="auto"/>
      </w:pPr>
      <w:r>
        <w:separator/>
      </w:r>
    </w:p>
  </w:footnote>
  <w:footnote w:type="continuationSeparator" w:id="0">
    <w:p w14:paraId="08904F56" w14:textId="77777777" w:rsidR="00D35865" w:rsidRDefault="00D35865" w:rsidP="00B146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8"/>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A2B"/>
    <w:rsid w:val="001A1051"/>
    <w:rsid w:val="001B65D6"/>
    <w:rsid w:val="002F228F"/>
    <w:rsid w:val="0034752B"/>
    <w:rsid w:val="00366DB6"/>
    <w:rsid w:val="003E65FA"/>
    <w:rsid w:val="005257C2"/>
    <w:rsid w:val="00620B35"/>
    <w:rsid w:val="007703BD"/>
    <w:rsid w:val="00814A63"/>
    <w:rsid w:val="008B6B7A"/>
    <w:rsid w:val="00B14621"/>
    <w:rsid w:val="00B1648E"/>
    <w:rsid w:val="00B40A2B"/>
    <w:rsid w:val="00CE238E"/>
    <w:rsid w:val="00D35865"/>
    <w:rsid w:val="00D6346D"/>
    <w:rsid w:val="00D72F08"/>
    <w:rsid w:val="00D94958"/>
    <w:rsid w:val="00E61447"/>
    <w:rsid w:val="00F63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B33FC"/>
  <w15:chartTrackingRefBased/>
  <w15:docId w15:val="{11B39249-CF76-4F7A-87BD-596A29197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A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A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A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A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A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A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A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A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A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A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A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A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A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A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A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A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A2B"/>
    <w:rPr>
      <w:rFonts w:eastAsiaTheme="majorEastAsia" w:cstheme="majorBidi"/>
      <w:color w:val="272727" w:themeColor="text1" w:themeTint="D8"/>
    </w:rPr>
  </w:style>
  <w:style w:type="paragraph" w:styleId="Title">
    <w:name w:val="Title"/>
    <w:basedOn w:val="Normal"/>
    <w:next w:val="Normal"/>
    <w:link w:val="TitleChar"/>
    <w:uiPriority w:val="10"/>
    <w:qFormat/>
    <w:rsid w:val="00B40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A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A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A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A2B"/>
    <w:pPr>
      <w:spacing w:before="160"/>
      <w:jc w:val="center"/>
    </w:pPr>
    <w:rPr>
      <w:i/>
      <w:iCs/>
      <w:color w:val="404040" w:themeColor="text1" w:themeTint="BF"/>
    </w:rPr>
  </w:style>
  <w:style w:type="character" w:customStyle="1" w:styleId="QuoteChar">
    <w:name w:val="Quote Char"/>
    <w:basedOn w:val="DefaultParagraphFont"/>
    <w:link w:val="Quote"/>
    <w:uiPriority w:val="29"/>
    <w:rsid w:val="00B40A2B"/>
    <w:rPr>
      <w:i/>
      <w:iCs/>
      <w:color w:val="404040" w:themeColor="text1" w:themeTint="BF"/>
    </w:rPr>
  </w:style>
  <w:style w:type="paragraph" w:styleId="ListParagraph">
    <w:name w:val="List Paragraph"/>
    <w:basedOn w:val="Normal"/>
    <w:uiPriority w:val="34"/>
    <w:qFormat/>
    <w:rsid w:val="00B40A2B"/>
    <w:pPr>
      <w:ind w:left="720"/>
      <w:contextualSpacing/>
    </w:pPr>
  </w:style>
  <w:style w:type="character" w:styleId="IntenseEmphasis">
    <w:name w:val="Intense Emphasis"/>
    <w:basedOn w:val="DefaultParagraphFont"/>
    <w:uiPriority w:val="21"/>
    <w:qFormat/>
    <w:rsid w:val="00B40A2B"/>
    <w:rPr>
      <w:i/>
      <w:iCs/>
      <w:color w:val="0F4761" w:themeColor="accent1" w:themeShade="BF"/>
    </w:rPr>
  </w:style>
  <w:style w:type="paragraph" w:styleId="IntenseQuote">
    <w:name w:val="Intense Quote"/>
    <w:basedOn w:val="Normal"/>
    <w:next w:val="Normal"/>
    <w:link w:val="IntenseQuoteChar"/>
    <w:uiPriority w:val="30"/>
    <w:qFormat/>
    <w:rsid w:val="00B40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A2B"/>
    <w:rPr>
      <w:i/>
      <w:iCs/>
      <w:color w:val="0F4761" w:themeColor="accent1" w:themeShade="BF"/>
    </w:rPr>
  </w:style>
  <w:style w:type="character" w:styleId="IntenseReference">
    <w:name w:val="Intense Reference"/>
    <w:basedOn w:val="DefaultParagraphFont"/>
    <w:uiPriority w:val="32"/>
    <w:qFormat/>
    <w:rsid w:val="00B40A2B"/>
    <w:rPr>
      <w:b/>
      <w:bCs/>
      <w:smallCaps/>
      <w:color w:val="0F4761" w:themeColor="accent1" w:themeShade="BF"/>
      <w:spacing w:val="5"/>
    </w:rPr>
  </w:style>
  <w:style w:type="paragraph" w:styleId="Header">
    <w:name w:val="header"/>
    <w:basedOn w:val="Normal"/>
    <w:link w:val="HeaderChar"/>
    <w:uiPriority w:val="99"/>
    <w:unhideWhenUsed/>
    <w:rsid w:val="001B65D6"/>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1B65D6"/>
    <w:rPr>
      <w:kern w:val="0"/>
      <w14:ligatures w14:val="none"/>
    </w:rPr>
  </w:style>
  <w:style w:type="paragraph" w:styleId="Footer">
    <w:name w:val="footer"/>
    <w:basedOn w:val="Normal"/>
    <w:link w:val="FooterChar"/>
    <w:uiPriority w:val="99"/>
    <w:unhideWhenUsed/>
    <w:rsid w:val="001B65D6"/>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1B65D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5</cp:revision>
  <dcterms:created xsi:type="dcterms:W3CDTF">2024-08-29T21:14:00Z</dcterms:created>
  <dcterms:modified xsi:type="dcterms:W3CDTF">2024-09-25T18:37:00Z</dcterms:modified>
</cp:coreProperties>
</file>