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74765" w14:textId="08B397A8" w:rsidR="002C392F" w:rsidRPr="00983B4E" w:rsidRDefault="00441288" w:rsidP="00441288">
      <w:pPr>
        <w:ind w:left="108"/>
      </w:pPr>
      <w:r w:rsidRPr="00983B4E">
        <w:rPr>
          <w:noProof/>
        </w:rPr>
        <w:drawing>
          <wp:inline distT="0" distB="0" distL="0" distR="0" wp14:anchorId="6CCDC014" wp14:editId="3ABBDFF6">
            <wp:extent cx="5649386" cy="3200641"/>
            <wp:effectExtent l="0" t="0" r="8890" b="0"/>
            <wp:docPr id="1177232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232088" name="Picture 1"/>
                    <pic:cNvPicPr>
                      <a:picLocks noChangeAspect="1" noChangeArrowheads="1"/>
                    </pic:cNvPicPr>
                  </pic:nvPicPr>
                  <pic:blipFill>
                    <a:blip r:embed="rId11">
                      <a:extLst>
                        <a:ext uri="{28A0092B-C50C-407E-A947-70E740481C1C}">
                          <a14:useLocalDpi xmlns:a14="http://schemas.microsoft.com/office/drawing/2010/main" val="0"/>
                        </a:ext>
                      </a:extLst>
                    </a:blip>
                    <a:srcRect t="5863" b="5863"/>
                    <a:stretch>
                      <a:fillRect/>
                    </a:stretch>
                  </pic:blipFill>
                  <pic:spPr bwMode="auto">
                    <a:xfrm>
                      <a:off x="0" y="0"/>
                      <a:ext cx="5649386" cy="3200641"/>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9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
        <w:gridCol w:w="8904"/>
      </w:tblGrid>
      <w:tr w:rsidR="00932203" w:rsidRPr="003404EF" w14:paraId="202B8A70" w14:textId="77777777" w:rsidTr="00FF5496">
        <w:trPr>
          <w:gridBefore w:val="1"/>
          <w:wBefore w:w="114" w:type="dxa"/>
        </w:trPr>
        <w:tc>
          <w:tcPr>
            <w:tcW w:w="8904" w:type="dxa"/>
            <w:shd w:val="clear" w:color="auto" w:fill="1F497D"/>
          </w:tcPr>
          <w:p w14:paraId="023AADD6" w14:textId="17241BC7" w:rsidR="00932203" w:rsidRPr="003404EF" w:rsidRDefault="00E30EDA" w:rsidP="00441288">
            <w:pPr>
              <w:pStyle w:val="CoverTitle1"/>
              <w:ind w:left="1485"/>
              <w:rPr>
                <w:color w:val="FFFFFF" w:themeColor="background1"/>
              </w:rPr>
            </w:pPr>
            <w:bookmarkStart w:id="0" w:name="_Ref435770187"/>
            <w:r>
              <w:rPr>
                <w:color w:val="FFFFFF" w:themeColor="background1"/>
              </w:rPr>
              <w:t>Main Street Moves</w:t>
            </w:r>
          </w:p>
        </w:tc>
      </w:tr>
      <w:tr w:rsidR="00932203" w:rsidRPr="003404EF" w14:paraId="2F8AD576" w14:textId="77777777" w:rsidTr="00801A30">
        <w:trPr>
          <w:trHeight w:val="792"/>
        </w:trPr>
        <w:tc>
          <w:tcPr>
            <w:tcW w:w="9018" w:type="dxa"/>
            <w:gridSpan w:val="2"/>
          </w:tcPr>
          <w:p w14:paraId="1010BE61" w14:textId="139D45FA" w:rsidR="00D33A04" w:rsidRPr="003404EF" w:rsidRDefault="00F765D6" w:rsidP="00D33A04">
            <w:pPr>
              <w:pStyle w:val="CoverSubheading"/>
              <w:tabs>
                <w:tab w:val="clear" w:pos="720"/>
              </w:tabs>
              <w:spacing w:before="120" w:after="0"/>
              <w:ind w:left="-1314"/>
              <w:rPr>
                <w:sz w:val="28"/>
                <w:szCs w:val="28"/>
              </w:rPr>
            </w:pPr>
            <w:r>
              <w:rPr>
                <w:sz w:val="28"/>
                <w:szCs w:val="28"/>
              </w:rPr>
              <w:t xml:space="preserve">Draft </w:t>
            </w:r>
            <w:r w:rsidR="00AE38C5" w:rsidRPr="003404EF">
              <w:rPr>
                <w:sz w:val="28"/>
                <w:szCs w:val="28"/>
              </w:rPr>
              <w:t xml:space="preserve">Addendum to the </w:t>
            </w:r>
            <w:r w:rsidR="003404EF" w:rsidRPr="003404EF">
              <w:rPr>
                <w:sz w:val="28"/>
                <w:szCs w:val="28"/>
              </w:rPr>
              <w:t>Environmental Impact Report</w:t>
            </w:r>
            <w:r w:rsidR="0008622F" w:rsidRPr="003404EF">
              <w:rPr>
                <w:sz w:val="28"/>
                <w:szCs w:val="28"/>
              </w:rPr>
              <w:t xml:space="preserve"> </w:t>
            </w:r>
          </w:p>
          <w:p w14:paraId="370E02B6" w14:textId="19F6672E" w:rsidR="002655CC" w:rsidRPr="003404EF" w:rsidRDefault="002655CC" w:rsidP="00D33A04">
            <w:pPr>
              <w:pStyle w:val="BodyText"/>
              <w:jc w:val="right"/>
              <w:rPr>
                <w:rFonts w:ascii="Century Gothic" w:hAnsi="Century Gothic"/>
                <w:sz w:val="28"/>
                <w:szCs w:val="28"/>
              </w:rPr>
            </w:pPr>
            <w:r w:rsidRPr="003404EF">
              <w:rPr>
                <w:rFonts w:ascii="Century Gothic" w:hAnsi="Century Gothic"/>
                <w:sz w:val="28"/>
                <w:szCs w:val="28"/>
              </w:rPr>
              <w:t>SCH#</w:t>
            </w:r>
            <w:r w:rsidR="00551877">
              <w:rPr>
                <w:rFonts w:ascii="Century Gothic" w:hAnsi="Century Gothic"/>
                <w:sz w:val="28"/>
                <w:szCs w:val="28"/>
              </w:rPr>
              <w:t>2024060943</w:t>
            </w:r>
          </w:p>
        </w:tc>
      </w:tr>
      <w:tr w:rsidR="00932203" w:rsidRPr="003404EF" w14:paraId="3B0DBDCC" w14:textId="77777777" w:rsidTr="00FF5496">
        <w:tc>
          <w:tcPr>
            <w:tcW w:w="9018" w:type="dxa"/>
            <w:gridSpan w:val="2"/>
          </w:tcPr>
          <w:p w14:paraId="7C2BE56F" w14:textId="77777777" w:rsidR="00932203" w:rsidRPr="003404EF" w:rsidRDefault="00932203" w:rsidP="00E85395">
            <w:pPr>
              <w:pStyle w:val="CoverAddress1"/>
              <w:spacing w:before="320" w:after="80"/>
              <w:ind w:right="115"/>
              <w:rPr>
                <w:sz w:val="24"/>
              </w:rPr>
            </w:pPr>
            <w:r w:rsidRPr="003404EF">
              <w:rPr>
                <w:sz w:val="24"/>
              </w:rPr>
              <w:t>prepared by</w:t>
            </w:r>
          </w:p>
        </w:tc>
      </w:tr>
      <w:tr w:rsidR="00932203" w:rsidRPr="003404EF" w14:paraId="400DD95B" w14:textId="77777777" w:rsidTr="00FF5496">
        <w:tc>
          <w:tcPr>
            <w:tcW w:w="9018" w:type="dxa"/>
            <w:gridSpan w:val="2"/>
          </w:tcPr>
          <w:p w14:paraId="4431A82F" w14:textId="1BDAC9B0" w:rsidR="00536BED" w:rsidRPr="003404EF" w:rsidRDefault="007A7892" w:rsidP="00E85395">
            <w:pPr>
              <w:spacing w:after="0"/>
              <w:jc w:val="right"/>
              <w:rPr>
                <w:rStyle w:val="fontstyle21"/>
              </w:rPr>
            </w:pPr>
            <w:r w:rsidRPr="003404EF">
              <w:rPr>
                <w:rStyle w:val="fontstyle21"/>
                <w:b/>
                <w:bCs/>
              </w:rPr>
              <w:t xml:space="preserve">City of </w:t>
            </w:r>
            <w:r w:rsidR="00551877">
              <w:rPr>
                <w:rStyle w:val="fontstyle21"/>
                <w:b/>
                <w:bCs/>
              </w:rPr>
              <w:t>Ventura</w:t>
            </w:r>
            <w:r w:rsidR="00E85395" w:rsidRPr="003404EF">
              <w:rPr>
                <w:rStyle w:val="fontstyle21"/>
                <w:b/>
                <w:bCs/>
              </w:rPr>
              <w:br/>
            </w:r>
            <w:r w:rsidR="007D2453">
              <w:rPr>
                <w:rStyle w:val="fontstyle21"/>
              </w:rPr>
              <w:t>Planning Division</w:t>
            </w:r>
            <w:r w:rsidR="00D95C59" w:rsidRPr="003404EF">
              <w:rPr>
                <w:rStyle w:val="fontstyle21"/>
              </w:rPr>
              <w:br/>
            </w:r>
            <w:r w:rsidR="007D2453">
              <w:rPr>
                <w:rStyle w:val="fontstyle21"/>
              </w:rPr>
              <w:t>501 Poli</w:t>
            </w:r>
            <w:r w:rsidR="00E85395" w:rsidRPr="003404EF">
              <w:rPr>
                <w:rStyle w:val="fontstyle21"/>
              </w:rPr>
              <w:t xml:space="preserve"> </w:t>
            </w:r>
            <w:r w:rsidRPr="003404EF">
              <w:rPr>
                <w:rStyle w:val="fontstyle21"/>
              </w:rPr>
              <w:t>Street</w:t>
            </w:r>
            <w:r w:rsidR="00D95C59" w:rsidRPr="003404EF">
              <w:rPr>
                <w:rStyle w:val="fontstyle21"/>
              </w:rPr>
              <w:br/>
            </w:r>
            <w:r w:rsidR="00C572C5">
              <w:rPr>
                <w:rStyle w:val="fontstyle21"/>
              </w:rPr>
              <w:t>Ventura</w:t>
            </w:r>
            <w:r w:rsidR="00D95C59" w:rsidRPr="003404EF">
              <w:rPr>
                <w:rStyle w:val="fontstyle21"/>
              </w:rPr>
              <w:t xml:space="preserve">, California </w:t>
            </w:r>
            <w:r w:rsidR="00C572C5">
              <w:rPr>
                <w:rStyle w:val="fontstyle21"/>
              </w:rPr>
              <w:t>93001</w:t>
            </w:r>
            <w:r w:rsidR="00D95C59" w:rsidRPr="003404EF">
              <w:rPr>
                <w:rStyle w:val="fontstyle21"/>
              </w:rPr>
              <w:br/>
              <w:t xml:space="preserve">Contact: </w:t>
            </w:r>
            <w:r w:rsidR="00425256">
              <w:rPr>
                <w:rStyle w:val="fontstyle21"/>
              </w:rPr>
              <w:t>AJ Bernhardt</w:t>
            </w:r>
          </w:p>
        </w:tc>
      </w:tr>
      <w:tr w:rsidR="00932203" w:rsidRPr="003404EF" w14:paraId="4F785D23" w14:textId="77777777" w:rsidTr="00FF5496">
        <w:tc>
          <w:tcPr>
            <w:tcW w:w="9018" w:type="dxa"/>
            <w:gridSpan w:val="2"/>
          </w:tcPr>
          <w:p w14:paraId="6E58606E" w14:textId="77777777" w:rsidR="00932203" w:rsidRPr="003404EF" w:rsidRDefault="00932203" w:rsidP="00E85395">
            <w:pPr>
              <w:pStyle w:val="CoverAddress1"/>
              <w:spacing w:before="320" w:after="80"/>
              <w:ind w:right="115"/>
              <w:rPr>
                <w:sz w:val="24"/>
              </w:rPr>
            </w:pPr>
            <w:r w:rsidRPr="003404EF">
              <w:rPr>
                <w:sz w:val="24"/>
              </w:rPr>
              <w:t>prepared with the assistance of</w:t>
            </w:r>
          </w:p>
        </w:tc>
      </w:tr>
      <w:tr w:rsidR="00932203" w:rsidRPr="003404EF" w14:paraId="4F1762C9" w14:textId="77777777" w:rsidTr="00FF5496">
        <w:tc>
          <w:tcPr>
            <w:tcW w:w="9018" w:type="dxa"/>
            <w:gridSpan w:val="2"/>
          </w:tcPr>
          <w:p w14:paraId="5799E73F" w14:textId="77777777" w:rsidR="00932203" w:rsidRPr="003404EF" w:rsidRDefault="00932203" w:rsidP="00E85395">
            <w:pPr>
              <w:pStyle w:val="CoverAddress4"/>
            </w:pPr>
            <w:r w:rsidRPr="003404EF">
              <w:t>Rincon Consultants</w:t>
            </w:r>
          </w:p>
          <w:p w14:paraId="46494C6E" w14:textId="19ED8D14" w:rsidR="00932203" w:rsidRPr="003404EF" w:rsidRDefault="00C755DD" w:rsidP="00E85395">
            <w:pPr>
              <w:pStyle w:val="CoverAddress3"/>
              <w:spacing w:after="0"/>
              <w:rPr>
                <w:sz w:val="24"/>
              </w:rPr>
            </w:pPr>
            <w:r>
              <w:rPr>
                <w:sz w:val="24"/>
              </w:rPr>
              <w:t>2060 Knoll Drive</w:t>
            </w:r>
          </w:p>
          <w:p w14:paraId="0505EB0F" w14:textId="03E7FA85" w:rsidR="00932203" w:rsidRPr="003404EF" w:rsidRDefault="00C755DD" w:rsidP="00E85395">
            <w:pPr>
              <w:pStyle w:val="CoverAddress3"/>
              <w:spacing w:after="0"/>
              <w:rPr>
                <w:sz w:val="24"/>
              </w:rPr>
            </w:pPr>
            <w:r>
              <w:rPr>
                <w:sz w:val="24"/>
              </w:rPr>
              <w:t>Ventura</w:t>
            </w:r>
            <w:r w:rsidR="00932203" w:rsidRPr="003404EF">
              <w:rPr>
                <w:sz w:val="24"/>
              </w:rPr>
              <w:t xml:space="preserve">, </w:t>
            </w:r>
            <w:r w:rsidR="002A147A" w:rsidRPr="003404EF">
              <w:rPr>
                <w:sz w:val="24"/>
              </w:rPr>
              <w:t xml:space="preserve">California </w:t>
            </w:r>
            <w:r>
              <w:rPr>
                <w:sz w:val="24"/>
              </w:rPr>
              <w:t>93003</w:t>
            </w:r>
          </w:p>
        </w:tc>
      </w:tr>
      <w:tr w:rsidR="00932203" w:rsidRPr="003404EF" w14:paraId="5355EA5B" w14:textId="77777777" w:rsidTr="00FF5496">
        <w:tc>
          <w:tcPr>
            <w:tcW w:w="9018" w:type="dxa"/>
            <w:gridSpan w:val="2"/>
          </w:tcPr>
          <w:p w14:paraId="4F3585AC" w14:textId="5BF13F87" w:rsidR="00932203" w:rsidRPr="003404EF" w:rsidRDefault="00C755DD" w:rsidP="00E85395">
            <w:pPr>
              <w:pStyle w:val="CoverDate0"/>
              <w:spacing w:before="320" w:after="0"/>
              <w:rPr>
                <w:rFonts w:asciiTheme="minorHAnsi" w:hAnsiTheme="minorHAnsi"/>
              </w:rPr>
            </w:pPr>
            <w:r>
              <w:rPr>
                <w:rFonts w:asciiTheme="minorHAnsi" w:hAnsiTheme="minorHAnsi"/>
              </w:rPr>
              <w:t>December</w:t>
            </w:r>
            <w:r w:rsidR="00EC61EA" w:rsidRPr="003404EF">
              <w:rPr>
                <w:rFonts w:asciiTheme="minorHAnsi" w:hAnsiTheme="minorHAnsi"/>
              </w:rPr>
              <w:t xml:space="preserve"> </w:t>
            </w:r>
            <w:r w:rsidR="00820C26" w:rsidRPr="003404EF">
              <w:rPr>
                <w:rFonts w:asciiTheme="minorHAnsi" w:hAnsiTheme="minorHAnsi"/>
              </w:rPr>
              <w:t>202</w:t>
            </w:r>
            <w:r w:rsidR="003404EF">
              <w:rPr>
                <w:rFonts w:asciiTheme="minorHAnsi" w:hAnsiTheme="minorHAnsi"/>
              </w:rPr>
              <w:t>5</w:t>
            </w:r>
          </w:p>
        </w:tc>
      </w:tr>
    </w:tbl>
    <w:p w14:paraId="220C7ADB" w14:textId="77777777" w:rsidR="00FD1418" w:rsidRPr="00E85395" w:rsidRDefault="00FD1418" w:rsidP="007A3A46">
      <w:pPr>
        <w:pStyle w:val="BodyText"/>
      </w:pPr>
    </w:p>
    <w:p w14:paraId="53D1D636" w14:textId="77777777" w:rsidR="002655CC" w:rsidRPr="007A7892" w:rsidRDefault="002655CC" w:rsidP="007A3A46">
      <w:pPr>
        <w:pStyle w:val="BodyText"/>
        <w:rPr>
          <w:sz w:val="24"/>
          <w:szCs w:val="24"/>
        </w:rPr>
        <w:sectPr w:rsidR="002655CC" w:rsidRPr="007A7892" w:rsidSect="00B13677">
          <w:headerReference w:type="even" r:id="rId12"/>
          <w:footerReference w:type="even" r:id="rId13"/>
          <w:footerReference w:type="default" r:id="rId14"/>
          <w:headerReference w:type="first" r:id="rId15"/>
          <w:pgSz w:w="12240" w:h="15840"/>
          <w:pgMar w:top="1440" w:right="1627" w:bottom="1440" w:left="1627" w:header="720" w:footer="720" w:gutter="0"/>
          <w:pgNumType w:fmt="lowerRoman" w:start="1"/>
          <w:cols w:space="720"/>
          <w:docGrid w:linePitch="360"/>
        </w:sectPr>
      </w:pPr>
    </w:p>
    <w:p w14:paraId="3413A75D" w14:textId="77777777" w:rsidR="00932203" w:rsidRPr="0036024F" w:rsidRDefault="005763F2" w:rsidP="007E4858">
      <w:pPr>
        <w:pStyle w:val="Heading1NoNumber"/>
        <w:spacing w:before="0"/>
      </w:pPr>
      <w:bookmarkStart w:id="1" w:name="_Toc454524056"/>
      <w:r w:rsidRPr="007A7892">
        <w:lastRenderedPageBreak/>
        <w:t xml:space="preserve">Table of </w:t>
      </w:r>
      <w:r w:rsidRPr="0036024F">
        <w:t>Contents</w:t>
      </w:r>
      <w:bookmarkEnd w:id="1"/>
    </w:p>
    <w:p w14:paraId="5B1213F2" w14:textId="43C35DF0" w:rsidR="00F765D6" w:rsidRDefault="009B6879">
      <w:pPr>
        <w:pStyle w:val="TOC1"/>
        <w:rPr>
          <w:rFonts w:asciiTheme="minorHAnsi" w:eastAsiaTheme="minorEastAsia" w:hAnsiTheme="minorHAnsi" w:cstheme="minorBidi"/>
          <w:bCs w:val="0"/>
          <w:kern w:val="2"/>
          <w:sz w:val="24"/>
          <w:szCs w:val="24"/>
          <w14:ligatures w14:val="standardContextual"/>
        </w:rPr>
      </w:pPr>
      <w:r w:rsidRPr="0036024F">
        <w:fldChar w:fldCharType="begin"/>
      </w:r>
      <w:r w:rsidRPr="0036024F">
        <w:instrText xml:space="preserve"> TOC \h \z \t "Heading 1,1,Heading 2,2,Heading 3,3,CEQA heading 2,2" </w:instrText>
      </w:r>
      <w:r w:rsidRPr="0036024F">
        <w:fldChar w:fldCharType="separate"/>
      </w:r>
      <w:hyperlink w:anchor="_Toc215820965" w:history="1">
        <w:r w:rsidR="00F765D6" w:rsidRPr="00C4738A">
          <w:rPr>
            <w:rStyle w:val="Hyperlink"/>
          </w:rPr>
          <w:t>1</w:t>
        </w:r>
        <w:r w:rsidR="00F765D6">
          <w:rPr>
            <w:rFonts w:asciiTheme="minorHAnsi" w:eastAsiaTheme="minorEastAsia" w:hAnsiTheme="minorHAnsi" w:cstheme="minorBidi"/>
            <w:bCs w:val="0"/>
            <w:kern w:val="2"/>
            <w:sz w:val="24"/>
            <w:szCs w:val="24"/>
            <w14:ligatures w14:val="standardContextual"/>
          </w:rPr>
          <w:tab/>
        </w:r>
        <w:r w:rsidR="00F765D6" w:rsidRPr="00C4738A">
          <w:rPr>
            <w:rStyle w:val="Hyperlink"/>
          </w:rPr>
          <w:t>Introduction</w:t>
        </w:r>
        <w:r w:rsidR="00F765D6">
          <w:rPr>
            <w:webHidden/>
          </w:rPr>
          <w:tab/>
        </w:r>
        <w:r w:rsidR="00F765D6">
          <w:rPr>
            <w:webHidden/>
          </w:rPr>
          <w:fldChar w:fldCharType="begin"/>
        </w:r>
        <w:r w:rsidR="00F765D6">
          <w:rPr>
            <w:webHidden/>
          </w:rPr>
          <w:instrText xml:space="preserve"> PAGEREF _Toc215820965 \h </w:instrText>
        </w:r>
        <w:r w:rsidR="00F765D6">
          <w:rPr>
            <w:webHidden/>
          </w:rPr>
        </w:r>
        <w:r w:rsidR="00F765D6">
          <w:rPr>
            <w:webHidden/>
          </w:rPr>
          <w:fldChar w:fldCharType="separate"/>
        </w:r>
        <w:r w:rsidR="00F765D6">
          <w:rPr>
            <w:webHidden/>
          </w:rPr>
          <w:t>1</w:t>
        </w:r>
        <w:r w:rsidR="00F765D6">
          <w:rPr>
            <w:webHidden/>
          </w:rPr>
          <w:fldChar w:fldCharType="end"/>
        </w:r>
      </w:hyperlink>
    </w:p>
    <w:p w14:paraId="5F941469" w14:textId="0EA0476D" w:rsidR="00F765D6" w:rsidRDefault="00F765D6">
      <w:pPr>
        <w:pStyle w:val="TOC2"/>
        <w:rPr>
          <w:rFonts w:asciiTheme="minorHAnsi" w:hAnsiTheme="minorHAnsi" w:cstheme="minorBidi"/>
          <w:bCs w:val="0"/>
          <w:kern w:val="2"/>
          <w:sz w:val="24"/>
          <w:szCs w:val="24"/>
          <w14:ligatures w14:val="standardContextual"/>
        </w:rPr>
      </w:pPr>
      <w:hyperlink w:anchor="_Toc215820966" w:history="1">
        <w:r w:rsidRPr="00C4738A">
          <w:rPr>
            <w:rStyle w:val="Hyperlink"/>
          </w:rPr>
          <w:t>1.1</w:t>
        </w:r>
        <w:r>
          <w:rPr>
            <w:rFonts w:asciiTheme="minorHAnsi" w:hAnsiTheme="minorHAnsi" w:cstheme="minorBidi"/>
            <w:bCs w:val="0"/>
            <w:kern w:val="2"/>
            <w:sz w:val="24"/>
            <w:szCs w:val="24"/>
            <w14:ligatures w14:val="standardContextual"/>
          </w:rPr>
          <w:tab/>
        </w:r>
        <w:r w:rsidRPr="00C4738A">
          <w:rPr>
            <w:rStyle w:val="Hyperlink"/>
          </w:rPr>
          <w:t>Background and Purpose of the EIR Addendum</w:t>
        </w:r>
        <w:r>
          <w:rPr>
            <w:webHidden/>
          </w:rPr>
          <w:tab/>
        </w:r>
        <w:r>
          <w:rPr>
            <w:webHidden/>
          </w:rPr>
          <w:fldChar w:fldCharType="begin"/>
        </w:r>
        <w:r>
          <w:rPr>
            <w:webHidden/>
          </w:rPr>
          <w:instrText xml:space="preserve"> PAGEREF _Toc215820966 \h </w:instrText>
        </w:r>
        <w:r>
          <w:rPr>
            <w:webHidden/>
          </w:rPr>
        </w:r>
        <w:r>
          <w:rPr>
            <w:webHidden/>
          </w:rPr>
          <w:fldChar w:fldCharType="separate"/>
        </w:r>
        <w:r>
          <w:rPr>
            <w:webHidden/>
          </w:rPr>
          <w:t>1</w:t>
        </w:r>
        <w:r>
          <w:rPr>
            <w:webHidden/>
          </w:rPr>
          <w:fldChar w:fldCharType="end"/>
        </w:r>
      </w:hyperlink>
    </w:p>
    <w:p w14:paraId="4EDFF6C1" w14:textId="0B630387" w:rsidR="00F765D6" w:rsidRDefault="00F765D6">
      <w:pPr>
        <w:pStyle w:val="TOC2"/>
        <w:rPr>
          <w:rFonts w:asciiTheme="minorHAnsi" w:hAnsiTheme="minorHAnsi" w:cstheme="minorBidi"/>
          <w:bCs w:val="0"/>
          <w:kern w:val="2"/>
          <w:sz w:val="24"/>
          <w:szCs w:val="24"/>
          <w14:ligatures w14:val="standardContextual"/>
        </w:rPr>
      </w:pPr>
      <w:hyperlink w:anchor="_Toc215820967" w:history="1">
        <w:r w:rsidRPr="00C4738A">
          <w:rPr>
            <w:rStyle w:val="Hyperlink"/>
          </w:rPr>
          <w:t>1.2</w:t>
        </w:r>
        <w:r>
          <w:rPr>
            <w:rFonts w:asciiTheme="minorHAnsi" w:hAnsiTheme="minorHAnsi" w:cstheme="minorBidi"/>
            <w:bCs w:val="0"/>
            <w:kern w:val="2"/>
            <w:sz w:val="24"/>
            <w:szCs w:val="24"/>
            <w14:ligatures w14:val="standardContextual"/>
          </w:rPr>
          <w:tab/>
        </w:r>
        <w:r w:rsidRPr="00C4738A">
          <w:rPr>
            <w:rStyle w:val="Hyperlink"/>
          </w:rPr>
          <w:t>Basis for the Addendum</w:t>
        </w:r>
        <w:r>
          <w:rPr>
            <w:webHidden/>
          </w:rPr>
          <w:tab/>
        </w:r>
        <w:r>
          <w:rPr>
            <w:webHidden/>
          </w:rPr>
          <w:fldChar w:fldCharType="begin"/>
        </w:r>
        <w:r>
          <w:rPr>
            <w:webHidden/>
          </w:rPr>
          <w:instrText xml:space="preserve"> PAGEREF _Toc215820967 \h </w:instrText>
        </w:r>
        <w:r>
          <w:rPr>
            <w:webHidden/>
          </w:rPr>
        </w:r>
        <w:r>
          <w:rPr>
            <w:webHidden/>
          </w:rPr>
          <w:fldChar w:fldCharType="separate"/>
        </w:r>
        <w:r>
          <w:rPr>
            <w:webHidden/>
          </w:rPr>
          <w:t>4</w:t>
        </w:r>
        <w:r>
          <w:rPr>
            <w:webHidden/>
          </w:rPr>
          <w:fldChar w:fldCharType="end"/>
        </w:r>
      </w:hyperlink>
    </w:p>
    <w:p w14:paraId="010A3890" w14:textId="229E7720" w:rsidR="00F765D6" w:rsidRDefault="00F765D6">
      <w:pPr>
        <w:pStyle w:val="TOC1"/>
        <w:rPr>
          <w:rFonts w:asciiTheme="minorHAnsi" w:eastAsiaTheme="minorEastAsia" w:hAnsiTheme="minorHAnsi" w:cstheme="minorBidi"/>
          <w:bCs w:val="0"/>
          <w:kern w:val="2"/>
          <w:sz w:val="24"/>
          <w:szCs w:val="24"/>
          <w14:ligatures w14:val="standardContextual"/>
        </w:rPr>
      </w:pPr>
      <w:hyperlink w:anchor="_Toc215820968" w:history="1">
        <w:r w:rsidRPr="00C4738A">
          <w:rPr>
            <w:rStyle w:val="Hyperlink"/>
          </w:rPr>
          <w:t>2</w:t>
        </w:r>
        <w:r>
          <w:rPr>
            <w:rFonts w:asciiTheme="minorHAnsi" w:eastAsiaTheme="minorEastAsia" w:hAnsiTheme="minorHAnsi" w:cstheme="minorBidi"/>
            <w:bCs w:val="0"/>
            <w:kern w:val="2"/>
            <w:sz w:val="24"/>
            <w:szCs w:val="24"/>
            <w14:ligatures w14:val="standardContextual"/>
          </w:rPr>
          <w:tab/>
        </w:r>
        <w:r w:rsidRPr="00C4738A">
          <w:rPr>
            <w:rStyle w:val="Hyperlink"/>
          </w:rPr>
          <w:t>Modified Project Description</w:t>
        </w:r>
        <w:r>
          <w:rPr>
            <w:webHidden/>
          </w:rPr>
          <w:tab/>
        </w:r>
        <w:r>
          <w:rPr>
            <w:webHidden/>
          </w:rPr>
          <w:fldChar w:fldCharType="begin"/>
        </w:r>
        <w:r>
          <w:rPr>
            <w:webHidden/>
          </w:rPr>
          <w:instrText xml:space="preserve"> PAGEREF _Toc215820968 \h </w:instrText>
        </w:r>
        <w:r>
          <w:rPr>
            <w:webHidden/>
          </w:rPr>
        </w:r>
        <w:r>
          <w:rPr>
            <w:webHidden/>
          </w:rPr>
          <w:fldChar w:fldCharType="separate"/>
        </w:r>
        <w:r>
          <w:rPr>
            <w:webHidden/>
          </w:rPr>
          <w:t>6</w:t>
        </w:r>
        <w:r>
          <w:rPr>
            <w:webHidden/>
          </w:rPr>
          <w:fldChar w:fldCharType="end"/>
        </w:r>
      </w:hyperlink>
    </w:p>
    <w:p w14:paraId="002895C1" w14:textId="0177A77F" w:rsidR="00F765D6" w:rsidRDefault="00F765D6">
      <w:pPr>
        <w:pStyle w:val="TOC2"/>
        <w:rPr>
          <w:rFonts w:asciiTheme="minorHAnsi" w:hAnsiTheme="minorHAnsi" w:cstheme="minorBidi"/>
          <w:bCs w:val="0"/>
          <w:kern w:val="2"/>
          <w:sz w:val="24"/>
          <w:szCs w:val="24"/>
          <w14:ligatures w14:val="standardContextual"/>
        </w:rPr>
      </w:pPr>
      <w:hyperlink w:anchor="_Toc215820969" w:history="1">
        <w:r w:rsidRPr="00C4738A">
          <w:rPr>
            <w:rStyle w:val="Hyperlink"/>
          </w:rPr>
          <w:t>2.1</w:t>
        </w:r>
        <w:r>
          <w:rPr>
            <w:rFonts w:asciiTheme="minorHAnsi" w:hAnsiTheme="minorHAnsi" w:cstheme="minorBidi"/>
            <w:bCs w:val="0"/>
            <w:kern w:val="2"/>
            <w:sz w:val="24"/>
            <w:szCs w:val="24"/>
            <w14:ligatures w14:val="standardContextual"/>
          </w:rPr>
          <w:tab/>
        </w:r>
        <w:r w:rsidRPr="00C4738A">
          <w:rPr>
            <w:rStyle w:val="Hyperlink"/>
          </w:rPr>
          <w:t>Modified Project Characteristics</w:t>
        </w:r>
        <w:r>
          <w:rPr>
            <w:webHidden/>
          </w:rPr>
          <w:tab/>
        </w:r>
        <w:r>
          <w:rPr>
            <w:webHidden/>
          </w:rPr>
          <w:fldChar w:fldCharType="begin"/>
        </w:r>
        <w:r>
          <w:rPr>
            <w:webHidden/>
          </w:rPr>
          <w:instrText xml:space="preserve"> PAGEREF _Toc215820969 \h </w:instrText>
        </w:r>
        <w:r>
          <w:rPr>
            <w:webHidden/>
          </w:rPr>
        </w:r>
        <w:r>
          <w:rPr>
            <w:webHidden/>
          </w:rPr>
          <w:fldChar w:fldCharType="separate"/>
        </w:r>
        <w:r>
          <w:rPr>
            <w:webHidden/>
          </w:rPr>
          <w:t>6</w:t>
        </w:r>
        <w:r>
          <w:rPr>
            <w:webHidden/>
          </w:rPr>
          <w:fldChar w:fldCharType="end"/>
        </w:r>
      </w:hyperlink>
    </w:p>
    <w:p w14:paraId="3005AB63" w14:textId="4200A2D4" w:rsidR="00F765D6" w:rsidRDefault="00F765D6">
      <w:pPr>
        <w:pStyle w:val="TOC2"/>
        <w:rPr>
          <w:rFonts w:asciiTheme="minorHAnsi" w:hAnsiTheme="minorHAnsi" w:cstheme="minorBidi"/>
          <w:bCs w:val="0"/>
          <w:kern w:val="2"/>
          <w:sz w:val="24"/>
          <w:szCs w:val="24"/>
          <w14:ligatures w14:val="standardContextual"/>
        </w:rPr>
      </w:pPr>
      <w:hyperlink w:anchor="_Toc215820970" w:history="1">
        <w:r w:rsidRPr="00C4738A">
          <w:rPr>
            <w:rStyle w:val="Hyperlink"/>
          </w:rPr>
          <w:t>2.2</w:t>
        </w:r>
        <w:r>
          <w:rPr>
            <w:rFonts w:asciiTheme="minorHAnsi" w:hAnsiTheme="minorHAnsi" w:cstheme="minorBidi"/>
            <w:bCs w:val="0"/>
            <w:kern w:val="2"/>
            <w:sz w:val="24"/>
            <w:szCs w:val="24"/>
            <w14:ligatures w14:val="standardContextual"/>
          </w:rPr>
          <w:tab/>
        </w:r>
        <w:r w:rsidRPr="00C4738A">
          <w:rPr>
            <w:rStyle w:val="Hyperlink"/>
          </w:rPr>
          <w:t>Retained Original Project Characteristics</w:t>
        </w:r>
        <w:r>
          <w:rPr>
            <w:webHidden/>
          </w:rPr>
          <w:tab/>
        </w:r>
        <w:r>
          <w:rPr>
            <w:webHidden/>
          </w:rPr>
          <w:fldChar w:fldCharType="begin"/>
        </w:r>
        <w:r>
          <w:rPr>
            <w:webHidden/>
          </w:rPr>
          <w:instrText xml:space="preserve"> PAGEREF _Toc215820970 \h </w:instrText>
        </w:r>
        <w:r>
          <w:rPr>
            <w:webHidden/>
          </w:rPr>
        </w:r>
        <w:r>
          <w:rPr>
            <w:webHidden/>
          </w:rPr>
          <w:fldChar w:fldCharType="separate"/>
        </w:r>
        <w:r>
          <w:rPr>
            <w:webHidden/>
          </w:rPr>
          <w:t>6</w:t>
        </w:r>
        <w:r>
          <w:rPr>
            <w:webHidden/>
          </w:rPr>
          <w:fldChar w:fldCharType="end"/>
        </w:r>
      </w:hyperlink>
    </w:p>
    <w:p w14:paraId="648CC2A0" w14:textId="424F16F6" w:rsidR="00F765D6" w:rsidRDefault="00F765D6">
      <w:pPr>
        <w:pStyle w:val="TOC1"/>
        <w:rPr>
          <w:rFonts w:asciiTheme="minorHAnsi" w:eastAsiaTheme="minorEastAsia" w:hAnsiTheme="minorHAnsi" w:cstheme="minorBidi"/>
          <w:bCs w:val="0"/>
          <w:kern w:val="2"/>
          <w:sz w:val="24"/>
          <w:szCs w:val="24"/>
          <w14:ligatures w14:val="standardContextual"/>
        </w:rPr>
      </w:pPr>
      <w:hyperlink w:anchor="_Toc215820971" w:history="1">
        <w:r w:rsidRPr="00C4738A">
          <w:rPr>
            <w:rStyle w:val="Hyperlink"/>
          </w:rPr>
          <w:t>3</w:t>
        </w:r>
        <w:r>
          <w:rPr>
            <w:rFonts w:asciiTheme="minorHAnsi" w:eastAsiaTheme="minorEastAsia" w:hAnsiTheme="minorHAnsi" w:cstheme="minorBidi"/>
            <w:bCs w:val="0"/>
            <w:kern w:val="2"/>
            <w:sz w:val="24"/>
            <w:szCs w:val="24"/>
            <w14:ligatures w14:val="standardContextual"/>
          </w:rPr>
          <w:tab/>
        </w:r>
        <w:r w:rsidRPr="00C4738A">
          <w:rPr>
            <w:rStyle w:val="Hyperlink"/>
          </w:rPr>
          <w:t>Impact Analysis</w:t>
        </w:r>
        <w:r>
          <w:rPr>
            <w:webHidden/>
          </w:rPr>
          <w:tab/>
        </w:r>
        <w:r>
          <w:rPr>
            <w:webHidden/>
          </w:rPr>
          <w:fldChar w:fldCharType="begin"/>
        </w:r>
        <w:r>
          <w:rPr>
            <w:webHidden/>
          </w:rPr>
          <w:instrText xml:space="preserve"> PAGEREF _Toc215820971 \h </w:instrText>
        </w:r>
        <w:r>
          <w:rPr>
            <w:webHidden/>
          </w:rPr>
        </w:r>
        <w:r>
          <w:rPr>
            <w:webHidden/>
          </w:rPr>
          <w:fldChar w:fldCharType="separate"/>
        </w:r>
        <w:r>
          <w:rPr>
            <w:webHidden/>
          </w:rPr>
          <w:t>8</w:t>
        </w:r>
        <w:r>
          <w:rPr>
            <w:webHidden/>
          </w:rPr>
          <w:fldChar w:fldCharType="end"/>
        </w:r>
      </w:hyperlink>
    </w:p>
    <w:p w14:paraId="07135769" w14:textId="3D310692" w:rsidR="00F765D6" w:rsidRDefault="00F765D6">
      <w:pPr>
        <w:pStyle w:val="TOC2"/>
        <w:rPr>
          <w:rFonts w:asciiTheme="minorHAnsi" w:hAnsiTheme="minorHAnsi" w:cstheme="minorBidi"/>
          <w:bCs w:val="0"/>
          <w:kern w:val="2"/>
          <w:sz w:val="24"/>
          <w:szCs w:val="24"/>
          <w14:ligatures w14:val="standardContextual"/>
        </w:rPr>
      </w:pPr>
      <w:hyperlink w:anchor="_Toc215820972" w:history="1">
        <w:r w:rsidRPr="00C4738A">
          <w:rPr>
            <w:rStyle w:val="Hyperlink"/>
          </w:rPr>
          <w:t>3.1</w:t>
        </w:r>
        <w:r>
          <w:rPr>
            <w:rFonts w:asciiTheme="minorHAnsi" w:hAnsiTheme="minorHAnsi" w:cstheme="minorBidi"/>
            <w:bCs w:val="0"/>
            <w:kern w:val="2"/>
            <w:sz w:val="24"/>
            <w:szCs w:val="24"/>
            <w14:ligatures w14:val="standardContextual"/>
          </w:rPr>
          <w:tab/>
        </w:r>
        <w:r w:rsidRPr="00C4738A">
          <w:rPr>
            <w:rStyle w:val="Hyperlink"/>
          </w:rPr>
          <w:t>Final EIR Analysis Summary</w:t>
        </w:r>
        <w:r>
          <w:rPr>
            <w:webHidden/>
          </w:rPr>
          <w:tab/>
        </w:r>
        <w:r>
          <w:rPr>
            <w:webHidden/>
          </w:rPr>
          <w:fldChar w:fldCharType="begin"/>
        </w:r>
        <w:r>
          <w:rPr>
            <w:webHidden/>
          </w:rPr>
          <w:instrText xml:space="preserve"> PAGEREF _Toc215820972 \h </w:instrText>
        </w:r>
        <w:r>
          <w:rPr>
            <w:webHidden/>
          </w:rPr>
        </w:r>
        <w:r>
          <w:rPr>
            <w:webHidden/>
          </w:rPr>
          <w:fldChar w:fldCharType="separate"/>
        </w:r>
        <w:r>
          <w:rPr>
            <w:webHidden/>
          </w:rPr>
          <w:t>8</w:t>
        </w:r>
        <w:r>
          <w:rPr>
            <w:webHidden/>
          </w:rPr>
          <w:fldChar w:fldCharType="end"/>
        </w:r>
      </w:hyperlink>
    </w:p>
    <w:p w14:paraId="0C0CFE1C" w14:textId="530F2B88" w:rsidR="00F765D6" w:rsidRDefault="00F765D6">
      <w:pPr>
        <w:pStyle w:val="TOC2"/>
        <w:rPr>
          <w:rFonts w:asciiTheme="minorHAnsi" w:hAnsiTheme="minorHAnsi" w:cstheme="minorBidi"/>
          <w:bCs w:val="0"/>
          <w:kern w:val="2"/>
          <w:sz w:val="24"/>
          <w:szCs w:val="24"/>
          <w14:ligatures w14:val="standardContextual"/>
        </w:rPr>
      </w:pPr>
      <w:hyperlink w:anchor="_Toc215820973" w:history="1">
        <w:r w:rsidRPr="00C4738A">
          <w:rPr>
            <w:rStyle w:val="Hyperlink"/>
          </w:rPr>
          <w:t>3.2</w:t>
        </w:r>
        <w:r>
          <w:rPr>
            <w:rFonts w:asciiTheme="minorHAnsi" w:hAnsiTheme="minorHAnsi" w:cstheme="minorBidi"/>
            <w:bCs w:val="0"/>
            <w:kern w:val="2"/>
            <w:sz w:val="24"/>
            <w:szCs w:val="24"/>
            <w14:ligatures w14:val="standardContextual"/>
          </w:rPr>
          <w:tab/>
        </w:r>
        <w:r w:rsidRPr="00C4738A">
          <w:rPr>
            <w:rStyle w:val="Hyperlink"/>
          </w:rPr>
          <w:t>Environmental Impact Analysis of the Modified Project</w:t>
        </w:r>
        <w:r>
          <w:rPr>
            <w:webHidden/>
          </w:rPr>
          <w:tab/>
        </w:r>
        <w:r>
          <w:rPr>
            <w:webHidden/>
          </w:rPr>
          <w:fldChar w:fldCharType="begin"/>
        </w:r>
        <w:r>
          <w:rPr>
            <w:webHidden/>
          </w:rPr>
          <w:instrText xml:space="preserve"> PAGEREF _Toc215820973 \h </w:instrText>
        </w:r>
        <w:r>
          <w:rPr>
            <w:webHidden/>
          </w:rPr>
        </w:r>
        <w:r>
          <w:rPr>
            <w:webHidden/>
          </w:rPr>
          <w:fldChar w:fldCharType="separate"/>
        </w:r>
        <w:r>
          <w:rPr>
            <w:webHidden/>
          </w:rPr>
          <w:t>9</w:t>
        </w:r>
        <w:r>
          <w:rPr>
            <w:webHidden/>
          </w:rPr>
          <w:fldChar w:fldCharType="end"/>
        </w:r>
      </w:hyperlink>
    </w:p>
    <w:p w14:paraId="697D3D07" w14:textId="67864709" w:rsidR="00F765D6" w:rsidRDefault="00F765D6">
      <w:pPr>
        <w:pStyle w:val="TOC1"/>
        <w:rPr>
          <w:rFonts w:asciiTheme="minorHAnsi" w:eastAsiaTheme="minorEastAsia" w:hAnsiTheme="minorHAnsi" w:cstheme="minorBidi"/>
          <w:bCs w:val="0"/>
          <w:kern w:val="2"/>
          <w:sz w:val="24"/>
          <w:szCs w:val="24"/>
          <w14:ligatures w14:val="standardContextual"/>
        </w:rPr>
      </w:pPr>
      <w:hyperlink w:anchor="_Toc215820974" w:history="1">
        <w:r w:rsidRPr="00C4738A">
          <w:rPr>
            <w:rStyle w:val="Hyperlink"/>
          </w:rPr>
          <w:t>4</w:t>
        </w:r>
        <w:r>
          <w:rPr>
            <w:rFonts w:asciiTheme="minorHAnsi" w:eastAsiaTheme="minorEastAsia" w:hAnsiTheme="minorHAnsi" w:cstheme="minorBidi"/>
            <w:bCs w:val="0"/>
            <w:kern w:val="2"/>
            <w:sz w:val="24"/>
            <w:szCs w:val="24"/>
            <w14:ligatures w14:val="standardContextual"/>
          </w:rPr>
          <w:tab/>
        </w:r>
        <w:r w:rsidRPr="00C4738A">
          <w:rPr>
            <w:rStyle w:val="Hyperlink"/>
          </w:rPr>
          <w:t>Conclusion</w:t>
        </w:r>
        <w:r>
          <w:rPr>
            <w:webHidden/>
          </w:rPr>
          <w:tab/>
        </w:r>
        <w:r>
          <w:rPr>
            <w:webHidden/>
          </w:rPr>
          <w:fldChar w:fldCharType="begin"/>
        </w:r>
        <w:r>
          <w:rPr>
            <w:webHidden/>
          </w:rPr>
          <w:instrText xml:space="preserve"> PAGEREF _Toc215820974 \h </w:instrText>
        </w:r>
        <w:r>
          <w:rPr>
            <w:webHidden/>
          </w:rPr>
        </w:r>
        <w:r>
          <w:rPr>
            <w:webHidden/>
          </w:rPr>
          <w:fldChar w:fldCharType="separate"/>
        </w:r>
        <w:r>
          <w:rPr>
            <w:webHidden/>
          </w:rPr>
          <w:t>17</w:t>
        </w:r>
        <w:r>
          <w:rPr>
            <w:webHidden/>
          </w:rPr>
          <w:fldChar w:fldCharType="end"/>
        </w:r>
      </w:hyperlink>
    </w:p>
    <w:p w14:paraId="049B32FA" w14:textId="6FA6FE34" w:rsidR="00F765D6" w:rsidRDefault="00F765D6">
      <w:pPr>
        <w:pStyle w:val="TOC1"/>
        <w:rPr>
          <w:rFonts w:asciiTheme="minorHAnsi" w:eastAsiaTheme="minorEastAsia" w:hAnsiTheme="minorHAnsi" w:cstheme="minorBidi"/>
          <w:bCs w:val="0"/>
          <w:kern w:val="2"/>
          <w:sz w:val="24"/>
          <w:szCs w:val="24"/>
          <w14:ligatures w14:val="standardContextual"/>
        </w:rPr>
      </w:pPr>
      <w:hyperlink w:anchor="_Toc215820975" w:history="1">
        <w:r w:rsidRPr="00C4738A">
          <w:rPr>
            <w:rStyle w:val="Hyperlink"/>
          </w:rPr>
          <w:t>5</w:t>
        </w:r>
        <w:r>
          <w:rPr>
            <w:rFonts w:asciiTheme="minorHAnsi" w:eastAsiaTheme="minorEastAsia" w:hAnsiTheme="minorHAnsi" w:cstheme="minorBidi"/>
            <w:bCs w:val="0"/>
            <w:kern w:val="2"/>
            <w:sz w:val="24"/>
            <w:szCs w:val="24"/>
            <w14:ligatures w14:val="standardContextual"/>
          </w:rPr>
          <w:tab/>
        </w:r>
        <w:r w:rsidRPr="00C4738A">
          <w:rPr>
            <w:rStyle w:val="Hyperlink"/>
          </w:rPr>
          <w:t>List of Preparers</w:t>
        </w:r>
        <w:r>
          <w:rPr>
            <w:webHidden/>
          </w:rPr>
          <w:tab/>
        </w:r>
        <w:r>
          <w:rPr>
            <w:webHidden/>
          </w:rPr>
          <w:fldChar w:fldCharType="begin"/>
        </w:r>
        <w:r>
          <w:rPr>
            <w:webHidden/>
          </w:rPr>
          <w:instrText xml:space="preserve"> PAGEREF _Toc215820975 \h </w:instrText>
        </w:r>
        <w:r>
          <w:rPr>
            <w:webHidden/>
          </w:rPr>
        </w:r>
        <w:r>
          <w:rPr>
            <w:webHidden/>
          </w:rPr>
          <w:fldChar w:fldCharType="separate"/>
        </w:r>
        <w:r>
          <w:rPr>
            <w:webHidden/>
          </w:rPr>
          <w:t>18</w:t>
        </w:r>
        <w:r>
          <w:rPr>
            <w:webHidden/>
          </w:rPr>
          <w:fldChar w:fldCharType="end"/>
        </w:r>
      </w:hyperlink>
    </w:p>
    <w:p w14:paraId="598664EE" w14:textId="5A7D13A5" w:rsidR="00CC150D" w:rsidRPr="0036024F" w:rsidRDefault="009B6879" w:rsidP="00666228">
      <w:pPr>
        <w:pStyle w:val="TOCSubheading"/>
        <w:tabs>
          <w:tab w:val="right" w:leader="dot" w:pos="9360"/>
        </w:tabs>
        <w:spacing w:before="240" w:after="120"/>
      </w:pPr>
      <w:r w:rsidRPr="0036024F">
        <w:fldChar w:fldCharType="end"/>
      </w:r>
      <w:bookmarkEnd w:id="0"/>
      <w:r w:rsidR="00CC150D" w:rsidRPr="0036024F">
        <w:t>Figures</w:t>
      </w:r>
    </w:p>
    <w:p w14:paraId="4FB5061E" w14:textId="7BA88B55" w:rsidR="00F765D6" w:rsidRDefault="00CC150D">
      <w:pPr>
        <w:pStyle w:val="TableofFigures"/>
        <w:rPr>
          <w:rFonts w:eastAsiaTheme="minorEastAsia" w:cstheme="minorBidi"/>
          <w:kern w:val="2"/>
          <w:sz w:val="24"/>
          <w:szCs w:val="24"/>
          <w14:ligatures w14:val="standardContextual"/>
        </w:rPr>
      </w:pPr>
      <w:r w:rsidRPr="0036024F">
        <w:rPr>
          <w:rStyle w:val="Hyperlink"/>
          <w:color w:val="auto"/>
          <w:sz w:val="21"/>
          <w:szCs w:val="21"/>
        </w:rPr>
        <w:fldChar w:fldCharType="begin"/>
      </w:r>
      <w:r w:rsidRPr="0036024F">
        <w:rPr>
          <w:rStyle w:val="Hyperlink"/>
          <w:color w:val="auto"/>
          <w:sz w:val="21"/>
          <w:szCs w:val="21"/>
        </w:rPr>
        <w:instrText xml:space="preserve"> TOC \h \z \c "Figure" </w:instrText>
      </w:r>
      <w:r w:rsidRPr="0036024F">
        <w:rPr>
          <w:rStyle w:val="Hyperlink"/>
          <w:color w:val="auto"/>
          <w:sz w:val="21"/>
          <w:szCs w:val="21"/>
        </w:rPr>
        <w:fldChar w:fldCharType="separate"/>
      </w:r>
      <w:hyperlink w:anchor="_Toc215820963" w:history="1">
        <w:r w:rsidR="00F765D6" w:rsidRPr="00D958B2">
          <w:rPr>
            <w:rStyle w:val="Hyperlink"/>
          </w:rPr>
          <w:t>Figure 1</w:t>
        </w:r>
        <w:r w:rsidR="00F765D6">
          <w:rPr>
            <w:rFonts w:eastAsiaTheme="minorEastAsia" w:cstheme="minorBidi"/>
            <w:kern w:val="2"/>
            <w:sz w:val="24"/>
            <w:szCs w:val="24"/>
            <w14:ligatures w14:val="standardContextual"/>
          </w:rPr>
          <w:tab/>
        </w:r>
        <w:r w:rsidR="00F765D6" w:rsidRPr="00D958B2">
          <w:rPr>
            <w:rStyle w:val="Hyperlink"/>
          </w:rPr>
          <w:t>Regional Location</w:t>
        </w:r>
        <w:r w:rsidR="00F765D6">
          <w:rPr>
            <w:webHidden/>
          </w:rPr>
          <w:tab/>
        </w:r>
        <w:r w:rsidR="00F765D6">
          <w:rPr>
            <w:webHidden/>
          </w:rPr>
          <w:fldChar w:fldCharType="begin"/>
        </w:r>
        <w:r w:rsidR="00F765D6">
          <w:rPr>
            <w:webHidden/>
          </w:rPr>
          <w:instrText xml:space="preserve"> PAGEREF _Toc215820963 \h </w:instrText>
        </w:r>
        <w:r w:rsidR="00F765D6">
          <w:rPr>
            <w:webHidden/>
          </w:rPr>
        </w:r>
        <w:r w:rsidR="00F765D6">
          <w:rPr>
            <w:webHidden/>
          </w:rPr>
          <w:fldChar w:fldCharType="separate"/>
        </w:r>
        <w:r w:rsidR="00F765D6">
          <w:rPr>
            <w:webHidden/>
          </w:rPr>
          <w:t>2</w:t>
        </w:r>
        <w:r w:rsidR="00F765D6">
          <w:rPr>
            <w:webHidden/>
          </w:rPr>
          <w:fldChar w:fldCharType="end"/>
        </w:r>
      </w:hyperlink>
    </w:p>
    <w:p w14:paraId="6EB88131" w14:textId="003AE5A7" w:rsidR="00F765D6" w:rsidRDefault="00F765D6">
      <w:pPr>
        <w:pStyle w:val="TableofFigures"/>
        <w:rPr>
          <w:rFonts w:eastAsiaTheme="minorEastAsia" w:cstheme="minorBidi"/>
          <w:kern w:val="2"/>
          <w:sz w:val="24"/>
          <w:szCs w:val="24"/>
          <w14:ligatures w14:val="standardContextual"/>
        </w:rPr>
      </w:pPr>
      <w:hyperlink w:anchor="_Toc215820964" w:history="1">
        <w:r w:rsidRPr="00D958B2">
          <w:rPr>
            <w:rStyle w:val="Hyperlink"/>
          </w:rPr>
          <w:t>Figure 2</w:t>
        </w:r>
        <w:r>
          <w:rPr>
            <w:rFonts w:eastAsiaTheme="minorEastAsia" w:cstheme="minorBidi"/>
            <w:kern w:val="2"/>
            <w:sz w:val="24"/>
            <w:szCs w:val="24"/>
            <w14:ligatures w14:val="standardContextual"/>
          </w:rPr>
          <w:tab/>
        </w:r>
        <w:r w:rsidRPr="00D958B2">
          <w:rPr>
            <w:rStyle w:val="Hyperlink"/>
          </w:rPr>
          <w:t>Project Site Location and Characteristics</w:t>
        </w:r>
        <w:r>
          <w:rPr>
            <w:webHidden/>
          </w:rPr>
          <w:tab/>
        </w:r>
        <w:r>
          <w:rPr>
            <w:webHidden/>
          </w:rPr>
          <w:fldChar w:fldCharType="begin"/>
        </w:r>
        <w:r>
          <w:rPr>
            <w:webHidden/>
          </w:rPr>
          <w:instrText xml:space="preserve"> PAGEREF _Toc215820964 \h </w:instrText>
        </w:r>
        <w:r>
          <w:rPr>
            <w:webHidden/>
          </w:rPr>
        </w:r>
        <w:r>
          <w:rPr>
            <w:webHidden/>
          </w:rPr>
          <w:fldChar w:fldCharType="separate"/>
        </w:r>
        <w:r>
          <w:rPr>
            <w:webHidden/>
          </w:rPr>
          <w:t>3</w:t>
        </w:r>
        <w:r>
          <w:rPr>
            <w:webHidden/>
          </w:rPr>
          <w:fldChar w:fldCharType="end"/>
        </w:r>
      </w:hyperlink>
    </w:p>
    <w:p w14:paraId="0F71C096" w14:textId="44BB5CFB" w:rsidR="00441288" w:rsidRPr="00697A01" w:rsidRDefault="00CC150D" w:rsidP="00F765D6">
      <w:pPr>
        <w:pStyle w:val="TOCSubheading"/>
        <w:tabs>
          <w:tab w:val="right" w:leader="dot" w:pos="9360"/>
        </w:tabs>
        <w:spacing w:before="240" w:after="120"/>
      </w:pPr>
      <w:r w:rsidRPr="0036024F">
        <w:rPr>
          <w:rStyle w:val="Hyperlink"/>
          <w:noProof/>
          <w:color w:val="auto"/>
          <w:sz w:val="21"/>
          <w:szCs w:val="21"/>
        </w:rPr>
        <w:fldChar w:fldCharType="end"/>
      </w:r>
    </w:p>
    <w:p w14:paraId="11839326" w14:textId="2AE8C75D" w:rsidR="00441288" w:rsidRDefault="00441288" w:rsidP="00127D38">
      <w:pPr>
        <w:pStyle w:val="blank0"/>
        <w:tabs>
          <w:tab w:val="left" w:pos="1140"/>
        </w:tabs>
        <w:jc w:val="left"/>
      </w:pPr>
    </w:p>
    <w:p w14:paraId="3717983B" w14:textId="77777777" w:rsidR="00F765D6" w:rsidRDefault="00F765D6" w:rsidP="006837EA">
      <w:pPr>
        <w:pStyle w:val="blank0"/>
      </w:pPr>
    </w:p>
    <w:p w14:paraId="19F5E98D" w14:textId="0D2DF4DE" w:rsidR="00441288" w:rsidRDefault="00441288" w:rsidP="006837EA">
      <w:pPr>
        <w:pStyle w:val="blank0"/>
      </w:pPr>
      <w:r>
        <w:t>This page intentionally left blank.</w:t>
      </w:r>
    </w:p>
    <w:p w14:paraId="6E45B9C9" w14:textId="0A0D7C66" w:rsidR="00FF249C" w:rsidRPr="007A2354" w:rsidRDefault="00FF249C" w:rsidP="008F66F3">
      <w:pPr>
        <w:pStyle w:val="TOCSubheading"/>
        <w:tabs>
          <w:tab w:val="right" w:leader="dot" w:pos="9360"/>
        </w:tabs>
        <w:spacing w:before="240" w:after="120"/>
        <w:rPr>
          <w:highlight w:val="yellow"/>
        </w:rPr>
        <w:sectPr w:rsidR="00FF249C" w:rsidRPr="007A2354" w:rsidSect="00B13677">
          <w:headerReference w:type="even" r:id="rId16"/>
          <w:headerReference w:type="default" r:id="rId17"/>
          <w:footerReference w:type="even" r:id="rId18"/>
          <w:footerReference w:type="default" r:id="rId19"/>
          <w:headerReference w:type="first" r:id="rId20"/>
          <w:pgSz w:w="12240" w:h="15840" w:code="1"/>
          <w:pgMar w:top="1440" w:right="1627" w:bottom="1440" w:left="1627" w:header="720" w:footer="720" w:gutter="0"/>
          <w:pgNumType w:fmt="lowerRoman" w:start="1"/>
          <w:cols w:space="720"/>
          <w:docGrid w:linePitch="360"/>
        </w:sectPr>
      </w:pPr>
    </w:p>
    <w:p w14:paraId="09E27E88" w14:textId="77777777" w:rsidR="00B47B44" w:rsidRPr="003404EF" w:rsidRDefault="00B47B44" w:rsidP="00441288">
      <w:pPr>
        <w:pStyle w:val="Heading1"/>
      </w:pPr>
      <w:bookmarkStart w:id="2" w:name="_Toc215820965"/>
      <w:r w:rsidRPr="003404EF">
        <w:lastRenderedPageBreak/>
        <w:t>Introduction</w:t>
      </w:r>
      <w:bookmarkEnd w:id="2"/>
    </w:p>
    <w:p w14:paraId="67DA6764" w14:textId="331E1802" w:rsidR="007308CF" w:rsidRPr="00C21F55" w:rsidRDefault="007308CF" w:rsidP="007308CF">
      <w:pPr>
        <w:pStyle w:val="BodyText"/>
      </w:pPr>
      <w:bookmarkStart w:id="3" w:name="_Ref155776446"/>
      <w:r w:rsidRPr="003404EF">
        <w:t xml:space="preserve">This document </w:t>
      </w:r>
      <w:r w:rsidR="00051AE6">
        <w:t>was</w:t>
      </w:r>
      <w:r w:rsidRPr="003404EF">
        <w:t xml:space="preserve"> prepared </w:t>
      </w:r>
      <w:r w:rsidR="00051AE6" w:rsidRPr="00173665">
        <w:t xml:space="preserve">in accordance with the California Environmental Quality Act (CEQA) and the </w:t>
      </w:r>
      <w:r w:rsidR="00051AE6">
        <w:t xml:space="preserve">2025 </w:t>
      </w:r>
      <w:r w:rsidR="00051AE6" w:rsidRPr="00173665">
        <w:rPr>
          <w:i/>
        </w:rPr>
        <w:t>CEQA Guidelines</w:t>
      </w:r>
      <w:r w:rsidR="00051AE6" w:rsidRPr="00173665">
        <w:t>. It is presented</w:t>
      </w:r>
      <w:r w:rsidR="00051AE6" w:rsidRPr="003404EF" w:rsidDel="00051AE6">
        <w:t xml:space="preserve"> </w:t>
      </w:r>
      <w:r w:rsidRPr="003404EF">
        <w:t xml:space="preserve">as an addendum to the previously approved </w:t>
      </w:r>
      <w:r w:rsidR="003404EF" w:rsidRPr="003404EF">
        <w:t xml:space="preserve">Final </w:t>
      </w:r>
      <w:r w:rsidR="003404EF" w:rsidRPr="00C21F55">
        <w:t>Environmental Impact Report</w:t>
      </w:r>
      <w:r w:rsidRPr="00C21F55">
        <w:t xml:space="preserve"> (</w:t>
      </w:r>
      <w:r w:rsidR="003404EF" w:rsidRPr="00C21F55">
        <w:t>Final EIR</w:t>
      </w:r>
      <w:r w:rsidR="00051AE6">
        <w:t xml:space="preserve">, </w:t>
      </w:r>
      <w:r w:rsidRPr="00C21F55">
        <w:t>State Clearinghouse [SCH] #</w:t>
      </w:r>
      <w:r w:rsidR="00F40CDA">
        <w:t>2024</w:t>
      </w:r>
      <w:r w:rsidR="0057595B">
        <w:t>060943</w:t>
      </w:r>
      <w:r w:rsidR="00051AE6">
        <w:t xml:space="preserve">, </w:t>
      </w:r>
      <w:r w:rsidR="00F01E08">
        <w:t xml:space="preserve">certified </w:t>
      </w:r>
      <w:r w:rsidR="00051AE6">
        <w:t>January 2025</w:t>
      </w:r>
      <w:r w:rsidRPr="00C21F55">
        <w:t xml:space="preserve">) for the </w:t>
      </w:r>
      <w:r w:rsidR="0057595B">
        <w:t>Main Street Moves</w:t>
      </w:r>
      <w:r w:rsidR="003404EF" w:rsidRPr="00C21F55">
        <w:t xml:space="preserve"> Project</w:t>
      </w:r>
      <w:r w:rsidR="00051AE6">
        <w:t xml:space="preserve"> to address minor changes to the project design</w:t>
      </w:r>
      <w:r w:rsidRPr="00C21F55">
        <w:t xml:space="preserve">. The City of </w:t>
      </w:r>
      <w:r w:rsidR="002746B2">
        <w:t>Ventura</w:t>
      </w:r>
      <w:r w:rsidRPr="00C21F55">
        <w:t xml:space="preserve"> was the lead agency for the </w:t>
      </w:r>
      <w:r w:rsidR="00115B2B">
        <w:t>2025</w:t>
      </w:r>
      <w:r w:rsidR="00C21F55" w:rsidRPr="00C21F55">
        <w:t xml:space="preserve"> Final EIR </w:t>
      </w:r>
      <w:r w:rsidRPr="00C21F55">
        <w:t xml:space="preserve">and is the lead agency for the environmental review in this </w:t>
      </w:r>
      <w:r w:rsidR="00C64B32">
        <w:t>A</w:t>
      </w:r>
      <w:r w:rsidRPr="00C21F55">
        <w:t>ddendum.</w:t>
      </w:r>
      <w:r w:rsidR="00051AE6" w:rsidRPr="00051AE6">
        <w:t xml:space="preserve"> </w:t>
      </w:r>
      <w:r w:rsidR="00051AE6" w:rsidRPr="00173665">
        <w:t xml:space="preserve">This is the </w:t>
      </w:r>
      <w:r w:rsidR="00051AE6">
        <w:t>first</w:t>
      </w:r>
      <w:r w:rsidR="00051AE6" w:rsidRPr="00173665">
        <w:t xml:space="preserve"> EIR Addendum for the project</w:t>
      </w:r>
      <w:r w:rsidR="00051AE6">
        <w:t>.</w:t>
      </w:r>
    </w:p>
    <w:p w14:paraId="40BD4ECE" w14:textId="631387A8" w:rsidR="007308CF" w:rsidRPr="00C21F55" w:rsidRDefault="007308CF" w:rsidP="007308CF">
      <w:pPr>
        <w:pStyle w:val="BodyText"/>
      </w:pPr>
      <w:r w:rsidRPr="00C21F55">
        <w:t xml:space="preserve">This addendum addresses the environmental effects of proposed modifications to the </w:t>
      </w:r>
      <w:r w:rsidR="00C97720">
        <w:t>O</w:t>
      </w:r>
      <w:r w:rsidRPr="00C21F55">
        <w:t xml:space="preserve">riginal </w:t>
      </w:r>
      <w:r w:rsidR="00C97720">
        <w:t>P</w:t>
      </w:r>
      <w:r w:rsidRPr="00C21F55">
        <w:t xml:space="preserve">roject. Section 15164 of the </w:t>
      </w:r>
      <w:r w:rsidRPr="00DB67EC">
        <w:rPr>
          <w:i/>
          <w:iCs/>
        </w:rPr>
        <w:t>CEQA Guidelines</w:t>
      </w:r>
      <w:r w:rsidRPr="00C21F55">
        <w:t xml:space="preserve"> requires an addendum under the following circumstances:</w:t>
      </w:r>
    </w:p>
    <w:p w14:paraId="398508C2" w14:textId="77777777" w:rsidR="007308CF" w:rsidRPr="00C21F55" w:rsidRDefault="007308CF" w:rsidP="007308CF">
      <w:pPr>
        <w:pStyle w:val="BulletListLevel1"/>
      </w:pPr>
      <w:r w:rsidRPr="00C21F55">
        <w:t>If some changes or additions are necessary but none of the conditions described in Section 15162 calling for preparation of a subsequent EIR have occurred (Section 15164[a])</w:t>
      </w:r>
    </w:p>
    <w:p w14:paraId="3FADBEBD" w14:textId="77777777" w:rsidR="007308CF" w:rsidRPr="00C21F55" w:rsidRDefault="007308CF" w:rsidP="007308CF">
      <w:pPr>
        <w:pStyle w:val="BulletListLevel1"/>
      </w:pPr>
      <w:r w:rsidRPr="00C21F55">
        <w:t>If only minor technical changes or additions are necessary or none of the conditions described in Section 15162 calling for the preparation of a subsequent EIR or negative declaration have occurred (Section 15164[b])</w:t>
      </w:r>
    </w:p>
    <w:p w14:paraId="077B1E59" w14:textId="4A553781" w:rsidR="007308CF" w:rsidRPr="00C21F55" w:rsidRDefault="35648F2A" w:rsidP="007308CF">
      <w:pPr>
        <w:pStyle w:val="BodyTextAfterTable"/>
      </w:pPr>
      <w:r>
        <w:t>A</w:t>
      </w:r>
      <w:r w:rsidR="007308CF">
        <w:t xml:space="preserve"> brief explanation of the decision not to prepare a subsequent </w:t>
      </w:r>
      <w:r w:rsidR="00C21F55">
        <w:t xml:space="preserve">EIR </w:t>
      </w:r>
      <w:r w:rsidR="007308CF">
        <w:t>pursuant to Section 15162</w:t>
      </w:r>
      <w:r w:rsidR="03D7E166">
        <w:t>, supported by substantial evidence,</w:t>
      </w:r>
      <w:r w:rsidR="007308CF">
        <w:t xml:space="preserve"> should be included in an addendum to a</w:t>
      </w:r>
      <w:r w:rsidR="00C21F55">
        <w:t>n</w:t>
      </w:r>
      <w:r w:rsidR="007308CF">
        <w:t xml:space="preserve"> </w:t>
      </w:r>
      <w:r w:rsidR="00C21F55">
        <w:t>EIR</w:t>
      </w:r>
      <w:r w:rsidR="007308CF">
        <w:t>, the lead agency's findings on the project, or elsewhere in the record (Section 15164[e]).</w:t>
      </w:r>
    </w:p>
    <w:p w14:paraId="7D721C0C" w14:textId="5E7617D0" w:rsidR="006B4C47" w:rsidRPr="00C21F55" w:rsidRDefault="006B4C47" w:rsidP="0036024F">
      <w:pPr>
        <w:pStyle w:val="Heading2"/>
        <w:ind w:left="1008" w:hanging="1008"/>
      </w:pPr>
      <w:bookmarkStart w:id="4" w:name="_Ref157411555"/>
      <w:bookmarkStart w:id="5" w:name="_Toc215820966"/>
      <w:r w:rsidRPr="00C21F55">
        <w:t xml:space="preserve">Background and Purpose of the </w:t>
      </w:r>
      <w:r w:rsidR="00C21F55">
        <w:t>EIR</w:t>
      </w:r>
      <w:r w:rsidRPr="00C21F55">
        <w:t xml:space="preserve"> Addendum</w:t>
      </w:r>
      <w:bookmarkEnd w:id="3"/>
      <w:bookmarkEnd w:id="4"/>
      <w:bookmarkEnd w:id="5"/>
    </w:p>
    <w:p w14:paraId="38099D48" w14:textId="3894A1EB" w:rsidR="000328FC" w:rsidRDefault="000328FC" w:rsidP="000328FC">
      <w:pPr>
        <w:pStyle w:val="BodyText"/>
      </w:pPr>
      <w:r>
        <w:t>The Final EIR for the Original Project (</w:t>
      </w:r>
      <w:r w:rsidRPr="00210067">
        <w:t>SCH #</w:t>
      </w:r>
      <w:r>
        <w:t xml:space="preserve">2024060943) was certified by the Ventura </w:t>
      </w:r>
      <w:r w:rsidRPr="00210067">
        <w:t xml:space="preserve">City Council </w:t>
      </w:r>
      <w:r>
        <w:t>on January 28, 2025. The Final EIR evaluated the environmental effects of the Original Project. The certified Final EIR consist</w:t>
      </w:r>
      <w:r w:rsidR="00AB1970">
        <w:t>ed</w:t>
      </w:r>
      <w:r>
        <w:t xml:space="preserve"> of the Draft EIR, responses to public and agency comments received during the review period, and the revised text to the Draft EIR based on responses to comments and other information. Technical analyses from the certified Final EIR are used or referenced throughout this Addendum. Relevant passages from the certified Final EIR are cited herein, and available for review online at </w:t>
      </w:r>
      <w:r w:rsidR="00AB1970" w:rsidRPr="00AB1970">
        <w:t>https://www.cityofventura.ca.gov/2165/Main-Street-Moves-MSM</w:t>
      </w:r>
      <w:r>
        <w:t xml:space="preserve">. In conjunction with certification of the Final EIR, </w:t>
      </w:r>
      <w:r w:rsidR="00AB1970">
        <w:t>the City of Ventura</w:t>
      </w:r>
      <w:r>
        <w:t xml:space="preserve"> also adopted a mitigation monitoring and reporting program (MMRP) and approved the Original Project. </w:t>
      </w:r>
    </w:p>
    <w:p w14:paraId="69092CD2" w14:textId="3E44A172" w:rsidR="00FC2FEC" w:rsidRDefault="000328FC" w:rsidP="00140E4B">
      <w:pPr>
        <w:pStyle w:val="BodyText"/>
      </w:pPr>
      <w:r>
        <w:t xml:space="preserve">The </w:t>
      </w:r>
      <w:r w:rsidR="00AB1970">
        <w:t>Final</w:t>
      </w:r>
      <w:r>
        <w:t xml:space="preserve"> EIR addressed the physical environmental effects associated with the </w:t>
      </w:r>
      <w:r w:rsidR="00AB1970">
        <w:t>Main Street Moves Project</w:t>
      </w:r>
      <w:r>
        <w:t xml:space="preserve">, which </w:t>
      </w:r>
      <w:r w:rsidR="00DA595A">
        <w:t xml:space="preserve">involved </w:t>
      </w:r>
      <w:r w:rsidR="004B5BF2">
        <w:t>the full-time</w:t>
      </w:r>
      <w:r w:rsidR="00706D86">
        <w:t xml:space="preserve">, long-term closure of Main Street, from Fir Street to Figueroa Plaza; South California Street, from Main Street to the north </w:t>
      </w:r>
      <w:r w:rsidR="00CB080C" w:rsidRPr="00CB080C">
        <w:t xml:space="preserve">side of the alleys located south of Main Street; and North California Street, from Main Street to the North California Street parking lot. The </w:t>
      </w:r>
      <w:r w:rsidR="00AB1970">
        <w:t>Original Project also consisted of</w:t>
      </w:r>
      <w:r w:rsidR="00CB080C" w:rsidRPr="00CB080C">
        <w:t xml:space="preserve"> the reopening of South California Street, south of the alleys, to vehicles traveling in both the northbound and southbound </w:t>
      </w:r>
      <w:r w:rsidR="0024237F" w:rsidRPr="00CB080C">
        <w:t>direction</w:t>
      </w:r>
      <w:r w:rsidR="0024237F">
        <w:t>s</w:t>
      </w:r>
      <w:r w:rsidR="00F76104">
        <w:t>.</w:t>
      </w:r>
      <w:r w:rsidR="00066962">
        <w:t xml:space="preserve"> </w:t>
      </w:r>
      <w:r w:rsidR="00AA5C1B">
        <w:t xml:space="preserve">The full-time street closure facilitated by the </w:t>
      </w:r>
      <w:r w:rsidR="00C64B32">
        <w:t>Original P</w:t>
      </w:r>
      <w:r w:rsidR="00AA5C1B">
        <w:t xml:space="preserve">roject would create </w:t>
      </w:r>
      <w:r w:rsidR="00140E4B" w:rsidRPr="00140E4B">
        <w:t>a pedestrian-only environment within the roadway.</w:t>
      </w:r>
      <w:r w:rsidR="0024281E">
        <w:t xml:space="preserve"> The Original Project would require either promulgating a new resolution or ordinance pursuant to Section 21101 of the California Vehicle Code, or following the process delineated in the Pedestrian Mall Law.</w:t>
      </w:r>
      <w:r w:rsidR="00F76104">
        <w:t xml:space="preserve"> The project location and project site used in the Final EIR are shown on </w:t>
      </w:r>
      <w:r w:rsidR="00F76104">
        <w:fldChar w:fldCharType="begin"/>
      </w:r>
      <w:r w:rsidR="00F76104">
        <w:instrText xml:space="preserve"> REF _Ref105409211 \h </w:instrText>
      </w:r>
      <w:r w:rsidR="00F76104">
        <w:fldChar w:fldCharType="separate"/>
      </w:r>
      <w:r w:rsidR="00066962" w:rsidRPr="005657DC">
        <w:t xml:space="preserve">Figure </w:t>
      </w:r>
      <w:r w:rsidR="00066962">
        <w:rPr>
          <w:noProof/>
        </w:rPr>
        <w:t>1</w:t>
      </w:r>
      <w:r w:rsidR="00F76104">
        <w:fldChar w:fldCharType="end"/>
      </w:r>
      <w:r w:rsidR="00F76104">
        <w:t xml:space="preserve"> and </w:t>
      </w:r>
      <w:r w:rsidR="00F76104">
        <w:fldChar w:fldCharType="begin"/>
      </w:r>
      <w:r w:rsidR="00F76104">
        <w:instrText xml:space="preserve"> REF _Ref214865537 \h </w:instrText>
      </w:r>
      <w:r w:rsidR="00F76104">
        <w:fldChar w:fldCharType="separate"/>
      </w:r>
      <w:r w:rsidR="00066962">
        <w:t xml:space="preserve">Figure </w:t>
      </w:r>
      <w:r w:rsidR="00066962">
        <w:rPr>
          <w:noProof/>
        </w:rPr>
        <w:t>2</w:t>
      </w:r>
      <w:r w:rsidR="00F76104">
        <w:fldChar w:fldCharType="end"/>
      </w:r>
      <w:r w:rsidR="00F76104">
        <w:t>.</w:t>
      </w:r>
    </w:p>
    <w:p w14:paraId="1A70BEC5" w14:textId="4D968292" w:rsidR="00D903CC" w:rsidRPr="005657DC" w:rsidRDefault="00D903CC" w:rsidP="00D903CC">
      <w:pPr>
        <w:pStyle w:val="FigureCaption"/>
      </w:pPr>
      <w:bookmarkStart w:id="6" w:name="_Ref105409211"/>
      <w:bookmarkStart w:id="7" w:name="_Toc215820963"/>
      <w:r w:rsidRPr="005657DC">
        <w:lastRenderedPageBreak/>
        <w:t xml:space="preserve">Figure </w:t>
      </w:r>
      <w:r w:rsidRPr="005657DC">
        <w:fldChar w:fldCharType="begin"/>
      </w:r>
      <w:r w:rsidRPr="005657DC">
        <w:instrText xml:space="preserve"> SEQ Figure \* ARABIC </w:instrText>
      </w:r>
      <w:r w:rsidRPr="005657DC">
        <w:fldChar w:fldCharType="separate"/>
      </w:r>
      <w:r w:rsidR="00066962">
        <w:t>1</w:t>
      </w:r>
      <w:r w:rsidRPr="005657DC">
        <w:fldChar w:fldCharType="end"/>
      </w:r>
      <w:bookmarkEnd w:id="6"/>
      <w:r w:rsidRPr="005657DC">
        <w:tab/>
        <w:t>Regional Location</w:t>
      </w:r>
      <w:bookmarkEnd w:id="7"/>
      <w:r w:rsidRPr="005657DC">
        <w:t xml:space="preserve"> </w:t>
      </w:r>
    </w:p>
    <w:p w14:paraId="7BE39479" w14:textId="0F69ADE2" w:rsidR="00D903CC" w:rsidRPr="005657DC" w:rsidRDefault="005657DC" w:rsidP="00E85395">
      <w:pPr>
        <w:pStyle w:val="Figureparagraph"/>
      </w:pPr>
      <w:r w:rsidRPr="005657DC">
        <w:drawing>
          <wp:inline distT="0" distB="0" distL="0" distR="0" wp14:anchorId="5BA5F6E4" wp14:editId="6BA8A211">
            <wp:extent cx="5730941" cy="7963184"/>
            <wp:effectExtent l="0" t="0" r="3175" b="0"/>
            <wp:docPr id="2145407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0721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730941" cy="7963184"/>
                    </a:xfrm>
                    <a:prstGeom prst="rect">
                      <a:avLst/>
                    </a:prstGeom>
                    <a:noFill/>
                  </pic:spPr>
                </pic:pic>
              </a:graphicData>
            </a:graphic>
          </wp:inline>
        </w:drawing>
      </w:r>
    </w:p>
    <w:p w14:paraId="42129F9D" w14:textId="77777777" w:rsidR="00727B16" w:rsidRDefault="00727B16">
      <w:pPr>
        <w:pStyle w:val="BodyText"/>
        <w:sectPr w:rsidR="00727B16" w:rsidSect="00727B16">
          <w:headerReference w:type="even" r:id="rId22"/>
          <w:headerReference w:type="default" r:id="rId23"/>
          <w:footerReference w:type="even" r:id="rId24"/>
          <w:footerReference w:type="default" r:id="rId25"/>
          <w:pgSz w:w="12240" w:h="15840"/>
          <w:pgMar w:top="1440" w:right="1627" w:bottom="1440" w:left="1627" w:header="720" w:footer="720" w:gutter="0"/>
          <w:pgNumType w:start="1"/>
          <w:cols w:space="720"/>
          <w:docGrid w:linePitch="360"/>
        </w:sectPr>
      </w:pPr>
      <w:bookmarkStart w:id="8" w:name="_Ref105400136"/>
    </w:p>
    <w:p w14:paraId="5F822CCA" w14:textId="79E8C5F6" w:rsidR="00727B16" w:rsidRDefault="00727B16">
      <w:pPr>
        <w:pStyle w:val="FigureCaption"/>
      </w:pPr>
      <w:bookmarkStart w:id="9" w:name="_Ref214865537"/>
      <w:bookmarkStart w:id="10" w:name="_Toc215820964"/>
      <w:r>
        <w:lastRenderedPageBreak/>
        <w:t xml:space="preserve">Figure </w:t>
      </w:r>
      <w:r>
        <w:fldChar w:fldCharType="begin"/>
      </w:r>
      <w:r>
        <w:instrText xml:space="preserve"> SEQ Figure \* ARABIC </w:instrText>
      </w:r>
      <w:r>
        <w:fldChar w:fldCharType="separate"/>
      </w:r>
      <w:r w:rsidR="00066962">
        <w:t>2</w:t>
      </w:r>
      <w:r>
        <w:fldChar w:fldCharType="end"/>
      </w:r>
      <w:bookmarkEnd w:id="9"/>
      <w:r>
        <w:tab/>
        <w:t>Project Site Location</w:t>
      </w:r>
      <w:r w:rsidR="00A54001">
        <w:t xml:space="preserve"> and Characteristics</w:t>
      </w:r>
      <w:bookmarkEnd w:id="10"/>
    </w:p>
    <w:p w14:paraId="1FFD2AA9" w14:textId="3E104F6D" w:rsidR="00727B16" w:rsidRPr="009D5845" w:rsidRDefault="00727B16">
      <w:pPr>
        <w:pStyle w:val="Figureparagraph"/>
      </w:pPr>
      <w:r>
        <w:drawing>
          <wp:inline distT="0" distB="0" distL="0" distR="0" wp14:anchorId="12C3F03A" wp14:editId="69BBFB68">
            <wp:extent cx="7635240" cy="5494928"/>
            <wp:effectExtent l="0" t="0" r="3810" b="0"/>
            <wp:docPr id="693186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186226"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635240" cy="5494928"/>
                    </a:xfrm>
                    <a:prstGeom prst="rect">
                      <a:avLst/>
                    </a:prstGeom>
                  </pic:spPr>
                </pic:pic>
              </a:graphicData>
            </a:graphic>
          </wp:inline>
        </w:drawing>
      </w:r>
    </w:p>
    <w:p w14:paraId="79D8371A" w14:textId="77777777" w:rsidR="00727B16" w:rsidRDefault="00727B16">
      <w:pPr>
        <w:pStyle w:val="BodyText"/>
        <w:sectPr w:rsidR="00727B16" w:rsidSect="00727B16">
          <w:footerReference w:type="default" r:id="rId27"/>
          <w:pgSz w:w="15840" w:h="12240" w:orient="landscape"/>
          <w:pgMar w:top="1627" w:right="1440" w:bottom="1627" w:left="1440" w:header="720" w:footer="720" w:gutter="0"/>
          <w:cols w:space="720"/>
          <w:docGrid w:linePitch="360"/>
        </w:sectPr>
      </w:pPr>
    </w:p>
    <w:bookmarkEnd w:id="8"/>
    <w:p w14:paraId="7F8649D8" w14:textId="77777777" w:rsidR="0024281E" w:rsidRDefault="0024281E" w:rsidP="0024281E">
      <w:pPr>
        <w:pStyle w:val="Heading5"/>
      </w:pPr>
      <w:r>
        <w:lastRenderedPageBreak/>
        <w:t>Original Project (Final EIR)</w:t>
      </w:r>
    </w:p>
    <w:p w14:paraId="5DCBCFD0" w14:textId="2A9B212B" w:rsidR="0024281E" w:rsidRDefault="0024281E" w:rsidP="0024281E">
      <w:pPr>
        <w:pStyle w:val="BodyText"/>
      </w:pPr>
      <w:r>
        <w:t xml:space="preserve">In addition to the proposed roadway closure of Main Street and partial re-opening of </w:t>
      </w:r>
      <w:r w:rsidRPr="00CB080C">
        <w:t>South California Street</w:t>
      </w:r>
      <w:r>
        <w:t>, t</w:t>
      </w:r>
      <w:r w:rsidRPr="00140E4B">
        <w:t>he</w:t>
      </w:r>
      <w:r>
        <w:t xml:space="preserve"> Original P</w:t>
      </w:r>
      <w:r w:rsidRPr="00140E4B">
        <w:t xml:space="preserve">roject would result in the </w:t>
      </w:r>
      <w:r>
        <w:t>installation of</w:t>
      </w:r>
      <w:r w:rsidRPr="00140E4B">
        <w:t xml:space="preserve"> semi-permanent removeable bollards, semi-permanent lift-assist bollards, and crash-rated planters to limit general traffic flow while accommodating emergency vehicle access.</w:t>
      </w:r>
      <w:r w:rsidR="00F76104">
        <w:t xml:space="preserve"> Proposed bollard and planter locations are shown in </w:t>
      </w:r>
      <w:r w:rsidR="00F76104">
        <w:fldChar w:fldCharType="begin"/>
      </w:r>
      <w:r w:rsidR="00F76104">
        <w:instrText xml:space="preserve"> REF _Ref214865537 \h </w:instrText>
      </w:r>
      <w:r w:rsidR="00F76104">
        <w:fldChar w:fldCharType="separate"/>
      </w:r>
      <w:r w:rsidR="00066962">
        <w:t xml:space="preserve">Figure </w:t>
      </w:r>
      <w:r w:rsidR="00066962">
        <w:rPr>
          <w:noProof/>
        </w:rPr>
        <w:t>2</w:t>
      </w:r>
      <w:r w:rsidR="00F76104">
        <w:fldChar w:fldCharType="end"/>
      </w:r>
      <w:r w:rsidR="00F76104">
        <w:t>.</w:t>
      </w:r>
      <w:r>
        <w:t xml:space="preserve"> Installation of the semi-permanent bollards and bollard sleeves was anticipated to result in ground disturbance at a depth of up to 5.5 feet and a width of up to three feet, requiring a total of up to 205 cubic yards of excavation. Existing pavement </w:t>
      </w:r>
      <w:r w:rsidR="00F76104">
        <w:t>wa</w:t>
      </w:r>
      <w:r>
        <w:t>s expected to be demolished in some places within the project site to allow for construction of the bollard foundations, but overall</w:t>
      </w:r>
      <w:r w:rsidR="00F01E08">
        <w:t>,</w:t>
      </w:r>
      <w:r>
        <w:t xml:space="preserve"> the Original P</w:t>
      </w:r>
      <w:r w:rsidRPr="00140E4B">
        <w:t>roject would retain the existing sidewalk, curb, and gutter configuration.</w:t>
      </w:r>
      <w:r>
        <w:t xml:space="preserve"> </w:t>
      </w:r>
    </w:p>
    <w:p w14:paraId="6EF05193" w14:textId="77777777" w:rsidR="0024281E" w:rsidRDefault="0024281E" w:rsidP="0024281E">
      <w:pPr>
        <w:pStyle w:val="Heading5"/>
      </w:pPr>
      <w:r>
        <w:t>Modified Project</w:t>
      </w:r>
    </w:p>
    <w:p w14:paraId="14766DA4" w14:textId="3789B7F5" w:rsidR="0024281E" w:rsidRPr="007D349C" w:rsidRDefault="0024281E" w:rsidP="0024281E">
      <w:pPr>
        <w:pStyle w:val="BodyText"/>
      </w:pPr>
      <w:r>
        <w:t xml:space="preserve">The City of Ventura </w:t>
      </w:r>
      <w:r w:rsidRPr="008E5E12">
        <w:t xml:space="preserve">is proposing </w:t>
      </w:r>
      <w:r>
        <w:t>design</w:t>
      </w:r>
      <w:r w:rsidRPr="008E5E12">
        <w:t xml:space="preserve"> modifications</w:t>
      </w:r>
      <w:r>
        <w:t xml:space="preserve"> related</w:t>
      </w:r>
      <w:r w:rsidRPr="008E5E12">
        <w:t xml:space="preserve"> to the </w:t>
      </w:r>
      <w:r>
        <w:t>installation of</w:t>
      </w:r>
      <w:r w:rsidRPr="00140E4B">
        <w:t xml:space="preserve"> semi-permanent removeable bollards</w:t>
      </w:r>
      <w:r>
        <w:t xml:space="preserve"> and</w:t>
      </w:r>
      <w:r w:rsidRPr="00140E4B">
        <w:t xml:space="preserve"> semi-permanent lift-assist bollards</w:t>
      </w:r>
      <w:r w:rsidRPr="008E5E12">
        <w:t xml:space="preserve">. This modified project is referred to hereafter as the “Modified Project.” A detailed description of the Modified Project is provided in Section 2, </w:t>
      </w:r>
      <w:r w:rsidR="00F01E08" w:rsidRPr="0035437F">
        <w:rPr>
          <w:i/>
          <w:iCs/>
        </w:rPr>
        <w:t>Modified</w:t>
      </w:r>
      <w:r w:rsidR="00F01E08">
        <w:t xml:space="preserve"> </w:t>
      </w:r>
      <w:r w:rsidRPr="008E5E12">
        <w:rPr>
          <w:i/>
        </w:rPr>
        <w:t>Project Description</w:t>
      </w:r>
      <w:r w:rsidRPr="008E5E12">
        <w:t>, of this Addendum.</w:t>
      </w:r>
    </w:p>
    <w:p w14:paraId="4FFD5064" w14:textId="77777777" w:rsidR="006C2D7C" w:rsidRPr="00B205B8" w:rsidRDefault="006C2D7C" w:rsidP="006C2D7C">
      <w:pPr>
        <w:pStyle w:val="Heading2"/>
        <w:ind w:left="1008" w:hanging="1008"/>
      </w:pPr>
      <w:bookmarkStart w:id="11" w:name="_Ref187754188"/>
      <w:bookmarkStart w:id="12" w:name="_Toc215820967"/>
      <w:r w:rsidRPr="00B205B8">
        <w:t>Basis for the Addendum</w:t>
      </w:r>
      <w:bookmarkEnd w:id="11"/>
      <w:bookmarkEnd w:id="12"/>
    </w:p>
    <w:p w14:paraId="4401E74B" w14:textId="47A915B8" w:rsidR="006C2D7C" w:rsidRPr="004A6B08" w:rsidRDefault="006C2D7C" w:rsidP="006C2D7C">
      <w:pPr>
        <w:pStyle w:val="BodyText"/>
      </w:pPr>
      <w:r w:rsidRPr="004A6B08">
        <w:t xml:space="preserve">When </w:t>
      </w:r>
      <w:r w:rsidR="004A6B08" w:rsidRPr="004A6B08">
        <w:t>a Final EIR</w:t>
      </w:r>
      <w:r w:rsidRPr="004A6B08">
        <w:t xml:space="preserve"> has been adopted and a project is modified or otherwise changed after adoption, additional CEQA review may be necessary. The key considerations in determining the need for the appropriate type of additional CEQA review are outlined in Section 21166 of the Public Resources Code (CEQA) and Sections 15162 and 15164 of the </w:t>
      </w:r>
      <w:r w:rsidRPr="00DB67EC">
        <w:rPr>
          <w:i/>
          <w:iCs/>
        </w:rPr>
        <w:t>CEQA Guidelines</w:t>
      </w:r>
      <w:r w:rsidRPr="004A6B08">
        <w:t>.</w:t>
      </w:r>
    </w:p>
    <w:p w14:paraId="1812EF5B" w14:textId="44C0BF71" w:rsidR="006C2D7C" w:rsidRPr="004A6B08" w:rsidRDefault="006C2D7C" w:rsidP="006C2D7C">
      <w:pPr>
        <w:pStyle w:val="BodyText"/>
      </w:pPr>
      <w:r w:rsidRPr="004A6B08">
        <w:t xml:space="preserve">Section 15162(a) of the </w:t>
      </w:r>
      <w:r w:rsidRPr="00DB67EC">
        <w:rPr>
          <w:i/>
          <w:iCs/>
        </w:rPr>
        <w:t>CEQA Guidelines</w:t>
      </w:r>
      <w:r w:rsidRPr="004A6B08">
        <w:t xml:space="preserve"> provides that a </w:t>
      </w:r>
      <w:r w:rsidR="008F1898">
        <w:t>s</w:t>
      </w:r>
      <w:r w:rsidR="008F1898" w:rsidRPr="004A6B08">
        <w:t xml:space="preserve">ubsequent </w:t>
      </w:r>
      <w:r w:rsidR="004A6B08" w:rsidRPr="004A6B08">
        <w:t>EIR</w:t>
      </w:r>
      <w:r w:rsidRPr="004A6B08">
        <w:t xml:space="preserve"> is not required unless the following occurs:</w:t>
      </w:r>
    </w:p>
    <w:p w14:paraId="297537FF" w14:textId="16FDBA41" w:rsidR="006C2D7C" w:rsidRPr="004A6B08" w:rsidRDefault="006C2D7C" w:rsidP="00441288">
      <w:pPr>
        <w:pStyle w:val="BodyText"/>
        <w:spacing w:before="60" w:after="60"/>
        <w:ind w:left="432" w:hanging="432"/>
      </w:pPr>
      <w:r w:rsidRPr="004A6B08">
        <w:t>(1)</w:t>
      </w:r>
      <w:r w:rsidRPr="004A6B08">
        <w:tab/>
        <w:t>Substantial changes are proposed in the project which will require major revisions of the previous EIR or negative declaration due to the involvement of new significant environmental effects or a substantial increase in the severity of previously identified significant effects;</w:t>
      </w:r>
    </w:p>
    <w:p w14:paraId="10F2057C" w14:textId="77777777" w:rsidR="006C2D7C" w:rsidRPr="004A6B08" w:rsidRDefault="006C2D7C" w:rsidP="00441288">
      <w:pPr>
        <w:pStyle w:val="BodyText"/>
        <w:spacing w:before="60" w:after="60"/>
        <w:ind w:left="432" w:hanging="432"/>
      </w:pPr>
      <w:r w:rsidRPr="004A6B08">
        <w:t>(2)</w:t>
      </w:r>
      <w:r w:rsidRPr="004A6B08">
        <w:tab/>
        <w:t>Substantial changes occur with respect to the circumstances under which the project is undertaken which will require major revisions of the previous EIR or Negative Declaration due to the involvement of new significant environmental effects or a substantial increase in the severity of previously identified significant effects; or</w:t>
      </w:r>
    </w:p>
    <w:p w14:paraId="2FC92357" w14:textId="77777777" w:rsidR="006C2D7C" w:rsidRPr="004A6B08" w:rsidRDefault="006C2D7C" w:rsidP="00441288">
      <w:pPr>
        <w:pStyle w:val="BodyText"/>
        <w:spacing w:before="60" w:after="60"/>
        <w:ind w:left="432" w:hanging="432"/>
      </w:pPr>
      <w:r w:rsidRPr="004A6B08">
        <w:t>(3)</w:t>
      </w:r>
      <w:r w:rsidRPr="004A6B08">
        <w:tab/>
        <w:t>New information of substantial importance, which was not known and could not have been known with the exercise of reasonable diligence at the time the previous EIR was certified as complete or the Negative Declaration was adopted, shows any of the following:</w:t>
      </w:r>
    </w:p>
    <w:p w14:paraId="525D8A69" w14:textId="77777777" w:rsidR="006C2D7C" w:rsidRPr="004A6B08" w:rsidRDefault="006C2D7C" w:rsidP="00441288">
      <w:pPr>
        <w:pStyle w:val="BodyText"/>
        <w:spacing w:before="60" w:after="60"/>
        <w:ind w:left="864" w:hanging="432"/>
      </w:pPr>
      <w:r w:rsidRPr="004A6B08">
        <w:t>(A)</w:t>
      </w:r>
      <w:r w:rsidRPr="004A6B08">
        <w:tab/>
        <w:t>The project will have one or more significant effects not discussed in the previous EIR or negative declaration;</w:t>
      </w:r>
    </w:p>
    <w:p w14:paraId="6993B4C2" w14:textId="77777777" w:rsidR="006C2D7C" w:rsidRPr="004A6B08" w:rsidRDefault="006C2D7C" w:rsidP="00441288">
      <w:pPr>
        <w:pStyle w:val="BodyText"/>
        <w:spacing w:before="60" w:after="60"/>
        <w:ind w:left="864" w:hanging="432"/>
      </w:pPr>
      <w:r w:rsidRPr="004A6B08">
        <w:t>(B)</w:t>
      </w:r>
      <w:r w:rsidRPr="004A6B08">
        <w:tab/>
        <w:t>Significant effects previously examined will be substantially more severe than shown in the previous EIR;</w:t>
      </w:r>
    </w:p>
    <w:p w14:paraId="628A75C7" w14:textId="77777777" w:rsidR="006C2D7C" w:rsidRPr="004A6B08" w:rsidRDefault="006C2D7C" w:rsidP="00441288">
      <w:pPr>
        <w:pStyle w:val="BodyText"/>
        <w:spacing w:before="60" w:after="60"/>
        <w:ind w:left="864" w:hanging="432"/>
      </w:pPr>
      <w:r w:rsidRPr="004A6B08">
        <w:t>(C)</w:t>
      </w:r>
      <w:r w:rsidRPr="004A6B08">
        <w:tab/>
        <w:t>Mitigation measures or alternatives previously found not to be feasible would in fact be feasible, and would substantially reduce one or more significant effects of the project, but the project proponents decline to adopt the mitigation measure or alternative; or</w:t>
      </w:r>
    </w:p>
    <w:p w14:paraId="74D5446F" w14:textId="77777777" w:rsidR="006C2D7C" w:rsidRPr="005657DC" w:rsidRDefault="006C2D7C" w:rsidP="00441288">
      <w:pPr>
        <w:pStyle w:val="BodyText"/>
        <w:spacing w:before="60" w:after="60"/>
        <w:ind w:left="864" w:hanging="432"/>
      </w:pPr>
      <w:r w:rsidRPr="005657DC">
        <w:t>(D)</w:t>
      </w:r>
      <w:r w:rsidRPr="005657DC">
        <w:tab/>
        <w:t xml:space="preserve">Mitigation measures or alternatives which are considerably different from those analyzed in the previous EIR would substantially reduce one or more significant effects on the </w:t>
      </w:r>
      <w:r w:rsidRPr="005657DC">
        <w:lastRenderedPageBreak/>
        <w:t>environment, but the project proponents decline to adopt the mitigation measure or alternative.</w:t>
      </w:r>
    </w:p>
    <w:p w14:paraId="3406C01F" w14:textId="41D3FEE5" w:rsidR="007308CF" w:rsidRPr="004A6B08" w:rsidRDefault="007308CF" w:rsidP="00441288">
      <w:pPr>
        <w:pStyle w:val="BodyTextAfterTable"/>
      </w:pPr>
      <w:bookmarkStart w:id="13" w:name="_Ref157411375"/>
      <w:bookmarkStart w:id="14" w:name="_Ref157411389"/>
      <w:r>
        <w:t xml:space="preserve">Pursuant to Section 15164(b) of the </w:t>
      </w:r>
      <w:r w:rsidRPr="00BD4652">
        <w:rPr>
          <w:i/>
          <w:iCs/>
        </w:rPr>
        <w:t>CEQA Guidelines</w:t>
      </w:r>
      <w:r>
        <w:t xml:space="preserve">, an addendum to an adopted </w:t>
      </w:r>
      <w:r w:rsidR="004A6B08">
        <w:t>Final EIR</w:t>
      </w:r>
      <w:r>
        <w:t xml:space="preserve"> may be prepared by the Lead Agency that prepared the original </w:t>
      </w:r>
      <w:r w:rsidR="004A6B08">
        <w:t>Final EIR</w:t>
      </w:r>
      <w:r>
        <w:t xml:space="preserve"> if only minor technical changes or additions are necessary or none of the conditions described in Section 15162 have occurred that require preparation of a </w:t>
      </w:r>
      <w:r w:rsidR="008F1898">
        <w:t xml:space="preserve">subsequent </w:t>
      </w:r>
      <w:r>
        <w:t xml:space="preserve">EIR. An addendum </w:t>
      </w:r>
      <w:r w:rsidR="2D40435B">
        <w:t>should</w:t>
      </w:r>
      <w:r>
        <w:t xml:space="preserve"> include a brief explanation of the agency’s decision not to prepare a </w:t>
      </w:r>
      <w:r w:rsidR="008F1898">
        <w:t xml:space="preserve">subsequent </w:t>
      </w:r>
      <w:r w:rsidR="004A6B08">
        <w:t>EIR</w:t>
      </w:r>
      <w:r>
        <w:t xml:space="preserve"> and be supported by substantial evidence in the record as a whole (Section 15164[e]). The addendum to an adopted </w:t>
      </w:r>
      <w:r w:rsidR="004A6B08">
        <w:t xml:space="preserve">Final EIR </w:t>
      </w:r>
      <w:r>
        <w:t xml:space="preserve">need not be circulated for public review but it may be included in or attached to the adopted </w:t>
      </w:r>
      <w:r w:rsidR="004A6B08">
        <w:t xml:space="preserve">Final EIR </w:t>
      </w:r>
      <w:r>
        <w:t>(Section 15164[c]). The decision-making body must consider the addendum</w:t>
      </w:r>
      <w:r w:rsidR="44F148A6">
        <w:t xml:space="preserve"> with the Final EIR</w:t>
      </w:r>
      <w:r>
        <w:t xml:space="preserve"> prior to making a decision on the project (Section 15164[d]).</w:t>
      </w:r>
    </w:p>
    <w:p w14:paraId="33FE2FF4" w14:textId="44B0E8C6" w:rsidR="00654A0F" w:rsidRDefault="007308CF" w:rsidP="00441288">
      <w:pPr>
        <w:pStyle w:val="BodyText"/>
      </w:pPr>
      <w:r>
        <w:t xml:space="preserve">An </w:t>
      </w:r>
      <w:r w:rsidR="004B0D7E">
        <w:t xml:space="preserve">addendum </w:t>
      </w:r>
      <w:r>
        <w:t xml:space="preserve">to the </w:t>
      </w:r>
      <w:r w:rsidR="004A6B08">
        <w:t xml:space="preserve">Final EIR </w:t>
      </w:r>
      <w:r>
        <w:t xml:space="preserve">is appropriate to address the </w:t>
      </w:r>
      <w:r w:rsidR="0057671C">
        <w:t>M</w:t>
      </w:r>
      <w:r>
        <w:t xml:space="preserve">odified </w:t>
      </w:r>
      <w:r w:rsidR="0057671C">
        <w:t>P</w:t>
      </w:r>
      <w:r>
        <w:t xml:space="preserve">roject because the proposed </w:t>
      </w:r>
      <w:r w:rsidR="00E514A2">
        <w:t xml:space="preserve">changes </w:t>
      </w:r>
      <w:r>
        <w:t xml:space="preserve">to the approved project do not meet the conditions of Section 15162(a) for preparation of a </w:t>
      </w:r>
      <w:r w:rsidR="008F1898">
        <w:t xml:space="preserve">subsequent </w:t>
      </w:r>
      <w:r w:rsidR="004A6B08">
        <w:t>EIR</w:t>
      </w:r>
      <w:r>
        <w:t xml:space="preserve">. </w:t>
      </w:r>
      <w:r w:rsidR="00A44723">
        <w:t>As described in</w:t>
      </w:r>
      <w:r w:rsidR="00CA226F">
        <w:t xml:space="preserve"> Section 2, </w:t>
      </w:r>
      <w:r w:rsidR="00CA226F" w:rsidRPr="000E36FC">
        <w:rPr>
          <w:i/>
          <w:iCs/>
        </w:rPr>
        <w:t>Modified Project Description</w:t>
      </w:r>
      <w:r w:rsidR="00CA226F">
        <w:t xml:space="preserve">, the </w:t>
      </w:r>
      <w:r w:rsidR="00F01E08">
        <w:t xml:space="preserve">City </w:t>
      </w:r>
      <w:r w:rsidR="00CA226F">
        <w:t xml:space="preserve">proposes to </w:t>
      </w:r>
      <w:r w:rsidR="007200EE" w:rsidRPr="007200EE">
        <w:t xml:space="preserve"> </w:t>
      </w:r>
      <w:r w:rsidR="007200EE">
        <w:t>i</w:t>
      </w:r>
      <w:r w:rsidR="007200EE" w:rsidRPr="007200EE">
        <w:t>nstall the same bollard type previously analyzed in the EIR; however, due to site-specific soil conditions that differ from the ideal conditions assumed in the vendor’s typical installation details, the bollard foundations would extend to a greater depth than previously assumed, up to approximately eight feet below ground surface</w:t>
      </w:r>
      <w:r w:rsidR="007200EE">
        <w:t xml:space="preserve">. </w:t>
      </w:r>
    </w:p>
    <w:p w14:paraId="02052794" w14:textId="6C7919C0" w:rsidR="007308CF" w:rsidRPr="003B2388" w:rsidRDefault="00652D87" w:rsidP="00441288">
      <w:pPr>
        <w:pStyle w:val="BodyText"/>
      </w:pPr>
      <w:r>
        <w:t xml:space="preserve">As discussed in detail in Section </w:t>
      </w:r>
      <w:r>
        <w:fldChar w:fldCharType="begin"/>
      </w:r>
      <w:r>
        <w:instrText xml:space="preserve"> REF _Ref155776454 \r \h </w:instrText>
      </w:r>
      <w:r>
        <w:fldChar w:fldCharType="separate"/>
      </w:r>
      <w:r w:rsidR="00066962">
        <w:t>3</w:t>
      </w:r>
      <w:r>
        <w:fldChar w:fldCharType="end"/>
      </w:r>
      <w:r>
        <w:t xml:space="preserve">, </w:t>
      </w:r>
      <w:r w:rsidRPr="0035437F">
        <w:rPr>
          <w:i/>
          <w:iCs/>
        </w:rPr>
        <w:fldChar w:fldCharType="begin"/>
      </w:r>
      <w:r w:rsidRPr="0035437F">
        <w:rPr>
          <w:i/>
          <w:iCs/>
        </w:rPr>
        <w:instrText xml:space="preserve"> REF _Ref155776454 \h </w:instrText>
      </w:r>
      <w:r w:rsidR="00F01E08">
        <w:rPr>
          <w:i/>
          <w:iCs/>
        </w:rPr>
        <w:instrText xml:space="preserve"> \* MERGEFORMAT </w:instrText>
      </w:r>
      <w:r w:rsidRPr="0035437F">
        <w:rPr>
          <w:i/>
          <w:iCs/>
        </w:rPr>
      </w:r>
      <w:r w:rsidRPr="0035437F">
        <w:rPr>
          <w:i/>
          <w:iCs/>
        </w:rPr>
        <w:fldChar w:fldCharType="separate"/>
      </w:r>
      <w:r w:rsidR="00066962" w:rsidRPr="0035437F">
        <w:rPr>
          <w:i/>
          <w:iCs/>
        </w:rPr>
        <w:t>Impact Analysis</w:t>
      </w:r>
      <w:r w:rsidRPr="0035437F">
        <w:rPr>
          <w:i/>
          <w:iCs/>
        </w:rPr>
        <w:fldChar w:fldCharType="end"/>
      </w:r>
      <w:r>
        <w:t>, t</w:t>
      </w:r>
      <w:r w:rsidRPr="00EF5EAB">
        <w:t xml:space="preserve">he </w:t>
      </w:r>
      <w:r w:rsidR="0057671C">
        <w:t>M</w:t>
      </w:r>
      <w:r w:rsidR="007308CF" w:rsidRPr="00EF5EAB">
        <w:t xml:space="preserve">odified </w:t>
      </w:r>
      <w:r w:rsidR="0057671C">
        <w:t>P</w:t>
      </w:r>
      <w:r w:rsidR="007308CF" w:rsidRPr="00EF5EAB">
        <w:t xml:space="preserve">roject would not result in new or more severe impacts related to: 1) substantial changes to the </w:t>
      </w:r>
      <w:r w:rsidR="00C97720">
        <w:t>O</w:t>
      </w:r>
      <w:r w:rsidR="007308CF" w:rsidRPr="00EF5EAB">
        <w:t xml:space="preserve">riginal </w:t>
      </w:r>
      <w:r w:rsidR="00C97720">
        <w:t>P</w:t>
      </w:r>
      <w:r w:rsidR="007308CF" w:rsidRPr="00EF5EAB">
        <w:t xml:space="preserve">roject which requires major revisions to the </w:t>
      </w:r>
      <w:r w:rsidR="00B205B8" w:rsidRPr="00EF5EAB">
        <w:t>Final EIR</w:t>
      </w:r>
      <w:r w:rsidR="007308CF" w:rsidRPr="00EF5EAB">
        <w:t xml:space="preserve">; 2) substantial changes to the circumstances under which the </w:t>
      </w:r>
      <w:r w:rsidR="00C97720">
        <w:t>O</w:t>
      </w:r>
      <w:r w:rsidR="007308CF" w:rsidRPr="00EF5EAB">
        <w:t xml:space="preserve">riginal </w:t>
      </w:r>
      <w:r w:rsidR="00C97720">
        <w:t>P</w:t>
      </w:r>
      <w:r w:rsidR="007308CF" w:rsidRPr="00EF5EAB">
        <w:t xml:space="preserve">roject are being undertaken which will require major revisions to the </w:t>
      </w:r>
      <w:r w:rsidR="00B205B8" w:rsidRPr="00EF5EAB">
        <w:t>Final EIR</w:t>
      </w:r>
      <w:r w:rsidR="007308CF" w:rsidRPr="00EF5EAB">
        <w:t xml:space="preserve">; or 3) new information of substantial importance showing significant effects not previously examined. </w:t>
      </w:r>
    </w:p>
    <w:p w14:paraId="1ACC02BA" w14:textId="51730AFC" w:rsidR="007308CF" w:rsidRPr="003B2388" w:rsidRDefault="007308CF" w:rsidP="00441288">
      <w:pPr>
        <w:pStyle w:val="BodyText"/>
      </w:pPr>
      <w:r w:rsidRPr="003B2388">
        <w:t xml:space="preserve">The </w:t>
      </w:r>
      <w:r w:rsidR="004A6B08" w:rsidRPr="003B2388">
        <w:t>Final EIR</w:t>
      </w:r>
      <w:r w:rsidRPr="003B2388">
        <w:t xml:space="preserve"> and this </w:t>
      </w:r>
      <w:r w:rsidR="00BD4652">
        <w:t>A</w:t>
      </w:r>
      <w:r w:rsidRPr="003B2388">
        <w:t>ddendum</w:t>
      </w:r>
      <w:r w:rsidRPr="004A6B08">
        <w:t xml:space="preserve"> serve as informational documents to inform decision-makers and the public of the potential environmental consequences of approving the project. This addendum neither controls nor determines the ultimate decision for approval of the proposed project, described herein in </w:t>
      </w:r>
      <w:r w:rsidR="007328C2" w:rsidRPr="004A6B08">
        <w:t xml:space="preserve">Section </w:t>
      </w:r>
      <w:r w:rsidR="007328C2" w:rsidRPr="004A6B08">
        <w:fldChar w:fldCharType="begin"/>
      </w:r>
      <w:r w:rsidR="007328C2" w:rsidRPr="004A6B08">
        <w:instrText xml:space="preserve"> REF _Ref157413060 \r \h </w:instrText>
      </w:r>
      <w:r w:rsidR="003404EF" w:rsidRPr="004A6B08">
        <w:instrText xml:space="preserve"> \* MERGEFORMAT </w:instrText>
      </w:r>
      <w:r w:rsidR="007328C2" w:rsidRPr="004A6B08">
        <w:fldChar w:fldCharType="separate"/>
      </w:r>
      <w:r w:rsidR="00066962">
        <w:t>2</w:t>
      </w:r>
      <w:r w:rsidR="007328C2" w:rsidRPr="004A6B08">
        <w:fldChar w:fldCharType="end"/>
      </w:r>
      <w:r w:rsidR="007328C2" w:rsidRPr="004A6B08">
        <w:t xml:space="preserve">, </w:t>
      </w:r>
      <w:r w:rsidR="007328C2" w:rsidRPr="004A6B08">
        <w:rPr>
          <w:i/>
          <w:iCs/>
        </w:rPr>
        <w:fldChar w:fldCharType="begin"/>
      </w:r>
      <w:r w:rsidR="007328C2" w:rsidRPr="004A6B08">
        <w:rPr>
          <w:i/>
          <w:iCs/>
        </w:rPr>
        <w:instrText xml:space="preserve"> REF _Ref157413060 \h  \* MERGEFORMAT </w:instrText>
      </w:r>
      <w:r w:rsidR="007328C2" w:rsidRPr="004A6B08">
        <w:rPr>
          <w:i/>
          <w:iCs/>
        </w:rPr>
      </w:r>
      <w:r w:rsidR="007328C2" w:rsidRPr="004A6B08">
        <w:rPr>
          <w:i/>
          <w:iCs/>
        </w:rPr>
        <w:fldChar w:fldCharType="separate"/>
      </w:r>
      <w:r w:rsidR="00066962" w:rsidRPr="00066962">
        <w:rPr>
          <w:i/>
          <w:iCs/>
        </w:rPr>
        <w:t>Modified Project Description</w:t>
      </w:r>
      <w:r w:rsidR="007328C2" w:rsidRPr="004A6B08">
        <w:rPr>
          <w:i/>
          <w:iCs/>
        </w:rPr>
        <w:fldChar w:fldCharType="end"/>
      </w:r>
      <w:r w:rsidR="007328C2" w:rsidRPr="004A6B08">
        <w:t xml:space="preserve">. </w:t>
      </w:r>
      <w:r w:rsidRPr="004A6B08">
        <w:t xml:space="preserve">The information presented in this </w:t>
      </w:r>
      <w:r w:rsidR="00BD4652">
        <w:t>A</w:t>
      </w:r>
      <w:r w:rsidRPr="004A6B08">
        <w:t xml:space="preserve">ddendum to the </w:t>
      </w:r>
      <w:r w:rsidR="004A6B08" w:rsidRPr="004A6B08">
        <w:t xml:space="preserve">Final EIR </w:t>
      </w:r>
      <w:r w:rsidRPr="004A6B08">
        <w:t xml:space="preserve">will be considered by </w:t>
      </w:r>
      <w:r w:rsidRPr="003B2388">
        <w:t xml:space="preserve">the City of </w:t>
      </w:r>
      <w:r w:rsidR="00EF30A8">
        <w:t>Ventura</w:t>
      </w:r>
      <w:r w:rsidRPr="003B2388">
        <w:t xml:space="preserve"> alongside the </w:t>
      </w:r>
      <w:r w:rsidR="004A6B08" w:rsidRPr="003B2388">
        <w:t xml:space="preserve">Final EIR </w:t>
      </w:r>
      <w:r w:rsidRPr="003B2388">
        <w:t xml:space="preserve">prior to making a decision on the </w:t>
      </w:r>
      <w:r w:rsidR="0057671C">
        <w:t>M</w:t>
      </w:r>
      <w:r w:rsidR="00030C3E">
        <w:t xml:space="preserve">odified </w:t>
      </w:r>
      <w:r w:rsidR="0057671C">
        <w:t>P</w:t>
      </w:r>
      <w:r w:rsidRPr="003B2388">
        <w:t>roject</w:t>
      </w:r>
      <w:r w:rsidR="002A4AC4" w:rsidRPr="003B2388">
        <w:t xml:space="preserve"> through review of </w:t>
      </w:r>
      <w:r w:rsidR="00494A03" w:rsidRPr="003B2388">
        <w:t xml:space="preserve">revised </w:t>
      </w:r>
      <w:r w:rsidR="003B2388" w:rsidRPr="003B2388">
        <w:t>entitlements.</w:t>
      </w:r>
    </w:p>
    <w:p w14:paraId="0BE074DF" w14:textId="6DD02156" w:rsidR="00DE5D64" w:rsidRPr="003B2388" w:rsidRDefault="00170F0C" w:rsidP="00DE5D64">
      <w:pPr>
        <w:pStyle w:val="Heading1"/>
      </w:pPr>
      <w:bookmarkStart w:id="15" w:name="_Ref157413060"/>
      <w:bookmarkStart w:id="16" w:name="_Ref157413065"/>
      <w:bookmarkStart w:id="17" w:name="_Toc215820968"/>
      <w:r w:rsidRPr="003B2388">
        <w:lastRenderedPageBreak/>
        <w:t xml:space="preserve">Modified </w:t>
      </w:r>
      <w:r w:rsidR="00DE5D64" w:rsidRPr="003B2388">
        <w:t>Project Description</w:t>
      </w:r>
      <w:bookmarkEnd w:id="13"/>
      <w:bookmarkEnd w:id="14"/>
      <w:bookmarkEnd w:id="15"/>
      <w:bookmarkEnd w:id="16"/>
      <w:bookmarkEnd w:id="17"/>
    </w:p>
    <w:p w14:paraId="3CF0409D" w14:textId="6A42C209" w:rsidR="00DE5D64" w:rsidRPr="004A6B08" w:rsidRDefault="00DE5D64" w:rsidP="00355B05">
      <w:pPr>
        <w:pStyle w:val="Heading2"/>
        <w:spacing w:after="160"/>
        <w:ind w:left="1008" w:hanging="1008"/>
      </w:pPr>
      <w:bookmarkStart w:id="18" w:name="_Toc215820969"/>
      <w:commentRangeStart w:id="19"/>
      <w:commentRangeStart w:id="20"/>
      <w:r w:rsidRPr="004A6B08">
        <w:t xml:space="preserve">Modified Project </w:t>
      </w:r>
      <w:r w:rsidR="00E545B1" w:rsidRPr="004A6B08">
        <w:t>Characteristics</w:t>
      </w:r>
      <w:bookmarkEnd w:id="18"/>
      <w:r w:rsidR="00FF249C" w:rsidRPr="004A6B08">
        <w:t xml:space="preserve"> </w:t>
      </w:r>
      <w:commentRangeEnd w:id="19"/>
      <w:r w:rsidR="0078656A" w:rsidRPr="004A6B08">
        <w:rPr>
          <w:rStyle w:val="CommentReference"/>
          <w:sz w:val="32"/>
          <w:szCs w:val="24"/>
        </w:rPr>
        <w:commentReference w:id="19"/>
      </w:r>
      <w:commentRangeEnd w:id="20"/>
      <w:r w:rsidR="00D45114" w:rsidRPr="004A6B08">
        <w:rPr>
          <w:rStyle w:val="CommentReference"/>
          <w:sz w:val="32"/>
          <w:szCs w:val="24"/>
        </w:rPr>
        <w:commentReference w:id="20"/>
      </w:r>
    </w:p>
    <w:p w14:paraId="2834212D" w14:textId="3574FFD3" w:rsidR="00AA05A1" w:rsidRDefault="00756FA0" w:rsidP="00DB67EC">
      <w:pPr>
        <w:pStyle w:val="BodyText"/>
      </w:pPr>
      <w:r w:rsidRPr="3CCCEFE0">
        <w:rPr>
          <w:rFonts w:ascii="Calibri" w:hAnsi="Calibri" w:cs="Calibri"/>
          <w:color w:val="000000" w:themeColor="text1"/>
        </w:rPr>
        <w:t>The change</w:t>
      </w:r>
      <w:r w:rsidR="00F76104" w:rsidRPr="3CCCEFE0">
        <w:rPr>
          <w:rFonts w:ascii="Calibri" w:hAnsi="Calibri" w:cs="Calibri"/>
          <w:color w:val="000000" w:themeColor="text1"/>
        </w:rPr>
        <w:t xml:space="preserve">s </w:t>
      </w:r>
      <w:r w:rsidRPr="3CCCEFE0">
        <w:rPr>
          <w:rFonts w:ascii="Calibri" w:hAnsi="Calibri" w:cs="Calibri"/>
          <w:color w:val="000000" w:themeColor="text1"/>
        </w:rPr>
        <w:t xml:space="preserve">proposed under </w:t>
      </w:r>
      <w:r w:rsidR="00C73E12" w:rsidRPr="3CCCEFE0">
        <w:rPr>
          <w:rFonts w:ascii="Calibri" w:hAnsi="Calibri" w:cs="Calibri"/>
          <w:color w:val="000000" w:themeColor="text1"/>
        </w:rPr>
        <w:t xml:space="preserve">the </w:t>
      </w:r>
      <w:r w:rsidR="00F76104" w:rsidRPr="3CCCEFE0">
        <w:rPr>
          <w:rFonts w:ascii="Calibri" w:hAnsi="Calibri" w:cs="Calibri"/>
          <w:color w:val="000000" w:themeColor="text1"/>
        </w:rPr>
        <w:t>Modified Project</w:t>
      </w:r>
      <w:r w:rsidRPr="3CCCEFE0">
        <w:rPr>
          <w:rFonts w:ascii="Calibri" w:hAnsi="Calibri" w:cs="Calibri"/>
          <w:color w:val="000000" w:themeColor="text1"/>
        </w:rPr>
        <w:t xml:space="preserve"> </w:t>
      </w:r>
      <w:r w:rsidR="00F76104" w:rsidRPr="3CCCEFE0">
        <w:rPr>
          <w:rFonts w:ascii="Calibri" w:hAnsi="Calibri" w:cs="Calibri"/>
          <w:color w:val="000000" w:themeColor="text1"/>
        </w:rPr>
        <w:t>include</w:t>
      </w:r>
      <w:r w:rsidRPr="3CCCEFE0">
        <w:rPr>
          <w:rFonts w:ascii="Calibri" w:hAnsi="Calibri" w:cs="Calibri"/>
          <w:color w:val="000000" w:themeColor="text1"/>
        </w:rPr>
        <w:t xml:space="preserve"> an increase in the anticipated depth of excavation </w:t>
      </w:r>
      <w:r w:rsidR="003F31EC" w:rsidRPr="3CCCEFE0">
        <w:rPr>
          <w:rFonts w:ascii="Calibri" w:hAnsi="Calibri" w:cs="Calibri"/>
          <w:color w:val="000000" w:themeColor="text1"/>
        </w:rPr>
        <w:t xml:space="preserve">required </w:t>
      </w:r>
      <w:r w:rsidRPr="3CCCEFE0">
        <w:rPr>
          <w:rFonts w:ascii="Calibri" w:hAnsi="Calibri" w:cs="Calibri"/>
          <w:color w:val="000000" w:themeColor="text1"/>
        </w:rPr>
        <w:t>for</w:t>
      </w:r>
      <w:r w:rsidR="003F31EC" w:rsidRPr="3CCCEFE0">
        <w:rPr>
          <w:rFonts w:ascii="Calibri" w:hAnsi="Calibri" w:cs="Calibri"/>
          <w:color w:val="000000" w:themeColor="text1"/>
        </w:rPr>
        <w:t xml:space="preserve"> the installation of</w:t>
      </w:r>
      <w:r w:rsidRPr="3CCCEFE0">
        <w:rPr>
          <w:rFonts w:ascii="Calibri" w:hAnsi="Calibri" w:cs="Calibri"/>
          <w:color w:val="000000" w:themeColor="text1"/>
        </w:rPr>
        <w:t xml:space="preserve"> bollard</w:t>
      </w:r>
      <w:r w:rsidR="003F31EC" w:rsidRPr="3CCCEFE0">
        <w:rPr>
          <w:rFonts w:ascii="Calibri" w:hAnsi="Calibri" w:cs="Calibri"/>
          <w:color w:val="000000" w:themeColor="text1"/>
        </w:rPr>
        <w:t>s and bollard sleeves</w:t>
      </w:r>
      <w:r w:rsidRPr="3CCCEFE0">
        <w:rPr>
          <w:rFonts w:ascii="Calibri" w:hAnsi="Calibri" w:cs="Calibri"/>
          <w:color w:val="000000" w:themeColor="text1"/>
        </w:rPr>
        <w:t>.</w:t>
      </w:r>
      <w:r w:rsidR="00C73E12" w:rsidRPr="3CCCEFE0">
        <w:rPr>
          <w:rFonts w:ascii="Calibri" w:hAnsi="Calibri" w:cs="Calibri"/>
          <w:color w:val="000000" w:themeColor="text1"/>
        </w:rPr>
        <w:t xml:space="preserve"> </w:t>
      </w:r>
      <w:r w:rsidRPr="3CCCEFE0">
        <w:rPr>
          <w:rFonts w:ascii="Calibri" w:hAnsi="Calibri" w:cs="Calibri"/>
          <w:color w:val="000000" w:themeColor="text1"/>
        </w:rPr>
        <w:t xml:space="preserve">Under the </w:t>
      </w:r>
      <w:r w:rsidR="00C97720" w:rsidRPr="3CCCEFE0">
        <w:rPr>
          <w:rFonts w:ascii="Calibri" w:hAnsi="Calibri" w:cs="Calibri"/>
          <w:color w:val="000000" w:themeColor="text1"/>
        </w:rPr>
        <w:t>O</w:t>
      </w:r>
      <w:r w:rsidRPr="3CCCEFE0">
        <w:rPr>
          <w:rFonts w:ascii="Calibri" w:hAnsi="Calibri" w:cs="Calibri"/>
          <w:color w:val="000000" w:themeColor="text1"/>
        </w:rPr>
        <w:t xml:space="preserve">riginal </w:t>
      </w:r>
      <w:r w:rsidR="00C97720" w:rsidRPr="3CCCEFE0">
        <w:rPr>
          <w:rFonts w:ascii="Calibri" w:hAnsi="Calibri" w:cs="Calibri"/>
          <w:color w:val="000000" w:themeColor="text1"/>
        </w:rPr>
        <w:t>P</w:t>
      </w:r>
      <w:r w:rsidRPr="3CCCEFE0">
        <w:rPr>
          <w:rFonts w:ascii="Calibri" w:hAnsi="Calibri" w:cs="Calibri"/>
          <w:color w:val="000000" w:themeColor="text1"/>
        </w:rPr>
        <w:t>roject analyzed in the Final EIR</w:t>
      </w:r>
      <w:r w:rsidR="002F4F32" w:rsidRPr="3CCCEFE0">
        <w:rPr>
          <w:rFonts w:ascii="Calibri" w:hAnsi="Calibri" w:cs="Calibri"/>
          <w:color w:val="000000" w:themeColor="text1"/>
        </w:rPr>
        <w:t>,</w:t>
      </w:r>
      <w:r w:rsidRPr="3CCCEFE0">
        <w:rPr>
          <w:rFonts w:ascii="Calibri" w:hAnsi="Calibri" w:cs="Calibri"/>
          <w:color w:val="000000" w:themeColor="text1"/>
        </w:rPr>
        <w:t xml:space="preserve"> installation of</w:t>
      </w:r>
      <w:r w:rsidR="00AA05A1" w:rsidRPr="3CCCEFE0">
        <w:rPr>
          <w:rFonts w:ascii="Calibri" w:hAnsi="Calibri" w:cs="Calibri"/>
          <w:color w:val="000000" w:themeColor="text1"/>
        </w:rPr>
        <w:t xml:space="preserve"> the</w:t>
      </w:r>
      <w:r w:rsidRPr="3CCCEFE0">
        <w:rPr>
          <w:rFonts w:ascii="Calibri" w:hAnsi="Calibri" w:cs="Calibri"/>
          <w:color w:val="000000" w:themeColor="text1"/>
        </w:rPr>
        <w:t xml:space="preserve"> semi-</w:t>
      </w:r>
      <w:r w:rsidR="004E09F8" w:rsidRPr="3CCCEFE0">
        <w:rPr>
          <w:rFonts w:ascii="Calibri" w:hAnsi="Calibri" w:cs="Calibri"/>
          <w:color w:val="000000" w:themeColor="text1"/>
        </w:rPr>
        <w:t>permanent</w:t>
      </w:r>
      <w:r w:rsidRPr="3CCCEFE0">
        <w:rPr>
          <w:rFonts w:ascii="Calibri" w:hAnsi="Calibri" w:cs="Calibri"/>
          <w:color w:val="000000" w:themeColor="text1"/>
        </w:rPr>
        <w:t xml:space="preserve"> bollards and bollard sleeves was expected to require ground disturbance at a depth of 5.5 feet and a width of up to </w:t>
      </w:r>
      <w:r w:rsidR="003F31EC" w:rsidRPr="3CCCEFE0">
        <w:rPr>
          <w:rFonts w:ascii="Calibri" w:hAnsi="Calibri" w:cs="Calibri"/>
          <w:color w:val="000000" w:themeColor="text1"/>
        </w:rPr>
        <w:t>three</w:t>
      </w:r>
      <w:r w:rsidRPr="3CCCEFE0">
        <w:rPr>
          <w:rFonts w:ascii="Calibri" w:hAnsi="Calibri" w:cs="Calibri"/>
          <w:color w:val="000000" w:themeColor="text1"/>
        </w:rPr>
        <w:t xml:space="preserve"> feet.</w:t>
      </w:r>
      <w:r w:rsidR="00425256" w:rsidRPr="3CCCEFE0">
        <w:rPr>
          <w:rFonts w:ascii="Calibri" w:hAnsi="Calibri" w:cs="Calibri"/>
          <w:color w:val="000000" w:themeColor="text1"/>
        </w:rPr>
        <w:t xml:space="preserve"> The City of Ventura is proposing design modifications related to the installation of semi-permanent removeable bollards and semi-permanent lift-assist bollards. </w:t>
      </w:r>
      <w:r w:rsidRPr="3CCCEFE0">
        <w:rPr>
          <w:rFonts w:ascii="Calibri" w:hAnsi="Calibri" w:cs="Calibri"/>
          <w:color w:val="000000" w:themeColor="text1"/>
        </w:rPr>
        <w:t xml:space="preserve">Based on updated engineering specifications, </w:t>
      </w:r>
      <w:commentRangeStart w:id="22"/>
      <w:commentRangeStart w:id="23"/>
      <w:commentRangeStart w:id="24"/>
      <w:commentRangeStart w:id="25"/>
      <w:commentRangeStart w:id="26"/>
      <w:r w:rsidRPr="3CCCEFE0">
        <w:rPr>
          <w:rFonts w:ascii="Calibri" w:hAnsi="Calibri" w:cs="Calibri"/>
          <w:color w:val="000000" w:themeColor="text1"/>
        </w:rPr>
        <w:t xml:space="preserve">the City now anticipates that bollard foundations would require excavation to a depth of up to </w:t>
      </w:r>
      <w:r w:rsidR="00AA05A1" w:rsidRPr="3CCCEFE0">
        <w:rPr>
          <w:rFonts w:ascii="Calibri" w:hAnsi="Calibri" w:cs="Calibri"/>
          <w:color w:val="000000" w:themeColor="text1"/>
        </w:rPr>
        <w:t>eight</w:t>
      </w:r>
      <w:r w:rsidRPr="3CCCEFE0">
        <w:rPr>
          <w:rFonts w:ascii="Calibri" w:hAnsi="Calibri" w:cs="Calibri"/>
          <w:color w:val="000000" w:themeColor="text1"/>
        </w:rPr>
        <w:t xml:space="preserve"> feet, with the same approximate width of up to </w:t>
      </w:r>
      <w:r w:rsidR="00AA05A1" w:rsidRPr="3CCCEFE0">
        <w:rPr>
          <w:rFonts w:ascii="Calibri" w:hAnsi="Calibri" w:cs="Calibri"/>
          <w:color w:val="000000" w:themeColor="text1"/>
        </w:rPr>
        <w:t>three</w:t>
      </w:r>
      <w:r w:rsidRPr="3CCCEFE0">
        <w:rPr>
          <w:rFonts w:ascii="Calibri" w:hAnsi="Calibri" w:cs="Calibri"/>
          <w:color w:val="000000" w:themeColor="text1"/>
        </w:rPr>
        <w:t xml:space="preserve"> feet.</w:t>
      </w:r>
      <w:r w:rsidR="002F4F32" w:rsidRPr="3CCCEFE0">
        <w:rPr>
          <w:rFonts w:ascii="Calibri" w:hAnsi="Calibri" w:cs="Calibri"/>
          <w:color w:val="000000" w:themeColor="text1"/>
        </w:rPr>
        <w:t xml:space="preserve"> </w:t>
      </w:r>
      <w:commentRangeEnd w:id="22"/>
      <w:r w:rsidR="004E0751" w:rsidRPr="3CCCEFE0">
        <w:rPr>
          <w:rStyle w:val="CommentReference"/>
          <w:rFonts w:ascii="Calibri" w:hAnsi="Calibri" w:cs="Calibri"/>
          <w:color w:val="000000" w:themeColor="text1"/>
          <w:sz w:val="22"/>
          <w:szCs w:val="22"/>
        </w:rPr>
        <w:commentReference w:id="22"/>
      </w:r>
      <w:commentRangeEnd w:id="23"/>
      <w:r w:rsidRPr="3CCCEFE0">
        <w:rPr>
          <w:rStyle w:val="CommentReference"/>
          <w:rFonts w:ascii="Calibri" w:hAnsi="Calibri" w:cs="Calibri"/>
          <w:color w:val="000000" w:themeColor="text1"/>
          <w:sz w:val="22"/>
          <w:szCs w:val="22"/>
        </w:rPr>
        <w:commentReference w:id="23"/>
      </w:r>
      <w:commentRangeEnd w:id="24"/>
      <w:r w:rsidR="0068376F" w:rsidRPr="3CCCEFE0">
        <w:rPr>
          <w:rStyle w:val="CommentReference"/>
          <w:rFonts w:ascii="Calibri" w:hAnsi="Calibri" w:cs="Calibri"/>
          <w:color w:val="000000" w:themeColor="text1"/>
          <w:sz w:val="22"/>
          <w:szCs w:val="22"/>
        </w:rPr>
        <w:commentReference w:id="24"/>
      </w:r>
      <w:commentRangeEnd w:id="25"/>
      <w:r w:rsidR="00197C8E" w:rsidRPr="3CCCEFE0">
        <w:rPr>
          <w:rStyle w:val="CommentReference"/>
          <w:rFonts w:ascii="Calibri" w:hAnsi="Calibri" w:cs="Calibri"/>
          <w:color w:val="000000" w:themeColor="text1"/>
          <w:sz w:val="22"/>
          <w:szCs w:val="22"/>
        </w:rPr>
        <w:commentReference w:id="25"/>
      </w:r>
      <w:commentRangeEnd w:id="26"/>
      <w:r w:rsidR="00636411" w:rsidRPr="3CCCEFE0">
        <w:rPr>
          <w:rStyle w:val="CommentReference"/>
          <w:rFonts w:ascii="Calibri" w:hAnsi="Calibri" w:cs="Calibri"/>
          <w:color w:val="000000" w:themeColor="text1"/>
          <w:sz w:val="22"/>
          <w:szCs w:val="22"/>
        </w:rPr>
        <w:commentReference w:id="26"/>
      </w:r>
      <w:r w:rsidR="002F4F32" w:rsidRPr="3CCCEFE0">
        <w:rPr>
          <w:rFonts w:ascii="Calibri" w:hAnsi="Calibri" w:cs="Calibri"/>
          <w:color w:val="000000" w:themeColor="text1"/>
        </w:rPr>
        <w:t>This change would not alter the number or location of bollards, bollard sleeves, or crash-</w:t>
      </w:r>
      <w:r w:rsidR="00B33E93" w:rsidRPr="3CCCEFE0">
        <w:rPr>
          <w:rFonts w:ascii="Calibri" w:hAnsi="Calibri" w:cs="Calibri"/>
          <w:color w:val="000000" w:themeColor="text1"/>
        </w:rPr>
        <w:t>rated</w:t>
      </w:r>
      <w:r w:rsidR="002F4F32" w:rsidRPr="3CCCEFE0">
        <w:rPr>
          <w:rFonts w:ascii="Calibri" w:hAnsi="Calibri" w:cs="Calibri"/>
          <w:color w:val="000000" w:themeColor="text1"/>
        </w:rPr>
        <w:t xml:space="preserve"> planters disclosed in the Final EIR, nor would it affect the overall project footprint, duration of construction, or operational </w:t>
      </w:r>
      <w:r w:rsidR="00B33E93" w:rsidRPr="3CCCEFE0">
        <w:rPr>
          <w:rFonts w:ascii="Calibri" w:hAnsi="Calibri" w:cs="Calibri"/>
          <w:color w:val="000000" w:themeColor="text1"/>
        </w:rPr>
        <w:t>characteristics described in the Final EIR.</w:t>
      </w:r>
      <w:r w:rsidR="00C73E12" w:rsidRPr="3CCCEFE0">
        <w:rPr>
          <w:rFonts w:ascii="Calibri" w:hAnsi="Calibri" w:cs="Calibri"/>
          <w:color w:val="000000" w:themeColor="text1"/>
        </w:rPr>
        <w:t xml:space="preserve"> </w:t>
      </w:r>
      <w:r w:rsidR="0041618E">
        <w:t xml:space="preserve">No other physical changes to </w:t>
      </w:r>
      <w:r w:rsidR="00AA05A1">
        <w:t>related to</w:t>
      </w:r>
      <w:r w:rsidR="0041618E">
        <w:t xml:space="preserve"> </w:t>
      </w:r>
      <w:r w:rsidR="00AA05A1">
        <w:t xml:space="preserve">the project site, </w:t>
      </w:r>
      <w:r w:rsidR="0041618E">
        <w:t xml:space="preserve">project </w:t>
      </w:r>
      <w:r w:rsidR="00AA05A1">
        <w:t>construction,</w:t>
      </w:r>
      <w:r w:rsidR="0041618E">
        <w:t xml:space="preserve"> or </w:t>
      </w:r>
      <w:r w:rsidR="000B71D3">
        <w:t xml:space="preserve">project operation are proposed. </w:t>
      </w:r>
      <w:bookmarkStart w:id="30" w:name="_Hlk107577126"/>
      <w:bookmarkStart w:id="31" w:name="_Hlk107577134"/>
    </w:p>
    <w:p w14:paraId="1E94EFA9" w14:textId="27BD6764" w:rsidR="007A3A46" w:rsidRPr="004A6B08" w:rsidRDefault="007A3A46" w:rsidP="007A3A46">
      <w:pPr>
        <w:pStyle w:val="Heading2"/>
        <w:spacing w:after="160"/>
        <w:ind w:left="1008" w:hanging="1008"/>
      </w:pPr>
      <w:bookmarkStart w:id="32" w:name="_Ref215665033"/>
      <w:bookmarkStart w:id="33" w:name="_Ref215665040"/>
      <w:bookmarkStart w:id="34" w:name="_Ref215665050"/>
      <w:bookmarkStart w:id="35" w:name="_Toc215820970"/>
      <w:r w:rsidRPr="004A6B08">
        <w:t>Retained Original Project Characteristics</w:t>
      </w:r>
      <w:bookmarkEnd w:id="32"/>
      <w:bookmarkEnd w:id="33"/>
      <w:bookmarkEnd w:id="34"/>
      <w:bookmarkEnd w:id="35"/>
      <w:r w:rsidRPr="004A6B08">
        <w:t xml:space="preserve"> </w:t>
      </w:r>
    </w:p>
    <w:p w14:paraId="6AB9AB64" w14:textId="34C34F8E" w:rsidR="000166CC" w:rsidRDefault="00C73E12" w:rsidP="00356F00">
      <w:pPr>
        <w:pStyle w:val="body0"/>
        <w:rPr>
          <w:rFonts w:ascii="Calibri" w:hAnsi="Calibri" w:cs="Calibri"/>
          <w:color w:val="000000"/>
        </w:rPr>
      </w:pPr>
      <w:r>
        <w:rPr>
          <w:rFonts w:ascii="Calibri" w:hAnsi="Calibri" w:cs="Calibri"/>
          <w:color w:val="000000"/>
        </w:rPr>
        <w:t xml:space="preserve">The Modified Project would retain all previously approved components of the Main Street Moves Project, </w:t>
      </w:r>
      <w:r w:rsidR="009A2961">
        <w:rPr>
          <w:rFonts w:ascii="Calibri" w:hAnsi="Calibri" w:cs="Calibri"/>
          <w:color w:val="000000"/>
        </w:rPr>
        <w:t>includ</w:t>
      </w:r>
      <w:r>
        <w:rPr>
          <w:rFonts w:ascii="Calibri" w:hAnsi="Calibri" w:cs="Calibri"/>
          <w:color w:val="000000"/>
        </w:rPr>
        <w:t>ing</w:t>
      </w:r>
      <w:r w:rsidR="009A2961">
        <w:rPr>
          <w:rFonts w:ascii="Calibri" w:hAnsi="Calibri" w:cs="Calibri"/>
          <w:color w:val="000000"/>
        </w:rPr>
        <w:t>:</w:t>
      </w:r>
    </w:p>
    <w:p w14:paraId="07263896" w14:textId="085524D0" w:rsidR="00051203" w:rsidRDefault="009A2961" w:rsidP="00051203">
      <w:pPr>
        <w:pStyle w:val="BulletListLevel1"/>
      </w:pPr>
      <w:r w:rsidRPr="003A77CD">
        <w:rPr>
          <w:b/>
          <w:bCs/>
        </w:rPr>
        <w:t>Project Location and Boundaries</w:t>
      </w:r>
      <w:r>
        <w:t>: The</w:t>
      </w:r>
      <w:r w:rsidR="00C73E12">
        <w:t xml:space="preserve"> Modified P</w:t>
      </w:r>
      <w:r>
        <w:t xml:space="preserve">roject site </w:t>
      </w:r>
      <w:r w:rsidR="00C73E12">
        <w:t xml:space="preserve">would </w:t>
      </w:r>
      <w:r>
        <w:t xml:space="preserve">encompass </w:t>
      </w:r>
      <w:r w:rsidR="00C73E12">
        <w:t>a five</w:t>
      </w:r>
      <w:r w:rsidR="00C73E12" w:rsidRPr="00DB4E84">
        <w:t xml:space="preserve">-block portion of </w:t>
      </w:r>
      <w:r w:rsidR="00C73E12">
        <w:t xml:space="preserve">East </w:t>
      </w:r>
      <w:r w:rsidR="00C73E12" w:rsidRPr="00DB4E84">
        <w:t>Main Street and California Street</w:t>
      </w:r>
      <w:r w:rsidR="00051203">
        <w:t xml:space="preserve">, </w:t>
      </w:r>
      <w:r w:rsidR="00C73E12">
        <w:t xml:space="preserve">which is </w:t>
      </w:r>
      <w:r w:rsidR="00051203">
        <w:t>approximately 5.4 acres</w:t>
      </w:r>
      <w:r w:rsidR="00C73E12">
        <w:t xml:space="preserve"> </w:t>
      </w:r>
      <w:r w:rsidR="00051203">
        <w:t>of the downtown Ventura area</w:t>
      </w:r>
      <w:r w:rsidR="00C73E12">
        <w:t>. Specifically, t</w:t>
      </w:r>
      <w:r w:rsidR="009274BE">
        <w:t>he project site</w:t>
      </w:r>
      <w:r w:rsidR="00051203">
        <w:t xml:space="preserve"> includ</w:t>
      </w:r>
      <w:r w:rsidR="009274BE">
        <w:t>es</w:t>
      </w:r>
      <w:r w:rsidR="00051203">
        <w:t xml:space="preserve"> Main Street between Fir Street and Figueroa Plaza</w:t>
      </w:r>
      <w:r w:rsidR="00C73E12">
        <w:t xml:space="preserve">; </w:t>
      </w:r>
      <w:r w:rsidR="00051203" w:rsidRPr="00051203">
        <w:t xml:space="preserve">South California Street, from Main Street to the north side of the alleys located south of Main Street; and North California Street, from Main Street to the North California Street parking lot. </w:t>
      </w:r>
    </w:p>
    <w:p w14:paraId="2195DD6C" w14:textId="1D9E901A" w:rsidR="009A2961" w:rsidRDefault="009A2961" w:rsidP="009A2961">
      <w:pPr>
        <w:pStyle w:val="BulletListLevel1"/>
      </w:pPr>
      <w:r w:rsidRPr="003A77CD">
        <w:rPr>
          <w:b/>
          <w:bCs/>
        </w:rPr>
        <w:t>Street Closure Configuration</w:t>
      </w:r>
      <w:r w:rsidR="009274BE">
        <w:t xml:space="preserve">: The </w:t>
      </w:r>
      <w:r w:rsidR="00483135">
        <w:t>Modified Project</w:t>
      </w:r>
      <w:r w:rsidR="009274BE">
        <w:t xml:space="preserve"> would involve the full-time</w:t>
      </w:r>
      <w:r w:rsidR="00C73E12">
        <w:t>, long-term</w:t>
      </w:r>
      <w:r w:rsidR="009274BE">
        <w:t xml:space="preserve"> closure of the portions of East Main Street and California Street, as described above, to general vehicular traffic </w:t>
      </w:r>
      <w:r w:rsidR="00635F64">
        <w:t>with the goal of facilitating a pedestrian-only environment while maintaining access for emergency vehicles.</w:t>
      </w:r>
    </w:p>
    <w:p w14:paraId="5D8BFB74" w14:textId="38A93638" w:rsidR="009A2961" w:rsidRDefault="009A2961" w:rsidP="009A2961">
      <w:pPr>
        <w:pStyle w:val="BulletListLevel1"/>
      </w:pPr>
      <w:r w:rsidRPr="00483135">
        <w:rPr>
          <w:b/>
          <w:bCs/>
        </w:rPr>
        <w:t>Traffic Signal Modifications</w:t>
      </w:r>
      <w:r>
        <w:t>:</w:t>
      </w:r>
      <w:r w:rsidR="00483135">
        <w:t xml:space="preserve"> As described in the Final EIR, the Modified Project would involve the removal of signal equipment at</w:t>
      </w:r>
      <w:r w:rsidR="00614B8F">
        <w:t xml:space="preserve"> the intersections of</w:t>
      </w:r>
      <w:r w:rsidR="00483135">
        <w:t xml:space="preserve"> South California Street and Main Street and </w:t>
      </w:r>
      <w:r w:rsidR="00614B8F">
        <w:t xml:space="preserve">Figueroa Plaza and Main Street, as well as the conversion of signals at Chestnut, Oak, and Palm Streets to </w:t>
      </w:r>
      <w:r w:rsidR="00C73E12">
        <w:t xml:space="preserve">full-time </w:t>
      </w:r>
      <w:r w:rsidR="00614B8F">
        <w:t>red flash operation.</w:t>
      </w:r>
    </w:p>
    <w:p w14:paraId="401F4E74" w14:textId="5586B7FE" w:rsidR="009A2961" w:rsidRDefault="009A2961" w:rsidP="009A2961">
      <w:pPr>
        <w:pStyle w:val="BulletListLevel1"/>
      </w:pPr>
      <w:r w:rsidRPr="00483135">
        <w:rPr>
          <w:b/>
          <w:bCs/>
        </w:rPr>
        <w:t>Parking Changes</w:t>
      </w:r>
      <w:r>
        <w:t>:</w:t>
      </w:r>
      <w:r w:rsidR="00614B8F">
        <w:t xml:space="preserve"> The Modified Project would involve the permanent removal of up to 171 on-street parking spaces within the project site, supported by the continued availability of nearby public parking facilities.</w:t>
      </w:r>
    </w:p>
    <w:p w14:paraId="04042A5A" w14:textId="1ECB529C" w:rsidR="009A2961" w:rsidRDefault="009A2961" w:rsidP="00066962">
      <w:pPr>
        <w:pStyle w:val="BulletListLevel1"/>
        <w:pageBreakBefore/>
      </w:pPr>
      <w:r w:rsidRPr="00483135">
        <w:rPr>
          <w:b/>
          <w:bCs/>
        </w:rPr>
        <w:lastRenderedPageBreak/>
        <w:t>Permits and Approvals</w:t>
      </w:r>
      <w:r>
        <w:t>:</w:t>
      </w:r>
      <w:r w:rsidR="00614B8F">
        <w:t xml:space="preserve"> </w:t>
      </w:r>
      <w:r w:rsidR="00C73E12">
        <w:t>A</w:t>
      </w:r>
      <w:r w:rsidR="00831AA3">
        <w:t xml:space="preserve"> Coastal Development Permit</w:t>
      </w:r>
      <w:r w:rsidR="00713E0D" w:rsidRPr="00C73E12">
        <w:rPr>
          <w:rFonts w:cstheme="minorHAnsi"/>
        </w:rPr>
        <w:t>,</w:t>
      </w:r>
      <w:r w:rsidR="00C73E12" w:rsidRPr="00DB67EC">
        <w:rPr>
          <w:rStyle w:val="FootnoteReference"/>
          <w:rFonts w:asciiTheme="minorHAnsi" w:hAnsiTheme="minorHAnsi" w:cstheme="minorHAnsi"/>
        </w:rPr>
        <w:footnoteReference w:id="2"/>
      </w:r>
      <w:r w:rsidR="00713E0D">
        <w:t xml:space="preserve"> </w:t>
      </w:r>
      <w:r w:rsidR="00C73E12">
        <w:t xml:space="preserve">a </w:t>
      </w:r>
      <w:r w:rsidR="00713E0D">
        <w:t xml:space="preserve">building permit for bollard foundations, and an encroachment permit for work within the public right-of-way </w:t>
      </w:r>
      <w:r w:rsidR="00BA1D2C">
        <w:t>would all be required, as described in the Final EIR.</w:t>
      </w:r>
    </w:p>
    <w:p w14:paraId="161DCD82" w14:textId="652B817E" w:rsidR="009A2961" w:rsidRDefault="009A2961" w:rsidP="009A2961">
      <w:pPr>
        <w:pStyle w:val="BulletListLevel1"/>
      </w:pPr>
      <w:r w:rsidRPr="000E2597">
        <w:rPr>
          <w:b/>
          <w:bCs/>
        </w:rPr>
        <w:t>Construction Duration and Methods</w:t>
      </w:r>
      <w:r w:rsidR="00BA1D2C">
        <w:t xml:space="preserve">: Construction of the Modified Project would maintain the </w:t>
      </w:r>
      <w:r w:rsidR="00C73E12">
        <w:t xml:space="preserve">proposed </w:t>
      </w:r>
      <w:r w:rsidR="00BA1D2C">
        <w:t xml:space="preserve">construction schedule anticipated </w:t>
      </w:r>
      <w:r w:rsidR="00C73E12">
        <w:t>in</w:t>
      </w:r>
      <w:r w:rsidR="00BA1D2C">
        <w:t xml:space="preserve"> the Final EIR, involving approximately six weeks of construction which would include activities such as pavement demolition, excavation (at an increased depth of what was described in the Final EIR</w:t>
      </w:r>
      <w:r w:rsidR="000E2597">
        <w:t xml:space="preserve">), installation of bollards and planters, and surface restoration. </w:t>
      </w:r>
    </w:p>
    <w:p w14:paraId="059CB05B" w14:textId="77777777" w:rsidR="00C97720" w:rsidRDefault="009A2961" w:rsidP="00C73E12">
      <w:pPr>
        <w:pStyle w:val="BulletListLevel1"/>
      </w:pPr>
      <w:r w:rsidRPr="00F94D29">
        <w:rPr>
          <w:b/>
          <w:bCs/>
        </w:rPr>
        <w:t>Project Objectives</w:t>
      </w:r>
      <w:r>
        <w:t>:</w:t>
      </w:r>
      <w:r w:rsidR="000E2597">
        <w:t xml:space="preserve"> The Modified Project maintains the same objectives as the Original Project</w:t>
      </w:r>
      <w:r w:rsidR="00C97720">
        <w:t>. Project objectives are as follows:</w:t>
      </w:r>
    </w:p>
    <w:p w14:paraId="587BB82F" w14:textId="4B49F8D6" w:rsidR="00C97720" w:rsidRDefault="001F2CA7" w:rsidP="00C97720">
      <w:pPr>
        <w:pStyle w:val="BulletListLevel2"/>
      </w:pPr>
      <w:r>
        <w:t xml:space="preserve"> </w:t>
      </w:r>
      <w:r w:rsidR="00C97720">
        <w:t>E</w:t>
      </w:r>
      <w:r>
        <w:t>nhance downtown vibrancy</w:t>
      </w:r>
    </w:p>
    <w:p w14:paraId="00F0456B" w14:textId="4CCF352F" w:rsidR="00C97720" w:rsidRDefault="00C97720" w:rsidP="00C97720">
      <w:pPr>
        <w:pStyle w:val="BulletListLevel2"/>
      </w:pPr>
      <w:r>
        <w:t>C</w:t>
      </w:r>
      <w:r w:rsidR="0024465C">
        <w:t>reate a fun and active destination for residents and visitors</w:t>
      </w:r>
    </w:p>
    <w:p w14:paraId="0D32EAAC" w14:textId="7729EA58" w:rsidR="00C97720" w:rsidRDefault="00C97720" w:rsidP="00C97720">
      <w:pPr>
        <w:pStyle w:val="BulletListLevel2"/>
      </w:pPr>
      <w:r>
        <w:t>I</w:t>
      </w:r>
      <w:r w:rsidR="0024465C">
        <w:t>ncrease accessibility to businesses and fitness opportunities on Main Street for individuals with disabilities by providing a space to enjoy downtown free from vehicular traffic</w:t>
      </w:r>
    </w:p>
    <w:p w14:paraId="4FD0C3B9" w14:textId="2C95864C" w:rsidR="00C97720" w:rsidRDefault="00C97720" w:rsidP="00C97720">
      <w:pPr>
        <w:pStyle w:val="BulletListLevel2"/>
      </w:pPr>
      <w:r>
        <w:t>E</w:t>
      </w:r>
      <w:r w:rsidR="00F94D29">
        <w:t>nhance opportunities for public art</w:t>
      </w:r>
    </w:p>
    <w:p w14:paraId="551A4F4E" w14:textId="3CF17A45" w:rsidR="00C97720" w:rsidRDefault="00C97720" w:rsidP="00C97720">
      <w:pPr>
        <w:pStyle w:val="BulletListLevel2"/>
      </w:pPr>
      <w:r>
        <w:t>P</w:t>
      </w:r>
      <w:r w:rsidR="001F2CA7">
        <w:t>rovide a venue for community events</w:t>
      </w:r>
      <w:r>
        <w:t xml:space="preserve"> (such as the weekly Farmer’s Market)</w:t>
      </w:r>
    </w:p>
    <w:p w14:paraId="2EB984E1" w14:textId="2C052308" w:rsidR="00C97720" w:rsidRDefault="00C97720" w:rsidP="00C97720">
      <w:pPr>
        <w:pStyle w:val="BulletListLevel2"/>
      </w:pPr>
      <w:r>
        <w:t>P</w:t>
      </w:r>
      <w:r w:rsidR="00F94D29">
        <w:t>romote pedestrian activity</w:t>
      </w:r>
    </w:p>
    <w:p w14:paraId="5B8E038E" w14:textId="52D3509B" w:rsidR="00AA05A1" w:rsidRDefault="00C97720" w:rsidP="00DB67EC">
      <w:pPr>
        <w:pStyle w:val="BulletListLevel2"/>
      </w:pPr>
      <w:r>
        <w:t>S</w:t>
      </w:r>
      <w:r w:rsidR="00F94D29">
        <w:t>upport low- and moderate-income residents by providing an attraction and event venue with fitness opportunities in proximity to nearby residences, thus reducing the transportation barriers to participating in community events</w:t>
      </w:r>
      <w:r w:rsidR="0024465C">
        <w:t>.</w:t>
      </w:r>
    </w:p>
    <w:p w14:paraId="67E073C7" w14:textId="3603B02A" w:rsidR="004451F4" w:rsidRDefault="00F857FB" w:rsidP="00DB67EC">
      <w:pPr>
        <w:pStyle w:val="BodyText"/>
        <w:spacing w:before="240"/>
      </w:pPr>
      <w:r>
        <w:t xml:space="preserve">No changes are proposed to the project objectives, design, or operational activities beyond the increased bollard installation depth described in Section 2.1, </w:t>
      </w:r>
      <w:r w:rsidRPr="00F857FB">
        <w:rPr>
          <w:i/>
          <w:iCs/>
        </w:rPr>
        <w:t xml:space="preserve">Modified Project </w:t>
      </w:r>
      <w:r w:rsidR="00F01E08">
        <w:rPr>
          <w:i/>
          <w:iCs/>
        </w:rPr>
        <w:t>Characteristics</w:t>
      </w:r>
      <w:r>
        <w:t>.</w:t>
      </w:r>
    </w:p>
    <w:p w14:paraId="235CF984" w14:textId="77777777" w:rsidR="00066962" w:rsidRPr="004A6B08" w:rsidRDefault="00066962" w:rsidP="00066962">
      <w:pPr>
        <w:pStyle w:val="Heading1"/>
      </w:pPr>
      <w:bookmarkStart w:id="36" w:name="_Ref155776454"/>
      <w:bookmarkStart w:id="37" w:name="_Toc155966901"/>
      <w:bookmarkStart w:id="38" w:name="_Ref157676485"/>
      <w:bookmarkStart w:id="39" w:name="_Ref157676495"/>
      <w:bookmarkStart w:id="40" w:name="_Toc215820971"/>
      <w:r w:rsidRPr="004A6B08">
        <w:lastRenderedPageBreak/>
        <w:t>Impact Analysis</w:t>
      </w:r>
      <w:bookmarkEnd w:id="36"/>
      <w:bookmarkEnd w:id="37"/>
      <w:bookmarkEnd w:id="38"/>
      <w:bookmarkEnd w:id="39"/>
      <w:bookmarkEnd w:id="40"/>
    </w:p>
    <w:p w14:paraId="40DCF23A" w14:textId="6FCE348B" w:rsidR="00066962" w:rsidRPr="00314B0B" w:rsidRDefault="00066962" w:rsidP="00066962">
      <w:pPr>
        <w:pStyle w:val="BodyText"/>
      </w:pPr>
      <w:r>
        <w:t xml:space="preserve">As described under Section </w:t>
      </w:r>
      <w:r>
        <w:fldChar w:fldCharType="begin"/>
      </w:r>
      <w:r>
        <w:instrText xml:space="preserve"> REF _Ref187754188 \r \h  \* MERGEFORMAT </w:instrText>
      </w:r>
      <w:r>
        <w:fldChar w:fldCharType="separate"/>
      </w:r>
      <w:r>
        <w:t>1.2</w:t>
      </w:r>
      <w:r>
        <w:fldChar w:fldCharType="end"/>
      </w:r>
      <w:r w:rsidRPr="00DB67EC">
        <w:rPr>
          <w:i/>
          <w:iCs/>
        </w:rPr>
        <w:t xml:space="preserve">, </w:t>
      </w:r>
      <w:r w:rsidRPr="00DB67EC">
        <w:rPr>
          <w:i/>
          <w:iCs/>
        </w:rPr>
        <w:fldChar w:fldCharType="begin"/>
      </w:r>
      <w:r w:rsidRPr="00DB67EC">
        <w:rPr>
          <w:i/>
          <w:iCs/>
        </w:rPr>
        <w:instrText xml:space="preserve"> REF _Ref187754188 \h  \* MERGEFORMAT </w:instrText>
      </w:r>
      <w:r w:rsidRPr="00DB67EC">
        <w:rPr>
          <w:i/>
          <w:iCs/>
        </w:rPr>
      </w:r>
      <w:r w:rsidRPr="00DB67EC">
        <w:rPr>
          <w:i/>
          <w:iCs/>
        </w:rPr>
        <w:fldChar w:fldCharType="separate"/>
      </w:r>
      <w:r w:rsidRPr="00066962">
        <w:rPr>
          <w:i/>
          <w:iCs/>
        </w:rPr>
        <w:t>Basis for the Addendum</w:t>
      </w:r>
      <w:r w:rsidRPr="00DB67EC">
        <w:rPr>
          <w:i/>
          <w:iCs/>
        </w:rPr>
        <w:fldChar w:fldCharType="end"/>
      </w:r>
      <w:r>
        <w:t xml:space="preserve">, when a Final EIR has been adopted and a project is modified or otherwise changed after adoption, additional CEQA review may be necessary. In accordance with the </w:t>
      </w:r>
      <w:r w:rsidRPr="00DB67EC">
        <w:rPr>
          <w:i/>
          <w:iCs/>
        </w:rPr>
        <w:t>CEQA Guidelines</w:t>
      </w:r>
      <w:r>
        <w:t xml:space="preserve">, the City of Ventura has determined that an addendum to the Final EIR is the appropriate form of environmental review for the proposed project modifications. This examination includes an analysis of the provisions of Section 21166 of CEQA and Sections 15162 to 15164 of the </w:t>
      </w:r>
      <w:r w:rsidRPr="00DB67EC">
        <w:rPr>
          <w:i/>
          <w:iCs/>
        </w:rPr>
        <w:t>CEQA Guidelines</w:t>
      </w:r>
      <w:r>
        <w:t xml:space="preserve"> and their applicability to the Modified Project. </w:t>
      </w:r>
    </w:p>
    <w:p w14:paraId="77457A87" w14:textId="77777777" w:rsidR="00066962" w:rsidRPr="00EB1B31" w:rsidRDefault="00066962" w:rsidP="00066962">
      <w:pPr>
        <w:pStyle w:val="BodyText"/>
      </w:pPr>
      <w:r w:rsidRPr="00314B0B">
        <w:t xml:space="preserve">As discussed in the </w:t>
      </w:r>
      <w:r w:rsidRPr="00EB1B31">
        <w:t xml:space="preserve">impact analysis that follows, the </w:t>
      </w:r>
      <w:r>
        <w:t>M</w:t>
      </w:r>
      <w:r w:rsidRPr="00EB1B31">
        <w:t xml:space="preserve">odified </w:t>
      </w:r>
      <w:r>
        <w:t>P</w:t>
      </w:r>
      <w:r w:rsidRPr="00EB1B31">
        <w:t xml:space="preserve">roject would not introduce new significant environmental impacts beyond those which have already been identified and characterized in the Final EIR. None of the conditions described in </w:t>
      </w:r>
      <w:r w:rsidRPr="00DB67EC">
        <w:rPr>
          <w:i/>
          <w:iCs/>
        </w:rPr>
        <w:t>CEQA Guidelines</w:t>
      </w:r>
      <w:r w:rsidRPr="00EB1B31">
        <w:t xml:space="preserve"> Section 15162 calling for preparation of a </w:t>
      </w:r>
      <w:r>
        <w:t>s</w:t>
      </w:r>
      <w:r w:rsidRPr="00EB1B31">
        <w:t xml:space="preserve">ubsequent EIR have occurred or would occur as a result of the </w:t>
      </w:r>
      <w:r>
        <w:t>M</w:t>
      </w:r>
      <w:r w:rsidRPr="00EB1B31">
        <w:t xml:space="preserve">odified </w:t>
      </w:r>
      <w:r>
        <w:t>P</w:t>
      </w:r>
      <w:r w:rsidRPr="00EB1B31">
        <w:t xml:space="preserve">roject. This </w:t>
      </w:r>
      <w:r>
        <w:t>a</w:t>
      </w:r>
      <w:r w:rsidRPr="00EB1B31">
        <w:t xml:space="preserve">ddendum will be considered by the </w:t>
      </w:r>
      <w:r>
        <w:t xml:space="preserve">Planning Commission and City Council </w:t>
      </w:r>
      <w:r w:rsidRPr="00EB1B31">
        <w:t>in making a decision on the proposed project modification.</w:t>
      </w:r>
    </w:p>
    <w:p w14:paraId="582562B0" w14:textId="31482C69" w:rsidR="00066962" w:rsidRDefault="00066962" w:rsidP="00066962">
      <w:pPr>
        <w:pStyle w:val="BodyText"/>
      </w:pPr>
      <w:r w:rsidRPr="00314B0B">
        <w:t xml:space="preserve">Appendix G of the </w:t>
      </w:r>
      <w:r w:rsidRPr="00DB67EC">
        <w:rPr>
          <w:i/>
          <w:iCs/>
        </w:rPr>
        <w:t>CEQA Guidelines</w:t>
      </w:r>
      <w:r w:rsidRPr="00314B0B">
        <w:t xml:space="preserve"> provides a checklist of </w:t>
      </w:r>
      <w:r>
        <w:t xml:space="preserve">20 </w:t>
      </w:r>
      <w:r w:rsidRPr="00314B0B">
        <w:t xml:space="preserve">environmental issue areas that should be assessed in CEQA analyses. </w:t>
      </w:r>
      <w:r>
        <w:t xml:space="preserve">In addition to Appendix G issue areas, the Final EIR analyzed the Original Project’s potential impact to Urban Blight, which </w:t>
      </w:r>
      <w:r w:rsidRPr="004530CE">
        <w:t>refers to the deterioration of urban areas resulting from neglect, disinvestment, or abandonment, and is perceived as run-down buildings, vacant or underutilized lots, and declining infrastructure</w:t>
      </w:r>
      <w:r>
        <w:t xml:space="preserve">. Under </w:t>
      </w:r>
      <w:r w:rsidRPr="00DB67EC">
        <w:rPr>
          <w:i/>
          <w:iCs/>
        </w:rPr>
        <w:t>CEQA Guidelines</w:t>
      </w:r>
      <w:r>
        <w:t xml:space="preserve"> Section </w:t>
      </w:r>
      <w:r w:rsidRPr="004530CE">
        <w:t>15131</w:t>
      </w:r>
      <w:r>
        <w:t xml:space="preserve">, such effects are not treated as significant environmental impacts unless they lead to physical changes. </w:t>
      </w:r>
      <w:bookmarkStart w:id="41" w:name="_Toc453855763"/>
      <w:bookmarkStart w:id="42" w:name="_Toc475630710"/>
      <w:r>
        <w:t xml:space="preserve">The key conclusions of the Final EIR are summarized in Section </w:t>
      </w:r>
      <w:r>
        <w:fldChar w:fldCharType="begin"/>
      </w:r>
      <w:r>
        <w:instrText xml:space="preserve"> REF _Ref188530232 \r \h  \* MERGEFORMAT </w:instrText>
      </w:r>
      <w:r>
        <w:fldChar w:fldCharType="separate"/>
      </w:r>
      <w:r>
        <w:t>3.1</w:t>
      </w:r>
      <w:r>
        <w:fldChar w:fldCharType="end"/>
      </w:r>
      <w:r>
        <w:t>. Because t</w:t>
      </w:r>
      <w:r w:rsidRPr="00314B0B">
        <w:t>he existing environmental conditions in the project site and its surroundings remain substantially similar to the environmental conditions described in the Final EIR</w:t>
      </w:r>
      <w:r>
        <w:t>, the potential environmental effects of the Modified Project are similar to the Original Project for many of the environmental issue areas</w:t>
      </w:r>
      <w:r w:rsidRPr="00314B0B">
        <w:t>. The</w:t>
      </w:r>
      <w:r>
        <w:t>refore, the Modified Project’s</w:t>
      </w:r>
      <w:r w:rsidRPr="00314B0B">
        <w:t xml:space="preserve"> potential environmental effects are discussed </w:t>
      </w:r>
      <w:r>
        <w:t xml:space="preserve">at the appropriate level of detail in Section </w:t>
      </w:r>
      <w:r>
        <w:fldChar w:fldCharType="begin"/>
      </w:r>
      <w:r>
        <w:instrText xml:space="preserve"> REF _Ref188530060 \r \h  \* MERGEFORMAT </w:instrText>
      </w:r>
      <w:r>
        <w:fldChar w:fldCharType="separate"/>
      </w:r>
      <w:r>
        <w:t>3.2</w:t>
      </w:r>
      <w:r>
        <w:fldChar w:fldCharType="end"/>
      </w:r>
      <w:r>
        <w:t>,</w:t>
      </w:r>
      <w:r w:rsidRPr="00314B0B">
        <w:t xml:space="preserve"> to determine whether the potential environmental impacts are consistent with the impact analysis provided in the Final EIR, and whether any additional mitigation would be necessary to minimize or avoid potentially significant environmental impacts. </w:t>
      </w:r>
    </w:p>
    <w:p w14:paraId="2D47EB3B" w14:textId="77777777" w:rsidR="00066962" w:rsidRPr="00F054F4" w:rsidRDefault="00066962" w:rsidP="00066962">
      <w:pPr>
        <w:pStyle w:val="Heading2"/>
        <w:ind w:left="1008" w:hanging="1008"/>
      </w:pPr>
      <w:bookmarkStart w:id="43" w:name="_Ref188530232"/>
      <w:bookmarkStart w:id="44" w:name="_Toc215820972"/>
      <w:r w:rsidRPr="00F054F4">
        <w:t>Final EIR Analysis Summary</w:t>
      </w:r>
      <w:bookmarkEnd w:id="43"/>
      <w:bookmarkEnd w:id="44"/>
    </w:p>
    <w:p w14:paraId="3B18027D" w14:textId="4CB5ED38" w:rsidR="00066962" w:rsidRPr="00F054F4" w:rsidRDefault="00066962" w:rsidP="00066962">
      <w:pPr>
        <w:pStyle w:val="BodyText"/>
      </w:pPr>
      <w:r w:rsidRPr="00F054F4">
        <w:t xml:space="preserve">The Final EIR </w:t>
      </w:r>
      <w:r w:rsidR="00FD4807">
        <w:t>determined</w:t>
      </w:r>
      <w:r w:rsidRPr="00F054F4">
        <w:t xml:space="preserve"> that the </w:t>
      </w:r>
      <w:r>
        <w:t>O</w:t>
      </w:r>
      <w:r w:rsidRPr="00F054F4">
        <w:t xml:space="preserve">riginal </w:t>
      </w:r>
      <w:r>
        <w:t>P</w:t>
      </w:r>
      <w:r w:rsidRPr="00F054F4">
        <w:t xml:space="preserve">roject would result in significant impacts to the following issue areas: </w:t>
      </w:r>
      <w:r>
        <w:t>Aesthetics, Agriculture and Forestry</w:t>
      </w:r>
      <w:r w:rsidR="008838DE">
        <w:t xml:space="preserve"> Resources</w:t>
      </w:r>
      <w:r>
        <w:t>, Air Quality, Biological Resources, Energy, Geology and Soils, Greenhouse Gas Emissions, Hydrology and Water Quality, Land Use and Planning, Mineral Resources, Noise, Population and Housing, Public Services, Recreation, Utilities and Service Systems, Wildfire, and Urban Blight</w:t>
      </w:r>
      <w:r w:rsidRPr="00F054F4">
        <w:t xml:space="preserve">. </w:t>
      </w:r>
      <w:r>
        <w:t xml:space="preserve">The Final EIR </w:t>
      </w:r>
      <w:r w:rsidR="00FD4807">
        <w:t xml:space="preserve">concluded </w:t>
      </w:r>
      <w:r>
        <w:t>that the Original Project would have no impact or less than significant impacts to each of these environmental topics.</w:t>
      </w:r>
    </w:p>
    <w:p w14:paraId="232436E6" w14:textId="77777777" w:rsidR="00066962" w:rsidRPr="00F054F4" w:rsidRDefault="00066962" w:rsidP="00066962">
      <w:pPr>
        <w:pStyle w:val="BodyText"/>
      </w:pPr>
      <w:r w:rsidRPr="00F054F4">
        <w:t xml:space="preserve">The </w:t>
      </w:r>
      <w:r w:rsidRPr="00E84513">
        <w:t>Final</w:t>
      </w:r>
      <w:r w:rsidRPr="00F054F4">
        <w:t xml:space="preserve"> EIR determined that the </w:t>
      </w:r>
      <w:r>
        <w:t>O</w:t>
      </w:r>
      <w:r w:rsidRPr="00F054F4">
        <w:t xml:space="preserve">riginal </w:t>
      </w:r>
      <w:r>
        <w:t>P</w:t>
      </w:r>
      <w:r w:rsidRPr="00F054F4">
        <w:t xml:space="preserve">roject had the potential to result in </w:t>
      </w:r>
      <w:r>
        <w:t xml:space="preserve">significant </w:t>
      </w:r>
      <w:r w:rsidRPr="00F054F4">
        <w:t>environmental impacts to</w:t>
      </w:r>
      <w:r w:rsidRPr="00EE147E">
        <w:t xml:space="preserve"> </w:t>
      </w:r>
      <w:r w:rsidRPr="00F054F4">
        <w:t>the following issue area</w:t>
      </w:r>
      <w:r>
        <w:t>s:</w:t>
      </w:r>
      <w:r w:rsidRPr="00F054F4">
        <w:t xml:space="preserve"> Cultural </w:t>
      </w:r>
      <w:r>
        <w:t xml:space="preserve">Resources, Hazards and Hazardous Materials, Transportation, and Tribal Cultural Resources. Impacts to these </w:t>
      </w:r>
      <w:r w:rsidRPr="00314B0B">
        <w:t>environmental issue areas</w:t>
      </w:r>
      <w:r>
        <w:t xml:space="preserve"> w</w:t>
      </w:r>
      <w:r w:rsidRPr="00F054F4">
        <w:t>ould be reduced to a less than significant level with implementation of mitigation</w:t>
      </w:r>
      <w:r>
        <w:t xml:space="preserve"> measures</w:t>
      </w:r>
      <w:r w:rsidRPr="00F054F4">
        <w:t xml:space="preserve">. Mitigation </w:t>
      </w:r>
      <w:r>
        <w:t>m</w:t>
      </w:r>
      <w:r w:rsidRPr="00F054F4">
        <w:t xml:space="preserve">easures </w:t>
      </w:r>
      <w:r>
        <w:t xml:space="preserve">identified </w:t>
      </w:r>
      <w:r w:rsidRPr="00F054F4">
        <w:t xml:space="preserve">in the Final EIR included: </w:t>
      </w:r>
    </w:p>
    <w:p w14:paraId="3F5AE5F4" w14:textId="77777777" w:rsidR="00066962" w:rsidRDefault="00066962" w:rsidP="00066962">
      <w:pPr>
        <w:pStyle w:val="BulletListLevel1"/>
      </w:pPr>
      <w:r>
        <w:rPr>
          <w:b/>
          <w:bCs/>
        </w:rPr>
        <w:lastRenderedPageBreak/>
        <w:t>Cultural Resources and Tribal Cultural Resources</w:t>
      </w:r>
      <w:r w:rsidRPr="00F054F4">
        <w:rPr>
          <w:b/>
          <w:bCs/>
        </w:rPr>
        <w:t>.</w:t>
      </w:r>
      <w:r w:rsidRPr="00F054F4">
        <w:t xml:space="preserve"> Mitigation Measures </w:t>
      </w:r>
      <w:r>
        <w:t>CUL</w:t>
      </w:r>
      <w:r w:rsidRPr="00F054F4">
        <w:t>-</w:t>
      </w:r>
      <w:r>
        <w:t>2</w:t>
      </w:r>
      <w:r w:rsidRPr="00F054F4">
        <w:t xml:space="preserve">(a) </w:t>
      </w:r>
      <w:r>
        <w:t>through</w:t>
      </w:r>
      <w:r w:rsidRPr="00F054F4">
        <w:t xml:space="preserve"> </w:t>
      </w:r>
      <w:r>
        <w:t>CUL</w:t>
      </w:r>
      <w:r w:rsidRPr="00F054F4">
        <w:t>-</w:t>
      </w:r>
      <w:r>
        <w:t>2</w:t>
      </w:r>
      <w:r w:rsidRPr="00F054F4">
        <w:t>(</w:t>
      </w:r>
      <w:r>
        <w:t>d</w:t>
      </w:r>
      <w:r w:rsidRPr="00F054F4">
        <w:t xml:space="preserve">) </w:t>
      </w:r>
      <w:r>
        <w:t xml:space="preserve">and TCR-1 </w:t>
      </w:r>
      <w:r w:rsidRPr="00F054F4">
        <w:t xml:space="preserve">require the project developer and contractor(s) to implement </w:t>
      </w:r>
      <w:r>
        <w:t xml:space="preserve">archaeological and Native American monitoring during all ground-disturbing activities, to prepare and implement a Cultural Resources Monitoring Plan and avoidance or data recovery procedures if archaeological or tribal cultural resources are discovered, and to conduct Worker Environmental Awareness Program training prior to construction. </w:t>
      </w:r>
    </w:p>
    <w:p w14:paraId="1D3497A9" w14:textId="77777777" w:rsidR="00066962" w:rsidRPr="00F054F4" w:rsidRDefault="00066962" w:rsidP="00066962">
      <w:pPr>
        <w:pStyle w:val="BulletListLevel1"/>
      </w:pPr>
      <w:r>
        <w:rPr>
          <w:b/>
          <w:bCs/>
        </w:rPr>
        <w:t>Hazards and Hazardous Materials</w:t>
      </w:r>
      <w:r w:rsidRPr="00F054F4">
        <w:rPr>
          <w:b/>
          <w:bCs/>
        </w:rPr>
        <w:t xml:space="preserve">. </w:t>
      </w:r>
      <w:r w:rsidRPr="00F054F4">
        <w:t xml:space="preserve">Mitigation Measures </w:t>
      </w:r>
      <w:r>
        <w:t>HAZ</w:t>
      </w:r>
      <w:r w:rsidRPr="00F054F4">
        <w:t xml:space="preserve">-1 </w:t>
      </w:r>
      <w:r>
        <w:t>requires the preparation and implementation of a Soil Management Plan prior to ground disturbance activities to ensure proper worker safety measures, particularly regarding the handling and disposal of potentially contaminated soils</w:t>
      </w:r>
      <w:r w:rsidRPr="00F054F4">
        <w:t>.</w:t>
      </w:r>
    </w:p>
    <w:p w14:paraId="05AAF5F4" w14:textId="77777777" w:rsidR="00066962" w:rsidRPr="00F054F4" w:rsidRDefault="00066962" w:rsidP="00066962">
      <w:pPr>
        <w:pStyle w:val="BulletListLevel1"/>
      </w:pPr>
      <w:r>
        <w:rPr>
          <w:b/>
          <w:bCs/>
        </w:rPr>
        <w:t>Transportation</w:t>
      </w:r>
      <w:r w:rsidRPr="00F054F4">
        <w:rPr>
          <w:b/>
          <w:bCs/>
        </w:rPr>
        <w:t xml:space="preserve">. </w:t>
      </w:r>
      <w:r w:rsidRPr="00F054F4">
        <w:t xml:space="preserve">Mitigation Measure </w:t>
      </w:r>
      <w:r>
        <w:rPr>
          <w:rFonts w:cstheme="minorHAnsi"/>
          <w:szCs w:val="18"/>
        </w:rPr>
        <w:t>TRA</w:t>
      </w:r>
      <w:r w:rsidRPr="00F054F4">
        <w:rPr>
          <w:rFonts w:cstheme="minorHAnsi"/>
          <w:szCs w:val="18"/>
        </w:rPr>
        <w:t>-</w:t>
      </w:r>
      <w:r>
        <w:rPr>
          <w:rFonts w:cstheme="minorHAnsi"/>
          <w:szCs w:val="18"/>
        </w:rPr>
        <w:t>3</w:t>
      </w:r>
      <w:r w:rsidRPr="00F054F4">
        <w:rPr>
          <w:rFonts w:cstheme="minorHAnsi"/>
          <w:szCs w:val="18"/>
        </w:rPr>
        <w:t xml:space="preserve"> </w:t>
      </w:r>
      <w:r>
        <w:rPr>
          <w:rFonts w:cstheme="minorHAnsi"/>
          <w:szCs w:val="18"/>
        </w:rPr>
        <w:t>would require the City of Ventura to modify the configuration of California Street north of Santa Clara Street and south of the proposed closure to be a one-way roadway with one vehicle lane and one bicycle lane to facilitate northbound travel only, and to modify the striping on this portion to allow for angled parking on either side of the roadway</w:t>
      </w:r>
      <w:r w:rsidRPr="00F054F4">
        <w:t>.</w:t>
      </w:r>
    </w:p>
    <w:p w14:paraId="0AAA5707" w14:textId="77777777" w:rsidR="00066962" w:rsidRPr="00F054F4" w:rsidRDefault="00066962" w:rsidP="00066962">
      <w:pPr>
        <w:pStyle w:val="BodyTextaftertables"/>
      </w:pPr>
      <w:r>
        <w:t>The Final EIR determined that implementation of these mitigation measures would reduce all of the Original Project’s potentially significant environmental impacts, including cumulative impacts, to a less than significant level. As such, the Final EIR concluded that the Original Project would not result in any significant and unavoidable impacts, and no Statement of Overriding Considerations was required for project approval.</w:t>
      </w:r>
    </w:p>
    <w:p w14:paraId="43D962A9" w14:textId="77777777" w:rsidR="00066962" w:rsidRPr="00F054F4" w:rsidRDefault="00066962" w:rsidP="00066962">
      <w:pPr>
        <w:pStyle w:val="Heading2"/>
        <w:ind w:left="1008" w:hanging="1008"/>
      </w:pPr>
      <w:bookmarkStart w:id="45" w:name="_Ref188530060"/>
      <w:bookmarkStart w:id="46" w:name="_Toc215820973"/>
      <w:r w:rsidRPr="00F054F4">
        <w:t>Environmental Impact Analysis of the Modified Project</w:t>
      </w:r>
      <w:bookmarkEnd w:id="45"/>
      <w:bookmarkEnd w:id="46"/>
    </w:p>
    <w:p w14:paraId="05AAD34D" w14:textId="4034D6E4" w:rsidR="00066962" w:rsidRDefault="00066962" w:rsidP="00066962">
      <w:pPr>
        <w:pStyle w:val="BodyText"/>
      </w:pPr>
      <w:r>
        <w:t>The</w:t>
      </w:r>
      <w:r w:rsidRPr="00314B0B">
        <w:t xml:space="preserve"> </w:t>
      </w:r>
      <w:r>
        <w:t>M</w:t>
      </w:r>
      <w:r w:rsidRPr="00AF7F7B">
        <w:t xml:space="preserve">odified </w:t>
      </w:r>
      <w:r>
        <w:t>P</w:t>
      </w:r>
      <w:r w:rsidRPr="00AF7F7B">
        <w:t xml:space="preserve">roject </w:t>
      </w:r>
      <w:r w:rsidRPr="00796E3E">
        <w:t xml:space="preserve">described in Section </w:t>
      </w:r>
      <w:r w:rsidRPr="00796E3E">
        <w:fldChar w:fldCharType="begin"/>
      </w:r>
      <w:r w:rsidRPr="00796E3E">
        <w:instrText xml:space="preserve"> REF _Ref157413060 \r \h  \* MERGEFORMAT </w:instrText>
      </w:r>
      <w:r w:rsidRPr="00796E3E">
        <w:fldChar w:fldCharType="separate"/>
      </w:r>
      <w:r>
        <w:t>2</w:t>
      </w:r>
      <w:r w:rsidRPr="00796E3E">
        <w:fldChar w:fldCharType="end"/>
      </w:r>
      <w:r w:rsidRPr="00796E3E">
        <w:t xml:space="preserve">, </w:t>
      </w:r>
      <w:r w:rsidRPr="00C945E3">
        <w:rPr>
          <w:i/>
          <w:iCs/>
        </w:rPr>
        <w:fldChar w:fldCharType="begin"/>
      </w:r>
      <w:r w:rsidRPr="00C945E3">
        <w:rPr>
          <w:i/>
          <w:iCs/>
        </w:rPr>
        <w:instrText xml:space="preserve"> REF _Ref157413060 \h  \* MERGEFORMAT </w:instrText>
      </w:r>
      <w:r w:rsidRPr="00C945E3">
        <w:rPr>
          <w:i/>
          <w:iCs/>
        </w:rPr>
      </w:r>
      <w:r w:rsidRPr="00C945E3">
        <w:rPr>
          <w:i/>
          <w:iCs/>
        </w:rPr>
        <w:fldChar w:fldCharType="separate"/>
      </w:r>
      <w:r w:rsidRPr="00066962">
        <w:rPr>
          <w:i/>
          <w:iCs/>
        </w:rPr>
        <w:t>Modified Project Description</w:t>
      </w:r>
      <w:r w:rsidRPr="00C945E3">
        <w:rPr>
          <w:i/>
          <w:iCs/>
        </w:rPr>
        <w:fldChar w:fldCharType="end"/>
      </w:r>
      <w:r w:rsidRPr="00796E3E">
        <w:t xml:space="preserve">, would include the same project components as the </w:t>
      </w:r>
      <w:r>
        <w:t>O</w:t>
      </w:r>
      <w:r w:rsidRPr="00796E3E">
        <w:t xml:space="preserve">riginal </w:t>
      </w:r>
      <w:r>
        <w:t>P</w:t>
      </w:r>
      <w:r w:rsidRPr="00796E3E">
        <w:t xml:space="preserve">roject and would involve similar construction activities as described for the </w:t>
      </w:r>
      <w:r>
        <w:t>O</w:t>
      </w:r>
      <w:r w:rsidRPr="00796E3E">
        <w:t xml:space="preserve">riginal </w:t>
      </w:r>
      <w:r>
        <w:t>P</w:t>
      </w:r>
      <w:r w:rsidRPr="00796E3E">
        <w:t xml:space="preserve">roject in the </w:t>
      </w:r>
      <w:r w:rsidRPr="00796E3E">
        <w:rPr>
          <w:rFonts w:ascii="Calibri" w:hAnsi="Calibri" w:cs="Calibri"/>
          <w:color w:val="000000"/>
        </w:rPr>
        <w:t>Final EIR</w:t>
      </w:r>
      <w:r w:rsidRPr="00796E3E">
        <w:t xml:space="preserve">. </w:t>
      </w:r>
      <w:r>
        <w:t xml:space="preserve">Because the only change between the Original Project and the Modified Project would be the increased depth of excavation required for bollard installation, the Modified Project would disturb the same </w:t>
      </w:r>
      <w:r w:rsidR="00FD4807">
        <w:t xml:space="preserve">surface </w:t>
      </w:r>
      <w:r>
        <w:t xml:space="preserve">area as was evaluated in the Final EIR and all work would occur within the project boundary evaluated in the previously adopted and certified environmental document. </w:t>
      </w:r>
      <w:r w:rsidR="00FD4807">
        <w:t xml:space="preserve">No other features of the Original Project would be altered under the Modified Project. </w:t>
      </w:r>
      <w:r>
        <w:t>As such, the Modified Project would not change any of the environmental conclusions from the Final EIR, or project-level, or cumulative impacts related to the following environmental topics:</w:t>
      </w:r>
    </w:p>
    <w:tbl>
      <w:tblPr>
        <w:tblW w:w="9029" w:type="dxa"/>
        <w:tblInd w:w="-86" w:type="dxa"/>
        <w:tblLook w:val="04A0" w:firstRow="1" w:lastRow="0" w:firstColumn="1" w:lastColumn="0" w:noHBand="0" w:noVBand="1"/>
      </w:tblPr>
      <w:tblGrid>
        <w:gridCol w:w="4514"/>
        <w:gridCol w:w="4515"/>
      </w:tblGrid>
      <w:tr w:rsidR="00066962" w:rsidRPr="00314B0B" w14:paraId="29BB2D2B" w14:textId="77777777" w:rsidTr="00D315B0">
        <w:tc>
          <w:tcPr>
            <w:tcW w:w="4514" w:type="dxa"/>
          </w:tcPr>
          <w:p w14:paraId="0578E5A7" w14:textId="77777777" w:rsidR="00066962" w:rsidRPr="00314B0B" w:rsidRDefault="00066962" w:rsidP="006837EA">
            <w:pPr>
              <w:pStyle w:val="BulletListLevel1"/>
            </w:pPr>
            <w:r w:rsidRPr="00314B0B">
              <w:t>Aesthetics</w:t>
            </w:r>
          </w:p>
          <w:p w14:paraId="0A0EDF62" w14:textId="77777777" w:rsidR="00066962" w:rsidRPr="00314B0B" w:rsidRDefault="00066962" w:rsidP="006837EA">
            <w:pPr>
              <w:pStyle w:val="BulletListLevel1"/>
            </w:pPr>
            <w:r w:rsidRPr="00314B0B">
              <w:t>Agriculture and Forestry Resources</w:t>
            </w:r>
          </w:p>
          <w:p w14:paraId="779C706A" w14:textId="77777777" w:rsidR="00066962" w:rsidRPr="00314B0B" w:rsidRDefault="00066962" w:rsidP="006837EA">
            <w:pPr>
              <w:pStyle w:val="BulletListLevel1"/>
            </w:pPr>
            <w:r w:rsidRPr="00314B0B">
              <w:t>Air Quality</w:t>
            </w:r>
          </w:p>
          <w:p w14:paraId="47918D17" w14:textId="77777777" w:rsidR="00066962" w:rsidRPr="00314B0B" w:rsidRDefault="00066962" w:rsidP="006837EA">
            <w:pPr>
              <w:pStyle w:val="BulletListLevel1"/>
            </w:pPr>
            <w:r w:rsidRPr="00314B0B">
              <w:t>Biological Resources</w:t>
            </w:r>
          </w:p>
          <w:p w14:paraId="35DE8B7D" w14:textId="77777777" w:rsidR="00066962" w:rsidRPr="00314B0B" w:rsidRDefault="00066962" w:rsidP="006837EA">
            <w:pPr>
              <w:pStyle w:val="BulletListLevel1"/>
            </w:pPr>
            <w:r w:rsidRPr="00314B0B">
              <w:t>Cultural Resources</w:t>
            </w:r>
          </w:p>
          <w:p w14:paraId="359A15F9" w14:textId="77777777" w:rsidR="00066962" w:rsidRPr="00314B0B" w:rsidRDefault="00066962" w:rsidP="006837EA">
            <w:pPr>
              <w:pStyle w:val="BulletListLevel1"/>
            </w:pPr>
            <w:r w:rsidRPr="00314B0B">
              <w:t>Energy</w:t>
            </w:r>
          </w:p>
          <w:p w14:paraId="7349C9F2" w14:textId="77777777" w:rsidR="00066962" w:rsidRPr="00314B0B" w:rsidRDefault="00066962" w:rsidP="006837EA">
            <w:pPr>
              <w:pStyle w:val="BulletListLevel1"/>
            </w:pPr>
            <w:r w:rsidRPr="00314B0B">
              <w:t>Geology and Soils</w:t>
            </w:r>
          </w:p>
          <w:p w14:paraId="70D5369B" w14:textId="77777777" w:rsidR="00066962" w:rsidRPr="00314B0B" w:rsidRDefault="00066962" w:rsidP="006837EA">
            <w:pPr>
              <w:pStyle w:val="BulletListLevel1"/>
            </w:pPr>
            <w:r w:rsidRPr="00314B0B">
              <w:t xml:space="preserve">Greenhouse Gas Emissions </w:t>
            </w:r>
          </w:p>
          <w:p w14:paraId="3E9CD584" w14:textId="77777777" w:rsidR="00066962" w:rsidRPr="00314B0B" w:rsidRDefault="00066962" w:rsidP="006837EA">
            <w:pPr>
              <w:pStyle w:val="BulletListLevel1"/>
            </w:pPr>
            <w:r w:rsidRPr="00314B0B">
              <w:t>Hydrology and Water Quality</w:t>
            </w:r>
          </w:p>
        </w:tc>
        <w:tc>
          <w:tcPr>
            <w:tcW w:w="4515" w:type="dxa"/>
          </w:tcPr>
          <w:p w14:paraId="21B7F083" w14:textId="77777777" w:rsidR="00066962" w:rsidRPr="00314B0B" w:rsidRDefault="00066962" w:rsidP="006837EA">
            <w:pPr>
              <w:pStyle w:val="BulletListLevel1"/>
            </w:pPr>
            <w:r w:rsidRPr="00314B0B">
              <w:t>Land Use and Planning</w:t>
            </w:r>
          </w:p>
          <w:p w14:paraId="289296FA" w14:textId="77777777" w:rsidR="00066962" w:rsidRPr="00314B0B" w:rsidRDefault="00066962" w:rsidP="006837EA">
            <w:pPr>
              <w:pStyle w:val="BulletListLevel1"/>
            </w:pPr>
            <w:r w:rsidRPr="00314B0B">
              <w:t>Mineral Resources</w:t>
            </w:r>
          </w:p>
          <w:p w14:paraId="1AB6AFF1" w14:textId="77777777" w:rsidR="00066962" w:rsidRPr="00314B0B" w:rsidRDefault="00066962" w:rsidP="006837EA">
            <w:pPr>
              <w:pStyle w:val="BulletListLevel1"/>
            </w:pPr>
            <w:r w:rsidRPr="00314B0B">
              <w:t>Noise</w:t>
            </w:r>
          </w:p>
          <w:p w14:paraId="6D887016" w14:textId="77777777" w:rsidR="00066962" w:rsidRPr="00314B0B" w:rsidRDefault="00066962" w:rsidP="006837EA">
            <w:pPr>
              <w:pStyle w:val="BulletListLevel1"/>
            </w:pPr>
            <w:r w:rsidRPr="00314B0B">
              <w:t>Population and Housing</w:t>
            </w:r>
          </w:p>
          <w:p w14:paraId="2640FD65" w14:textId="77777777" w:rsidR="00066962" w:rsidRPr="00314B0B" w:rsidRDefault="00066962" w:rsidP="006837EA">
            <w:pPr>
              <w:pStyle w:val="BulletListLevel1"/>
            </w:pPr>
            <w:r w:rsidRPr="00314B0B">
              <w:t>Public Services</w:t>
            </w:r>
          </w:p>
          <w:p w14:paraId="2645D9D8" w14:textId="77777777" w:rsidR="00066962" w:rsidRPr="00314B0B" w:rsidRDefault="00066962" w:rsidP="006837EA">
            <w:pPr>
              <w:pStyle w:val="BulletListLevel1"/>
            </w:pPr>
            <w:r w:rsidRPr="00314B0B">
              <w:t>Recreation</w:t>
            </w:r>
          </w:p>
          <w:p w14:paraId="60C2F840" w14:textId="77777777" w:rsidR="00066962" w:rsidRPr="00314B0B" w:rsidRDefault="00066962" w:rsidP="006837EA">
            <w:pPr>
              <w:pStyle w:val="BulletListLevel1"/>
            </w:pPr>
            <w:r w:rsidRPr="00314B0B">
              <w:t xml:space="preserve">Tribal Cultural Resources </w:t>
            </w:r>
          </w:p>
          <w:p w14:paraId="32BAA5B6" w14:textId="77777777" w:rsidR="00066962" w:rsidRPr="00314B0B" w:rsidRDefault="00066962" w:rsidP="006837EA">
            <w:pPr>
              <w:pStyle w:val="BulletListLevel1"/>
            </w:pPr>
            <w:r w:rsidRPr="00314B0B">
              <w:t>Utilities and Service Systems</w:t>
            </w:r>
          </w:p>
          <w:p w14:paraId="3D7417A0" w14:textId="77777777" w:rsidR="00066962" w:rsidRPr="00314B0B" w:rsidRDefault="00066962" w:rsidP="006837EA">
            <w:pPr>
              <w:pStyle w:val="BulletListLevel1"/>
            </w:pPr>
            <w:r w:rsidRPr="00314B0B">
              <w:t>Wildfire</w:t>
            </w:r>
          </w:p>
        </w:tc>
      </w:tr>
    </w:tbl>
    <w:p w14:paraId="0CC08E82" w14:textId="2D15F89D" w:rsidR="00066962" w:rsidRDefault="00066962" w:rsidP="00066962">
      <w:pPr>
        <w:pStyle w:val="BodyTextAfterTable"/>
      </w:pPr>
      <w:r>
        <w:lastRenderedPageBreak/>
        <w:t xml:space="preserve">All required mitigation measures from the Final EIR would continue to apply to the Modified Project and would continue to ensure potential environmental impacts would be reduced below the applicable thresholds of significance for those environmental topics. There is no new information indicating that the Modified Project would have new significant impacts or substantially more severe significant impacts with respect to these environmental topics than were identified in the Final EIR. </w:t>
      </w:r>
      <w:r w:rsidR="00BB6BFC">
        <w:t>However, g</w:t>
      </w:r>
      <w:r>
        <w:t xml:space="preserve">iven the greater depth of excavation required for bollard installation, there is potential for slightly greater impacts to Cultural Resources, Geology and Soils, Hazards and Hazardous Materials, Hydrology and Water Quality, and Tribal Cultural Resources under the Modified Project. As a result, the following discussion focuses on the potential impacts of the Modified Project on </w:t>
      </w:r>
      <w:r w:rsidR="008838DE">
        <w:t>these issue areas</w:t>
      </w:r>
      <w:r>
        <w:t>.</w:t>
      </w:r>
    </w:p>
    <w:p w14:paraId="6556D67E" w14:textId="7E73C21F" w:rsidR="00066962" w:rsidRDefault="00066962" w:rsidP="00066962">
      <w:pPr>
        <w:pStyle w:val="Heading5"/>
      </w:pPr>
      <w:r>
        <w:t>Cultural Resources</w:t>
      </w:r>
    </w:p>
    <w:p w14:paraId="4F6F8DEB" w14:textId="77777777" w:rsidR="00066962" w:rsidRDefault="00066962" w:rsidP="00066962">
      <w:pPr>
        <w:pStyle w:val="BodyText"/>
      </w:pPr>
      <w:r>
        <w:t xml:space="preserve">The Final EIR evaluated the potential for project construction activity to encounter or cause a substantial adverse change in the significance of historical cultural resources. The Final EIR included a Cultural Resources Assessment, which identified two historic districts that encompass portions of the project site and areas immediately surrounding the project site: the Mission Historic District and the Main Street Commercial Historic District. </w:t>
      </w:r>
    </w:p>
    <w:p w14:paraId="05A44AAA" w14:textId="77777777" w:rsidR="00066962" w:rsidRDefault="00066962" w:rsidP="00066962">
      <w:pPr>
        <w:pStyle w:val="BodyText"/>
      </w:pPr>
      <w:r>
        <w:t xml:space="preserve">The Final EIR found that </w:t>
      </w:r>
      <w:r w:rsidRPr="000A4E3E">
        <w:t xml:space="preserve">although the existence of the Main Street right-of-way through the Mission and Main Street Commercial Historic Districts aids in defining their character to an extent, the presence of the roadway corridor, as opposed to its materials and detailing, is that which is defining. </w:t>
      </w:r>
      <w:r>
        <w:t>Given the change within the</w:t>
      </w:r>
      <w:r w:rsidRPr="000A4E3E">
        <w:t xml:space="preserve"> historic districts over time, </w:t>
      </w:r>
      <w:r>
        <w:t xml:space="preserve">and because elements proposed by the project would be consistent with the urban environment that currently comprises both historic districts, the Final EIR determined these resources would not be significantly altered or impaired by the Original Project. Furthermore, aboveground elements of the Original Project are considered semi-permanent and could be removed with little, if any, permanent visual change to the area. Given that above-ground components of the Modified Project would generally be the same as the Original Project, impacts to historical cultural resources would remain less than significant. </w:t>
      </w:r>
    </w:p>
    <w:p w14:paraId="1C3A8DA1" w14:textId="77777777" w:rsidR="008838DE" w:rsidRDefault="00066962" w:rsidP="00066962">
      <w:pPr>
        <w:pStyle w:val="BodyText"/>
      </w:pPr>
      <w:r>
        <w:t>The Final EIR determined that ground-disturbing activities could affect archaeological resources due to the presence of known cultural sensitivity within the Mission Historic District. The Final EIR also determined that</w:t>
      </w:r>
      <w:r w:rsidRPr="009446FE">
        <w:t xml:space="preserve"> ground disturbance </w:t>
      </w:r>
      <w:r>
        <w:t xml:space="preserve">at depths </w:t>
      </w:r>
      <w:r w:rsidRPr="009446FE">
        <w:t xml:space="preserve">up to </w:t>
      </w:r>
      <w:r>
        <w:t xml:space="preserve">5.5 </w:t>
      </w:r>
      <w:r w:rsidRPr="009446FE">
        <w:t xml:space="preserve">feet </w:t>
      </w:r>
      <w:r>
        <w:t xml:space="preserve">would have the </w:t>
      </w:r>
      <w:r w:rsidRPr="009446FE">
        <w:t xml:space="preserve">potential to encounter buried resources, which could cause a substantial adverse change to the significance of </w:t>
      </w:r>
      <w:r>
        <w:t>a known</w:t>
      </w:r>
      <w:r w:rsidRPr="009446FE">
        <w:t xml:space="preserve"> historical resource (the Mission Historic District; P-56-150222) and its potential contributors (CA-VEN-1071H and P-56-152846), as well as previously unknown and intact archaeological resources that may exist within the project site</w:t>
      </w:r>
      <w:r>
        <w:t xml:space="preserve">. The Final EIR concluded that the project’s potential to cause a substantial adverse change in the significance of an archaeological resource was potentially significant and required mitigation. </w:t>
      </w:r>
    </w:p>
    <w:p w14:paraId="0AD10A84" w14:textId="7044421D" w:rsidR="00066962" w:rsidRDefault="00066962" w:rsidP="00066962">
      <w:pPr>
        <w:pStyle w:val="BodyText"/>
      </w:pPr>
      <w:r>
        <w:t xml:space="preserve">Under the Modified Project, </w:t>
      </w:r>
      <w:r w:rsidRPr="004221A2">
        <w:t xml:space="preserve">the </w:t>
      </w:r>
      <w:r>
        <w:t>City</w:t>
      </w:r>
      <w:r w:rsidRPr="004221A2">
        <w:t xml:space="preserve"> proposes to use</w:t>
      </w:r>
      <w:r w:rsidR="00D46292" w:rsidRPr="00D46292">
        <w:rPr>
          <w:rFonts w:ascii="Arial" w:hAnsi="Arial"/>
          <w:sz w:val="20"/>
          <w:szCs w:val="20"/>
        </w:rPr>
        <w:t xml:space="preserve"> </w:t>
      </w:r>
      <w:r w:rsidR="00D46292">
        <w:rPr>
          <w:rFonts w:ascii="Arial" w:hAnsi="Arial"/>
          <w:sz w:val="20"/>
          <w:szCs w:val="20"/>
        </w:rPr>
        <w:t>i</w:t>
      </w:r>
      <w:r w:rsidR="00D46292" w:rsidRPr="00D46292">
        <w:t>nstall the same bollard type previously analyzed in the EIR; however, due to site-specific soil conditions that differ from the ideal conditions assumed in the vendor’s typical installation details, the bollard foundations would extend to a greater depth than previously assumed, up to approximately eight feet below ground surface</w:t>
      </w:r>
      <w:r>
        <w:t xml:space="preserve">. Given that the Modified Project would involve the same ground-disturbing activities but to a greater depth, the additional ground disturbance would increase the likelihood of uncovering previously unknown and intact archaeological resources. </w:t>
      </w:r>
      <w:r w:rsidR="00B26AAE">
        <w:t xml:space="preserve">Although the likelihood of encountering an archaeological resource </w:t>
      </w:r>
      <w:r w:rsidR="009C6E0D">
        <w:t>would be</w:t>
      </w:r>
      <w:r w:rsidR="00B26AAE">
        <w:t xml:space="preserve"> slightly increased, the nature of the</w:t>
      </w:r>
      <w:r w:rsidR="009C6E0D">
        <w:t xml:space="preserve"> construction</w:t>
      </w:r>
      <w:r w:rsidR="00B26AAE">
        <w:t xml:space="preserve"> activit</w:t>
      </w:r>
      <w:r w:rsidR="009C6E0D">
        <w:t>ies</w:t>
      </w:r>
      <w:r w:rsidR="00FD37D3">
        <w:t>, including</w:t>
      </w:r>
      <w:r w:rsidR="009C6E0D">
        <w:t xml:space="preserve"> excavation</w:t>
      </w:r>
      <w:r w:rsidR="00FD37D3">
        <w:t xml:space="preserve"> tools and methods,</w:t>
      </w:r>
      <w:r w:rsidR="009C6E0D">
        <w:t xml:space="preserve"> under the Modified Project would </w:t>
      </w:r>
      <w:r w:rsidR="00B26AAE">
        <w:t>remain the same</w:t>
      </w:r>
      <w:r w:rsidR="009C6E0D">
        <w:t xml:space="preserve"> as the Original Project</w:t>
      </w:r>
      <w:r w:rsidR="00B26AAE">
        <w:t xml:space="preserve">. </w:t>
      </w:r>
      <w:r w:rsidR="009C6E0D">
        <w:t>Archaeological r</w:t>
      </w:r>
      <w:r w:rsidR="00B26AAE">
        <w:t xml:space="preserve">esources encountered </w:t>
      </w:r>
      <w:r w:rsidR="009C6E0D">
        <w:t>during</w:t>
      </w:r>
      <w:r w:rsidR="00B26AAE">
        <w:t xml:space="preserve"> construction of the Modified Project </w:t>
      </w:r>
      <w:r w:rsidR="00B26AAE">
        <w:lastRenderedPageBreak/>
        <w:t xml:space="preserve">would be subject to the same treatment and protection measures required for the Original </w:t>
      </w:r>
      <w:r w:rsidR="009C6E0D">
        <w:t>P</w:t>
      </w:r>
      <w:r w:rsidR="00B26AAE">
        <w:t xml:space="preserve">roject. Therefore, the Modified Project would not substantially increase the severity of impacts related to cultural resources. </w:t>
      </w:r>
      <w:r w:rsidR="009C6E0D">
        <w:t>Furthermore, c</w:t>
      </w:r>
      <w:r w:rsidR="00B26AAE">
        <w:t xml:space="preserve">onsistent with the Final EIR, </w:t>
      </w:r>
      <w:r>
        <w:t>the Modified Project would incorporate the following mitigation measures:</w:t>
      </w:r>
    </w:p>
    <w:p w14:paraId="108D2A9F" w14:textId="492DADEE" w:rsidR="00066962" w:rsidRDefault="00066962" w:rsidP="00066962">
      <w:pPr>
        <w:pStyle w:val="Heading6"/>
      </w:pPr>
      <w:r>
        <w:t>Mitigation Measures</w:t>
      </w:r>
    </w:p>
    <w:p w14:paraId="12A8BFE0" w14:textId="24EE3329" w:rsidR="00066962" w:rsidRDefault="00066962" w:rsidP="00066962">
      <w:pPr>
        <w:pStyle w:val="BulletListLevel1"/>
        <w:rPr>
          <w:lang w:bidi="en-US"/>
        </w:rPr>
      </w:pPr>
      <w:r>
        <w:rPr>
          <w:lang w:bidi="en-US"/>
        </w:rPr>
        <w:t>CUL-2(A): Project Avoidance Measures within Mission Historic District (P-56-150222)</w:t>
      </w:r>
    </w:p>
    <w:p w14:paraId="6ED5AAFF" w14:textId="0188D556" w:rsidR="00066962" w:rsidRDefault="00066962" w:rsidP="00066962">
      <w:pPr>
        <w:pStyle w:val="BulletListLevel1"/>
        <w:rPr>
          <w:lang w:bidi="en-US"/>
        </w:rPr>
      </w:pPr>
      <w:r>
        <w:rPr>
          <w:lang w:bidi="en-US"/>
        </w:rPr>
        <w:t>CUL-2(B): Workers Environmental Awareness Program Training</w:t>
      </w:r>
    </w:p>
    <w:p w14:paraId="160DE270" w14:textId="01E06A76" w:rsidR="00066962" w:rsidRDefault="00066962" w:rsidP="00066962">
      <w:pPr>
        <w:pStyle w:val="BulletListLevel1"/>
        <w:rPr>
          <w:lang w:bidi="en-US"/>
        </w:rPr>
      </w:pPr>
      <w:r>
        <w:rPr>
          <w:lang w:bidi="en-US"/>
        </w:rPr>
        <w:t>CUL-2(C): Development and Implementation of Cultural Resources Monitoring Plan</w:t>
      </w:r>
    </w:p>
    <w:p w14:paraId="2DB4A872" w14:textId="32E06ACE" w:rsidR="00066962" w:rsidRDefault="00066962" w:rsidP="00066962">
      <w:pPr>
        <w:pStyle w:val="BulletListLevel1"/>
        <w:rPr>
          <w:lang w:bidi="en-US"/>
        </w:rPr>
      </w:pPr>
      <w:r>
        <w:rPr>
          <w:lang w:bidi="en-US"/>
        </w:rPr>
        <w:t>CUL-2(D): Archaeological and Native American Monitoring</w:t>
      </w:r>
    </w:p>
    <w:p w14:paraId="7BDD9566" w14:textId="756DE068" w:rsidR="009F2428" w:rsidRDefault="009F2428" w:rsidP="00066962">
      <w:pPr>
        <w:pStyle w:val="BodyTextAfterTable"/>
        <w:rPr>
          <w:lang w:bidi="en-US"/>
        </w:rPr>
      </w:pPr>
      <w:r w:rsidRPr="009F2428">
        <w:rPr>
          <w:lang w:bidi="en-US"/>
        </w:rPr>
        <w:t>Implementation of Mitigation Measure CUL-2(a) would reduce impacts to known archaeological resources associated with the Mission Historic District to a less-than-significant level by avoiding ground disturbance below the existing road base layer</w:t>
      </w:r>
      <w:r w:rsidR="009C6E0D">
        <w:rPr>
          <w:lang w:bidi="en-US"/>
        </w:rPr>
        <w:t xml:space="preserve"> to the extent feasible</w:t>
      </w:r>
      <w:r w:rsidRPr="009F2428">
        <w:rPr>
          <w:lang w:bidi="en-US"/>
        </w:rPr>
        <w:t>, thereby protecting the resources in place. If avoidance of these known archaeological resources is infeasible, Mitigation Measure CUL-2(c) would reduce potential impacts to known archaeological resources associated with the Mission Historic District by developing and implementing a C</w:t>
      </w:r>
      <w:r>
        <w:rPr>
          <w:lang w:bidi="en-US"/>
        </w:rPr>
        <w:t xml:space="preserve">ultural Resources </w:t>
      </w:r>
      <w:r w:rsidRPr="009F2428">
        <w:rPr>
          <w:lang w:bidi="en-US"/>
        </w:rPr>
        <w:t>M</w:t>
      </w:r>
      <w:r>
        <w:rPr>
          <w:lang w:bidi="en-US"/>
        </w:rPr>
        <w:t xml:space="preserve">onitoring </w:t>
      </w:r>
      <w:r w:rsidRPr="009F2428">
        <w:rPr>
          <w:lang w:bidi="en-US"/>
        </w:rPr>
        <w:t>P</w:t>
      </w:r>
      <w:r>
        <w:rPr>
          <w:lang w:bidi="en-US"/>
        </w:rPr>
        <w:t>lan</w:t>
      </w:r>
      <w:r w:rsidRPr="009F2428">
        <w:rPr>
          <w:lang w:bidi="en-US"/>
        </w:rPr>
        <w:t xml:space="preserve"> to identify, document, and treat archaeological resources encountered during construction</w:t>
      </w:r>
      <w:r>
        <w:rPr>
          <w:lang w:bidi="en-US"/>
        </w:rPr>
        <w:t>.</w:t>
      </w:r>
    </w:p>
    <w:p w14:paraId="453E206E" w14:textId="192A9C45" w:rsidR="009F2428" w:rsidRPr="009F2428" w:rsidRDefault="009F2428" w:rsidP="000D181C">
      <w:pPr>
        <w:pStyle w:val="BodyText"/>
        <w:rPr>
          <w:lang w:bidi="en-US"/>
        </w:rPr>
      </w:pPr>
      <w:r w:rsidRPr="009F2428">
        <w:rPr>
          <w:lang w:bidi="en-US"/>
        </w:rPr>
        <w:t xml:space="preserve">Implementation of Mitigation Measures CUL-2(b) </w:t>
      </w:r>
      <w:r w:rsidR="009C6E0D">
        <w:rPr>
          <w:lang w:bidi="en-US"/>
        </w:rPr>
        <w:t xml:space="preserve">and </w:t>
      </w:r>
      <w:r>
        <w:rPr>
          <w:lang w:bidi="en-US"/>
        </w:rPr>
        <w:t>CUL</w:t>
      </w:r>
      <w:r w:rsidRPr="009F2428">
        <w:rPr>
          <w:lang w:bidi="en-US"/>
        </w:rPr>
        <w:t>-2(d) would reduce potential impacts to unknown archaeological resources throughout the project site to a less-than-significant level by requiring archaeological sensitivity training for all construction personnel prior to the commencement of any ground-disturbing activities, ensuring archaeological and Native American</w:t>
      </w:r>
      <w:r>
        <w:rPr>
          <w:lang w:bidi="en-US"/>
        </w:rPr>
        <w:t xml:space="preserve"> </w:t>
      </w:r>
      <w:r w:rsidRPr="009F2428">
        <w:rPr>
          <w:lang w:bidi="en-US"/>
        </w:rPr>
        <w:t>monitoring of all project-related, ground-disturbing activities within the project site, and developing and implementing a Cultural Resources Monitoring plan to identify, document, and treat archaeological resources encountered during construction.</w:t>
      </w:r>
    </w:p>
    <w:p w14:paraId="06AEFB61" w14:textId="2068E98A" w:rsidR="00066962" w:rsidRDefault="00066962" w:rsidP="000D181C">
      <w:pPr>
        <w:pStyle w:val="BodyText"/>
        <w:rPr>
          <w:lang w:bidi="en-US"/>
        </w:rPr>
      </w:pPr>
      <w:r>
        <w:rPr>
          <w:lang w:bidi="en-US"/>
        </w:rPr>
        <w:t xml:space="preserve">With implementation of the mitigation measures listed above and described in Section 4.3, </w:t>
      </w:r>
      <w:r w:rsidRPr="004D3DE0">
        <w:rPr>
          <w:i/>
          <w:iCs/>
          <w:lang w:bidi="en-US"/>
        </w:rPr>
        <w:t>Cultural Resources</w:t>
      </w:r>
      <w:r>
        <w:rPr>
          <w:lang w:bidi="en-US"/>
        </w:rPr>
        <w:t xml:space="preserve">, of the </w:t>
      </w:r>
      <w:r w:rsidR="009F2428">
        <w:rPr>
          <w:lang w:bidi="en-US"/>
        </w:rPr>
        <w:t>Final</w:t>
      </w:r>
      <w:r>
        <w:rPr>
          <w:lang w:bidi="en-US"/>
        </w:rPr>
        <w:t xml:space="preserve"> EIR, the Modified Project would </w:t>
      </w:r>
      <w:r w:rsidR="009F2428">
        <w:rPr>
          <w:lang w:bidi="en-US"/>
        </w:rPr>
        <w:t xml:space="preserve">have a less than significant impact on </w:t>
      </w:r>
      <w:r w:rsidR="001D7465">
        <w:rPr>
          <w:lang w:bidi="en-US"/>
        </w:rPr>
        <w:t>c</w:t>
      </w:r>
      <w:r w:rsidR="009F2428">
        <w:rPr>
          <w:lang w:bidi="en-US"/>
        </w:rPr>
        <w:t xml:space="preserve">ultural </w:t>
      </w:r>
      <w:r w:rsidR="001D7465">
        <w:rPr>
          <w:lang w:bidi="en-US"/>
        </w:rPr>
        <w:t>r</w:t>
      </w:r>
      <w:r w:rsidR="009F2428">
        <w:rPr>
          <w:lang w:bidi="en-US"/>
        </w:rPr>
        <w:t xml:space="preserve">esources. Therefore, the Modified Project would not substantially increase the severity of the Original Project’s </w:t>
      </w:r>
      <w:r w:rsidR="009C6E0D">
        <w:rPr>
          <w:lang w:bidi="en-US"/>
        </w:rPr>
        <w:t>impacts and</w:t>
      </w:r>
      <w:r w:rsidR="009F2428">
        <w:rPr>
          <w:lang w:bidi="en-US"/>
        </w:rPr>
        <w:t xml:space="preserve"> would </w:t>
      </w:r>
      <w:r>
        <w:rPr>
          <w:lang w:bidi="en-US"/>
        </w:rPr>
        <w:t xml:space="preserve">have a similar impact to cultural resources as the Original Project. </w:t>
      </w:r>
    </w:p>
    <w:p w14:paraId="01EE632D" w14:textId="77777777" w:rsidR="00066962" w:rsidRDefault="00066962" w:rsidP="00066962">
      <w:pPr>
        <w:pStyle w:val="Heading5"/>
      </w:pPr>
      <w:r>
        <w:t>Geology and Soils</w:t>
      </w:r>
    </w:p>
    <w:p w14:paraId="315F6BE6" w14:textId="77777777" w:rsidR="00066962" w:rsidRDefault="00066962" w:rsidP="00066962">
      <w:pPr>
        <w:pStyle w:val="BodyText"/>
      </w:pPr>
      <w:r>
        <w:t xml:space="preserve">The Final EIR evaluated potential impacts to geology and soils associated with the installation of semi-permanent bollards and bollard sleeves, which were anticipated under the Original Project to require excavation to a depth of 5.5 feet. Specifically, the Final EIR analyzed the Original Project’s potential to directly or indirectly destroy a unique paleontological site or unique geologic feature. The Final EIR determined that the Original Project would not have any potential to cause a significant impact related to the risk of loss, injury, or death involving rupture of a known earthquake fault, strong seismic ground shaking, liquefaction, or landslides. The Final EIR also determined that the Original Project would not result in substantial erosion or loss of topsoil, be located on an unstable geologic unit that could result in landslide lateral spreading, subsidence, liquefaction, or collapse, or be located on expansive soils or soils incapable of adequately supporting the use of septic tanks or alternative wastewater disposal systems. As such, these significance thresholds were not analyzed in detail in the Final EIR, and were instead discussed in Section 4.14, </w:t>
      </w:r>
      <w:r w:rsidRPr="008E35D1">
        <w:rPr>
          <w:i/>
          <w:iCs/>
        </w:rPr>
        <w:t>Effects Found Not to be Significant</w:t>
      </w:r>
      <w:r>
        <w:t xml:space="preserve">. </w:t>
      </w:r>
    </w:p>
    <w:p w14:paraId="34BB1306" w14:textId="262E5734" w:rsidR="00066962" w:rsidRDefault="00066962" w:rsidP="00066962">
      <w:pPr>
        <w:pStyle w:val="BodyText"/>
      </w:pPr>
      <w:r>
        <w:lastRenderedPageBreak/>
        <w:t>The Final EIR determined that the project site consists of previously disturbed urban soils with paved roadway areas that do not contain unique geologic resources or paleontological resources. The Final EIR concluded that the ground-disturbing activities required by construction of the Original Project, such as excavation for bollard installation, would disturb sediments with low paleontological sensitivity.</w:t>
      </w:r>
      <w:commentRangeStart w:id="47"/>
      <w:commentRangeStart w:id="48"/>
      <w:commentRangeStart w:id="49"/>
      <w:commentRangeEnd w:id="47"/>
      <w:r w:rsidR="009A1B7A" w:rsidRPr="008B76BC">
        <w:rPr>
          <w:rStyle w:val="CommentReference"/>
          <w:rFonts w:ascii="Arial" w:hAnsi="Arial"/>
          <w:sz w:val="20"/>
          <w:szCs w:val="20"/>
        </w:rPr>
        <w:commentReference w:id="47"/>
      </w:r>
      <w:commentRangeEnd w:id="48"/>
      <w:r w:rsidR="00F3658E" w:rsidRPr="008B76BC">
        <w:rPr>
          <w:rStyle w:val="CommentReference"/>
          <w:rFonts w:ascii="Arial" w:hAnsi="Arial"/>
          <w:sz w:val="20"/>
          <w:szCs w:val="20"/>
        </w:rPr>
        <w:commentReference w:id="48"/>
      </w:r>
      <w:commentRangeEnd w:id="49"/>
      <w:r w:rsidR="0086446D" w:rsidRPr="008B76BC">
        <w:rPr>
          <w:rStyle w:val="CommentReference"/>
          <w:rFonts w:ascii="Arial" w:hAnsi="Arial"/>
          <w:sz w:val="20"/>
          <w:szCs w:val="20"/>
        </w:rPr>
        <w:commentReference w:id="49"/>
      </w:r>
      <w:r w:rsidR="008B76BC" w:rsidRPr="008B76BC">
        <w:rPr>
          <w:rFonts w:ascii="Arial" w:hAnsi="Arial"/>
          <w:sz w:val="20"/>
          <w:szCs w:val="20"/>
        </w:rPr>
        <w:t xml:space="preserve"> </w:t>
      </w:r>
      <w:r w:rsidR="008B76BC" w:rsidRPr="008B76BC">
        <w:t>Under the Modified Project, the City proposes to install the same bollard type previously analyzed in the EIR; however, due to site-specific soil conditions that differ from the ideal conditions assumed in the vendor’s typical installation details, the bollard foundations would extend to a greater depth than previously assumed, up to approximately eight feet below ground surface</w:t>
      </w:r>
      <w:r>
        <w:t>. Although the Modified Project would disturb sediments at a greater depth than was previously analyzed under the Original Project, the active alluvial fan deposits underlying the project site have low paleontological sensitivity from the ground surface to 10 feet below the surface.</w:t>
      </w:r>
      <w:r>
        <w:rPr>
          <w:rStyle w:val="FootnoteReference"/>
        </w:rPr>
        <w:footnoteReference w:id="3"/>
      </w:r>
      <w:r>
        <w:t xml:space="preserve"> </w:t>
      </w:r>
      <w:r w:rsidR="003361CE">
        <w:t xml:space="preserve">In addition, the nature of the construction activities, including excavation tools and methods, under the Modified Project would remain the same as the Original Project. </w:t>
      </w:r>
      <w:r>
        <w:t>Therefore, the excavations at depths of up to eight feet under the Modified Project would have a similar level of impact to the Original Project, as excavations would impact a small volume of sediment with low paleontological sensitivity, and construction activities would be unlikely to encounter paleontological resources. Therefore, the Modified Project would have a less than significant impact regarding direct or indirect impacts to unique paleontological resources or geologic features.</w:t>
      </w:r>
    </w:p>
    <w:p w14:paraId="07D5AE11" w14:textId="77777777" w:rsidR="00066962" w:rsidRDefault="00066962" w:rsidP="00066962">
      <w:pPr>
        <w:pStyle w:val="Heading5"/>
      </w:pPr>
      <w:r>
        <w:t>Hazards and Hazardous Materials</w:t>
      </w:r>
    </w:p>
    <w:p w14:paraId="2B837055" w14:textId="77777777" w:rsidR="00066962" w:rsidRDefault="00066962" w:rsidP="00066962">
      <w:pPr>
        <w:pStyle w:val="BodyText"/>
      </w:pPr>
      <w:r>
        <w:t>The Final EIR determined that the installation of proposed semi-permanent bollards would require the excavation and transport of paving materials (e.g. asphalt, concrete, roadbed fill materials) and soils, which could possibly be contaminated by vehicle-related pollution (e.g. oil, gasoline, diesel, and other automotive chemicals). In addition, roadways constructed before the 1970s were known to use asbestos-containing materials in asphalt and lead based paint for roadway markings. Therefore, the existing pavement may contain asbestos and/or lead based paint due to its age. Yellow paint striping may also contain metals, such as lead and chromium, that require special handling and disposal. Operation of the Modified Project would be the same as was described in the Final EIR, and would have no impact related to the routine transport, use, or disposal of hazardous materials or the release of hazardous materials due to reasonably foreseeable upset or accident conditions during project operation.</w:t>
      </w:r>
    </w:p>
    <w:p w14:paraId="6C794285" w14:textId="17AFA7DF" w:rsidR="00066962" w:rsidRDefault="00066962" w:rsidP="00066962">
      <w:pPr>
        <w:pStyle w:val="BodyText"/>
      </w:pPr>
      <w:r>
        <w:t>There are three closed Leaking Underground Storage Tank sites adjacent to the project site.</w:t>
      </w:r>
      <w:r>
        <w:rPr>
          <w:rStyle w:val="FootnoteReference"/>
        </w:rPr>
        <w:footnoteReference w:id="4"/>
      </w:r>
      <w:r>
        <w:t xml:space="preserve"> While ground disturbance would not occur in these locations, the Final EIR determined that there is a possibility that contamination from these former sites has migrated through soil and could be present in soils where ground disturbance is anticipated to occur. Therefore, ground disturbance associated with bollard installation could have the potential to create a significant hazard to the public or environment. Under the Modified Project, the </w:t>
      </w:r>
      <w:r w:rsidR="001D7465">
        <w:t xml:space="preserve">City </w:t>
      </w:r>
      <w:r>
        <w:t>proposes to</w:t>
      </w:r>
      <w:r w:rsidR="00F215B1" w:rsidRPr="00F215B1">
        <w:rPr>
          <w:rFonts w:ascii="Arial" w:hAnsi="Arial"/>
          <w:sz w:val="20"/>
          <w:szCs w:val="20"/>
        </w:rPr>
        <w:t xml:space="preserve"> </w:t>
      </w:r>
      <w:r w:rsidR="00F215B1">
        <w:rPr>
          <w:rFonts w:ascii="Arial" w:hAnsi="Arial"/>
          <w:sz w:val="20"/>
          <w:szCs w:val="20"/>
        </w:rPr>
        <w:t>i</w:t>
      </w:r>
      <w:r w:rsidR="00F215B1" w:rsidRPr="00F215B1">
        <w:t>nstall the same bollard type previously analyzed in the EIR; however, due to site-specific soil conditions that differ from the ideal conditions assumed in the vendor’s typical installation details, the bollard foundations would extend to a greater depth than previously assumed, up to approximately eight feet below ground surface</w:t>
      </w:r>
      <w:r>
        <w:t xml:space="preserve">. Given that the Modified Project would involve similar ground-disturbing activities to a greater depth than what was anticipated under the Original Project, ground disturbance associated </w:t>
      </w:r>
      <w:r>
        <w:lastRenderedPageBreak/>
        <w:t>with the Modified Project would have a similar but slightly greater risk of creating a significant hazard to the public or environment due to the additional earth work and soil movement required at greater depths of excavation. An increase in the amount of soil movement associated with the greater excavation depth would increase the likelihood of encountering migrated contamination from former Leaking Underground Storage Tank sites.</w:t>
      </w:r>
      <w:r w:rsidR="00894308">
        <w:t xml:space="preserve"> However,</w:t>
      </w:r>
      <w:r w:rsidR="009C6E0D">
        <w:t xml:space="preserve"> construction</w:t>
      </w:r>
      <w:r w:rsidR="00894308">
        <w:t xml:space="preserve"> activit</w:t>
      </w:r>
      <w:r w:rsidR="009C6E0D">
        <w:t>ies for</w:t>
      </w:r>
      <w:r w:rsidR="00894308">
        <w:t xml:space="preserve"> excavation </w:t>
      </w:r>
      <w:r w:rsidR="009C6E0D">
        <w:t xml:space="preserve">under the Modified Project would be </w:t>
      </w:r>
      <w:r w:rsidR="00894308">
        <w:t>the same</w:t>
      </w:r>
      <w:r w:rsidR="009C6E0D">
        <w:t xml:space="preserve"> as the Original Project</w:t>
      </w:r>
      <w:r w:rsidR="00894308">
        <w:t>, and the Modified Project would continue to comply with all applicable regulations described in the Final EIR. Furthermore</w:t>
      </w:r>
      <w:r>
        <w:t>,</w:t>
      </w:r>
      <w:r w:rsidR="000D181C">
        <w:t xml:space="preserve"> consistent with the Final EIR,</w:t>
      </w:r>
      <w:r>
        <w:t xml:space="preserve"> the Modified Project would incorporate the following mitigation measures:</w:t>
      </w:r>
    </w:p>
    <w:p w14:paraId="02F9D9C3" w14:textId="77777777" w:rsidR="00066962" w:rsidRDefault="00066962" w:rsidP="000D181C">
      <w:pPr>
        <w:pStyle w:val="Heading6"/>
      </w:pPr>
      <w:r>
        <w:t>Mitigation Measures</w:t>
      </w:r>
    </w:p>
    <w:p w14:paraId="4623C19E" w14:textId="55FE4B0D" w:rsidR="00066962" w:rsidRPr="00BD7E57" w:rsidRDefault="00066962" w:rsidP="00066962">
      <w:pPr>
        <w:pStyle w:val="BulletListLevel1"/>
        <w:rPr>
          <w:lang w:bidi="en-US"/>
        </w:rPr>
      </w:pPr>
      <w:r>
        <w:rPr>
          <w:lang w:bidi="en-US"/>
        </w:rPr>
        <w:t>HAZ-1: Soil Management Plan</w:t>
      </w:r>
    </w:p>
    <w:p w14:paraId="31C0CDE8" w14:textId="77777777" w:rsidR="001D7465" w:rsidRDefault="00066962" w:rsidP="00066962">
      <w:pPr>
        <w:pStyle w:val="BodyTextAfterTable"/>
      </w:pPr>
      <w:r>
        <w:t xml:space="preserve">Implementation of Mitigation Measure HAZ-1 would require the City to retain a qualified consultant to prepare a Soil Management Plan prior to commencement of ground-disturbing activities. The Soil Management Plan would establish remedial measures and soil management practices to ensure construction worker safety and prevent the off-site migration of contaminants from the project site. The City would be required to review and approve the Soil Management Plan prior to construction activities and the issuance of grading permits, and would be responsible for implementing the Soil Management Plan during grading and construction at the project site. </w:t>
      </w:r>
    </w:p>
    <w:p w14:paraId="781A069D" w14:textId="40A48A23" w:rsidR="009C6E0D" w:rsidRDefault="001D7465" w:rsidP="000D181C">
      <w:pPr>
        <w:pStyle w:val="BodyText"/>
      </w:pPr>
      <w:r>
        <w:t xml:space="preserve">Although the Modified Project would </w:t>
      </w:r>
      <w:r w:rsidR="00FD37D3">
        <w:t xml:space="preserve">slightly </w:t>
      </w:r>
      <w:r>
        <w:t>increase</w:t>
      </w:r>
      <w:r w:rsidR="00FD37D3">
        <w:t xml:space="preserve"> the</w:t>
      </w:r>
      <w:r>
        <w:t xml:space="preserve"> likelihood of encountering contaminated soils compared to the Original Project, the Modified Project would not have a substantially greater risk of creating a significant hazard to the public or environment through the routine transport, use, or disposal of hazardous materials, or reasonably foreseeable accident and upset conditions, as i</w:t>
      </w:r>
      <w:r w:rsidRPr="001D7465">
        <w:t>mplementation of Mitigation Measure HAZ-1 would ensure that potential hazardous materials encountered during construction would be properly transported and disposed of, reducing impacts to a less-than-significant level</w:t>
      </w:r>
      <w:r>
        <w:t>. Therefore, the Modified Project would</w:t>
      </w:r>
      <w:r w:rsidR="00B26AAE">
        <w:t xml:space="preserve"> not</w:t>
      </w:r>
      <w:r>
        <w:t xml:space="preserve"> </w:t>
      </w:r>
      <w:r w:rsidR="00A81C2F">
        <w:t>substantially increase the severity of</w:t>
      </w:r>
      <w:r w:rsidR="004419B2">
        <w:t xml:space="preserve"> the Original Project’s impacts and would have a similar impact </w:t>
      </w:r>
      <w:r w:rsidR="00A81C2F">
        <w:t>related</w:t>
      </w:r>
      <w:r>
        <w:t xml:space="preserve"> to hazards and hazardous materials</w:t>
      </w:r>
      <w:r w:rsidR="00A81C2F">
        <w:t xml:space="preserve">. </w:t>
      </w:r>
    </w:p>
    <w:p w14:paraId="5728E109" w14:textId="77777777" w:rsidR="00066962" w:rsidRDefault="00066962" w:rsidP="009C6E0D">
      <w:pPr>
        <w:pStyle w:val="Heading5"/>
      </w:pPr>
      <w:r>
        <w:t>Hydrology and Water Quality</w:t>
      </w:r>
    </w:p>
    <w:p w14:paraId="564E034A" w14:textId="77777777" w:rsidR="00066962" w:rsidRDefault="00066962" w:rsidP="00066962">
      <w:pPr>
        <w:pStyle w:val="BodyText"/>
      </w:pPr>
      <w:r>
        <w:t xml:space="preserve">The Final EIR determined that the Original Project would have a less than significant impact on all Appendix G significance thresholds related to Hydrology and Water Quality. As such, the Original Project’s impacts to Hydrology and Water Quality resources were not analyzed in detail in the Final EIR, and instead were discussed in Section 4.14, </w:t>
      </w:r>
      <w:r w:rsidRPr="00DE0848">
        <w:rPr>
          <w:i/>
          <w:iCs/>
        </w:rPr>
        <w:t>Effects Found Not to be Significant</w:t>
      </w:r>
      <w:r>
        <w:t xml:space="preserve">. </w:t>
      </w:r>
    </w:p>
    <w:p w14:paraId="09E112BD" w14:textId="50BC94F8" w:rsidR="00066962" w:rsidRDefault="00066962" w:rsidP="00066962">
      <w:pPr>
        <w:pStyle w:val="BodyText"/>
      </w:pPr>
      <w:r>
        <w:t xml:space="preserve">Construction activities under the Original Project and the Modified Project would be limited to pavement demolition, excavation, and re-paving associated with installation of the semi-removable bollards, bollard sleeves, and planters. As described in the Final EIR, potential pollutants in runoff from construction activities that could affect surface or groundwater quality include sediment and contaminants such as nutrients, pesticides, trace metals, and hydrocarbons, as well as fluids used for equipment operation. The Final EIR determined that construction compliance with the Ventura Countywide Stormwater Quality Management Program and San Buenaventura Municipal Code Chapter 8.600, Stormwater Quality Management, which would require the implementation of best management practices and design features to control stormwater runoff from the project site, would reduce construction impacts related to the violation of water quality standards or discharge requirements to a less than significant level. In addition, the Final EIR concluded that the direct </w:t>
      </w:r>
      <w:r>
        <w:lastRenderedPageBreak/>
        <w:t xml:space="preserve">contamination of surface water is unlikely due to the project site’s distance to the nearest bodies of water. As described in Section 2, </w:t>
      </w:r>
      <w:r w:rsidRPr="00DB67EC">
        <w:rPr>
          <w:i/>
          <w:iCs/>
        </w:rPr>
        <w:t>Modified Project Description</w:t>
      </w:r>
      <w:r>
        <w:t xml:space="preserve">, </w:t>
      </w:r>
      <w:r>
        <w:rPr>
          <w:rFonts w:ascii="Calibri" w:hAnsi="Calibri" w:cs="Calibri"/>
          <w:color w:val="000000"/>
        </w:rPr>
        <w:t>t</w:t>
      </w:r>
      <w:r w:rsidRPr="00425256">
        <w:rPr>
          <w:rFonts w:ascii="Calibri" w:hAnsi="Calibri" w:cs="Calibri"/>
          <w:color w:val="000000"/>
        </w:rPr>
        <w:t>he City of Ventura is proposing design modifications related to the installation of semi-permanent removeable bollards and semi-permanent lift-assist bollards</w:t>
      </w:r>
      <w:r>
        <w:rPr>
          <w:rFonts w:ascii="Calibri" w:hAnsi="Calibri" w:cs="Calibri"/>
          <w:color w:val="000000"/>
        </w:rPr>
        <w:t xml:space="preserve">, which would require excavation at a greater depth than what was analyzed in the Final EIR. However, </w:t>
      </w:r>
      <w:r>
        <w:t xml:space="preserve">the Modified Project would include the same construction activities and similar overall footprint as the Original Project. Therefore, the Modified Project would have a similar impact </w:t>
      </w:r>
      <w:r w:rsidR="00894308">
        <w:t xml:space="preserve">related to the degradation of surface or groundwater quality compared </w:t>
      </w:r>
      <w:r>
        <w:t>to the Original Project, and this impact would be less than significant.</w:t>
      </w:r>
    </w:p>
    <w:p w14:paraId="1A98A2DF" w14:textId="77777777" w:rsidR="00066962" w:rsidRDefault="00066962" w:rsidP="00066962">
      <w:pPr>
        <w:pStyle w:val="BodyText"/>
      </w:pPr>
      <w:r>
        <w:t>In addition, the Final EIR analyzed the Original Project’s potential to substantially decrease groundwater supplies or recharge such that the project may impede sustainable groundwater management of the basin and the potential to substantially alter the existing drainage pattern of the project site. Construction of both the Original Project and the Modified Project would require small quantities of water for dust suppression, and small quantities of water would be required during operation of the project for occasional landscaping activities, such as watering of landscaping within the crash-rated planters. The Modified Project would involve deeper excavation than analyzed in the Final EIR, which would result in a minor increase in the amount of water used in construction. However, neither the Original nor the Modified Project would involve development that would necessitate permanent water supply such that groundwater supplies would be substantially increased. Although the Modified Project would require excavation to a greater depth than analyzed in the Final EIR, increased ground disturbance would not pose a risk of encountering groundwater. The project site is underlain by the Mound Groundwater Basin and is located in the western portion of the basin. The Mound Basin Groundwater Sustainability Plan indicates that groundwater elevations in the western basin range from approximately -20 to +40 feet mean sea level (msl).</w:t>
      </w:r>
      <w:r>
        <w:rPr>
          <w:rStyle w:val="FootnoteReference"/>
        </w:rPr>
        <w:footnoteReference w:id="5"/>
      </w:r>
      <w:r>
        <w:t xml:space="preserve"> Ground surface elevations around the project site are approximately +30 feet msl.</w:t>
      </w:r>
      <w:r>
        <w:rPr>
          <w:rStyle w:val="FootnoteReference"/>
        </w:rPr>
        <w:footnoteReference w:id="6"/>
      </w:r>
      <w:r>
        <w:t xml:space="preserve"> Therefore, groundwater at the project site is expected to be present approximately 20 to 50 feet below ground surface, substantially below the depth of excavation proposed for the Modified Project.</w:t>
      </w:r>
      <w:r>
        <w:rPr>
          <w:rStyle w:val="FootnoteReference"/>
        </w:rPr>
        <w:footnoteReference w:id="7"/>
      </w:r>
      <w:r>
        <w:t xml:space="preserve"> Neither the Original nor Modified Project would interfere substantially with groundwater recharge or existing drainage patterns, as the project site is an existing paved area, and project implementation would not result in an increase of impervious surfaces. </w:t>
      </w:r>
    </w:p>
    <w:p w14:paraId="6CAD000E" w14:textId="65A31040" w:rsidR="00066962" w:rsidRDefault="00066962" w:rsidP="00066962">
      <w:pPr>
        <w:pStyle w:val="BodyText"/>
      </w:pPr>
      <w:r>
        <w:t>The Final EIR also analyzed the Original Project’s potential to release pollutants in a flood hazard, tsunami, or seiche zone or to conflict with or obstruct implementation of a water quality control plan or sustainable groundwater management plan. The project site is located within an “</w:t>
      </w:r>
      <w:r w:rsidRPr="005C2FBA">
        <w:t>area of minimal flood hazard” (Zone X) as defined by flood map number 06111C0743F, effective January 29, 2021</w:t>
      </w:r>
      <w:r>
        <w:t>.</w:t>
      </w:r>
      <w:r>
        <w:rPr>
          <w:rStyle w:val="FootnoteReference"/>
        </w:rPr>
        <w:footnoteReference w:id="8"/>
      </w:r>
      <w:r>
        <w:t xml:space="preserve"> In addition, the Original Project site is not located within a tsunami zone, nor is it located within or near an inland body of water that could experience a seiche.</w:t>
      </w:r>
      <w:r>
        <w:rPr>
          <w:rStyle w:val="FootnoteReference"/>
        </w:rPr>
        <w:footnoteReference w:id="9"/>
      </w:r>
      <w:r>
        <w:t xml:space="preserve"> The Modified Project would occur on the same site and involve similar construction and operational activities. Therefore, no impacts related to inundation or flood flows would occur. The project site is underlain by the Mound </w:t>
      </w:r>
      <w:r>
        <w:lastRenderedPageBreak/>
        <w:t>Groundwater Basin, which is regulated by the Mound Basin Groundwater Sustainability Plan.</w:t>
      </w:r>
      <w:r>
        <w:rPr>
          <w:rStyle w:val="FootnoteReference"/>
        </w:rPr>
        <w:footnoteReference w:id="10"/>
      </w:r>
      <w:r>
        <w:t xml:space="preserve"> The Final EIR concluded that since the Original Project would not involve physical development beyond installation of bollards, bollard sleeves, and planters, the development facilitated by the Original project would not conflict with or obstruct implementation of the Mound Basin Groundwater Sustainability Plan. Construction of the Modified Project would generally be the same as was anticipated for the Original Project, </w:t>
      </w:r>
      <w:r w:rsidR="00A44BF3">
        <w:t xml:space="preserve">except that </w:t>
      </w:r>
      <w:r>
        <w:t>bollard installation may require excavation up to a depth of eight feet rather than the depth of 5.5 feet that was analyzed in the Final EIR. Aside from the increased depth of excavation that may be required, construction and operation of the Modified Project would be similar to what was analyzed for the Original Project. Therefore, development of the Modified Project would not conflict with or obstruct implementation of the Mound Basin Groundwater Sustainability Plan.</w:t>
      </w:r>
    </w:p>
    <w:p w14:paraId="51C621B6" w14:textId="77777777" w:rsidR="000D181C" w:rsidRDefault="00066962" w:rsidP="000D181C">
      <w:pPr>
        <w:pStyle w:val="BodyText"/>
      </w:pPr>
      <w:r>
        <w:t xml:space="preserve">Construction of the Modified Project would result in a negligibly larger volume to be excavated compared to the Original Project, and operation of the Modified Project would be the same as was described by the Final EIR. </w:t>
      </w:r>
      <w:r w:rsidR="003361CE">
        <w:t xml:space="preserve">The nature of the construction activities, including excavation tools and methods, under the Modified Project would remain the same as the Original Project. </w:t>
      </w:r>
      <w:r>
        <w:t>Given that the only change between the Original and Modified Projects is the increased depth of excavation, the Modified Project would</w:t>
      </w:r>
      <w:r w:rsidR="00A81C2F">
        <w:t xml:space="preserve"> not substantially increase the severity of</w:t>
      </w:r>
      <w:r w:rsidR="0075560B">
        <w:t xml:space="preserve"> the Original Project’s </w:t>
      </w:r>
      <w:r>
        <w:t>impact</w:t>
      </w:r>
      <w:r w:rsidR="00A81C2F">
        <w:t xml:space="preserve">s </w:t>
      </w:r>
      <w:r w:rsidR="0075560B">
        <w:t>and</w:t>
      </w:r>
      <w:r>
        <w:t xml:space="preserve"> would have </w:t>
      </w:r>
      <w:r w:rsidR="00A81C2F">
        <w:t xml:space="preserve">similar </w:t>
      </w:r>
      <w:r w:rsidR="0075560B">
        <w:t xml:space="preserve">impact to hydrology and water quality as </w:t>
      </w:r>
      <w:r w:rsidR="00A81C2F">
        <w:t>the Original Project</w:t>
      </w:r>
      <w:r>
        <w:t>.</w:t>
      </w:r>
    </w:p>
    <w:p w14:paraId="3594827B" w14:textId="60986777" w:rsidR="00066962" w:rsidRDefault="00066962" w:rsidP="00066962">
      <w:pPr>
        <w:pStyle w:val="Heading5"/>
      </w:pPr>
      <w:r>
        <w:t>Tribal Cultural Resources</w:t>
      </w:r>
    </w:p>
    <w:p w14:paraId="76CB7446" w14:textId="77777777" w:rsidR="00A44BF3" w:rsidRDefault="00066962" w:rsidP="00066962">
      <w:pPr>
        <w:pStyle w:val="BodyText"/>
      </w:pPr>
      <w:r>
        <w:t xml:space="preserve">The Final EIR evaluated the potential for project construction activity to cause a substantial adverse change in the significance of a Tribal Cultural Resource. Both the Original Project and the Modified Project would involve </w:t>
      </w:r>
      <w:r w:rsidRPr="0074757A">
        <w:t>the installation of semi-permanent removable bollards, bollard sleeves, and crash-rated planters to restrict general traffic flow in a five-block portion of Main Street and California Street.</w:t>
      </w:r>
      <w:r>
        <w:t xml:space="preserve"> The Final EIR concluded that no specific Tribal Cultural Resources have been identified within the project site during the Original Project’s AB 52 consultation process. However, given the known archaeological sensitivity of the area, project-related, ground-disturbing activities have the potential to encounter previously undiscovered cultural resources of Native American origin that could be considered Tribal Cultural Resources. </w:t>
      </w:r>
      <w:r w:rsidRPr="00C97720">
        <w:t xml:space="preserve">As described in the Final EIR, impacts to Tribal Cultural Resources are highly dependent on the nature of the resource but, in general, could occur if there is destruction or alteration of the resource and its surroundings, restricted access to the resource, or other disturbances. </w:t>
      </w:r>
    </w:p>
    <w:p w14:paraId="2CA84651" w14:textId="6C4E6454" w:rsidR="0075560B" w:rsidRDefault="00066962" w:rsidP="00066962">
      <w:pPr>
        <w:pStyle w:val="BodyText"/>
      </w:pPr>
      <w:r>
        <w:t>The Modified Project would involve the same ground-disturbing activities as were described for the Original Project in the Final EIR</w:t>
      </w:r>
      <w:r w:rsidR="00A44BF3">
        <w:t>. H</w:t>
      </w:r>
      <w:r>
        <w:t>owever</w:t>
      </w:r>
      <w:r w:rsidR="00A44BF3">
        <w:t>,</w:t>
      </w:r>
      <w:r>
        <w:t xml:space="preserve"> under the Modified Project,</w:t>
      </w:r>
      <w:r w:rsidRPr="004221A2">
        <w:t xml:space="preserve"> the City of Ventura is proposing design modifications related to the installation of semi-permanent removeable bollards and semi-permanent lift-assist bollards, which would require excavation at a greater depth than what was analyzed in the Final EIR</w:t>
      </w:r>
      <w:r>
        <w:t xml:space="preserve">. Under the Modified Project, bollard installation may require excavation to a depth of eight feet, which is 2.5 feet deeper than what was anticipated for the Original Project. </w:t>
      </w:r>
      <w:r w:rsidR="0075560B">
        <w:t xml:space="preserve">Although the likelihood of encountering unknown and intact cultural resources of Native American origin that could be considered Tribal Cultural Resources would be slightly increased, the nature of the construction activities, including excavation tools and methods, under the Modified Project would remain the same as the Original Project. Tribal Cultural Resources encountered during construction of the Modified Project would be subject to the same treatment </w:t>
      </w:r>
      <w:r w:rsidR="0075560B">
        <w:lastRenderedPageBreak/>
        <w:t>and protection measures required for the Original Project. Therefore, the Modified Project would not substantially increase the severity of impacts related to Tribal Cultural Resources.</w:t>
      </w:r>
    </w:p>
    <w:p w14:paraId="1D5E836D" w14:textId="76CAFE21" w:rsidR="00066962" w:rsidRDefault="0075560B" w:rsidP="00066962">
      <w:pPr>
        <w:pStyle w:val="BodyText"/>
      </w:pPr>
      <w:r>
        <w:t>Furthermore,</w:t>
      </w:r>
      <w:r w:rsidR="00C17497">
        <w:t xml:space="preserve"> </w:t>
      </w:r>
      <w:r>
        <w:t>consistent with the Final EIR,</w:t>
      </w:r>
      <w:r w:rsidR="00BC0509">
        <w:t xml:space="preserve"> the</w:t>
      </w:r>
      <w:r w:rsidR="00066962">
        <w:t xml:space="preserve"> </w:t>
      </w:r>
      <w:r>
        <w:t xml:space="preserve">Modified Project would incorporate the </w:t>
      </w:r>
      <w:r w:rsidR="00066962">
        <w:t>following mitigation measures:</w:t>
      </w:r>
    </w:p>
    <w:p w14:paraId="4DE49ECD" w14:textId="77777777" w:rsidR="00066962" w:rsidRDefault="00066962" w:rsidP="00066962">
      <w:pPr>
        <w:pStyle w:val="Heading6"/>
      </w:pPr>
      <w:r>
        <w:t>Mitigation Measures</w:t>
      </w:r>
    </w:p>
    <w:p w14:paraId="56ACECC6" w14:textId="5FE6CD32" w:rsidR="00066962" w:rsidRDefault="00066962" w:rsidP="00066962">
      <w:pPr>
        <w:pStyle w:val="BulletListLevel1"/>
        <w:rPr>
          <w:lang w:bidi="en-US"/>
        </w:rPr>
      </w:pPr>
      <w:r>
        <w:rPr>
          <w:lang w:bidi="en-US"/>
        </w:rPr>
        <w:t>CUL-2(D): Archaeological and Native American Monitoring</w:t>
      </w:r>
    </w:p>
    <w:p w14:paraId="43043AA7" w14:textId="60680665" w:rsidR="00066962" w:rsidRDefault="00066962" w:rsidP="00066962">
      <w:pPr>
        <w:pStyle w:val="BulletListLevel1"/>
        <w:rPr>
          <w:lang w:bidi="en-US"/>
        </w:rPr>
      </w:pPr>
      <w:r>
        <w:rPr>
          <w:lang w:bidi="en-US"/>
        </w:rPr>
        <w:t>TCR-1: Inadvertent Discovery of Tribal Cultural Resources</w:t>
      </w:r>
    </w:p>
    <w:p w14:paraId="144AE087" w14:textId="23EBE3F5" w:rsidR="00066962" w:rsidRPr="00A96CFB" w:rsidRDefault="00066962" w:rsidP="00066962">
      <w:pPr>
        <w:pStyle w:val="BodyTextAfterTable"/>
        <w:rPr>
          <w:lang w:bidi="en-US"/>
        </w:rPr>
      </w:pPr>
      <w:r>
        <w:rPr>
          <w:lang w:bidi="en-US"/>
        </w:rPr>
        <w:t>Implementation of Mitigation Measures CUL-2(D) and TCR-1 would ensure that consultation with local Native Americans would occur if resources of Native American origin are unearthed during construction, and that implementing a mitigation plan would be required if a previously unknown Tribal Cultural Resource is discovered during project construction. Implementation of Mitigation Measures CUL-2(D) and TCR-1 would ensure that the Modified Project would have a less than significant impact on Tribal Cultural Resources. Upon completion of construction activities, ground-disturbing activities would cease, and project operation would not</w:t>
      </w:r>
      <w:r w:rsidR="00BC0509">
        <w:rPr>
          <w:lang w:bidi="en-US"/>
        </w:rPr>
        <w:t xml:space="preserve"> </w:t>
      </w:r>
      <w:r w:rsidR="00A81C2F">
        <w:rPr>
          <w:lang w:bidi="en-US"/>
        </w:rPr>
        <w:t>substantially increase the severity of</w:t>
      </w:r>
      <w:r>
        <w:rPr>
          <w:lang w:bidi="en-US"/>
        </w:rPr>
        <w:t xml:space="preserve"> impacts to Tribal Cultural Resources.</w:t>
      </w:r>
      <w:r w:rsidR="00BC0509">
        <w:rPr>
          <w:lang w:bidi="en-US"/>
        </w:rPr>
        <w:t xml:space="preserve"> Therefore, the Modified Project </w:t>
      </w:r>
      <w:r w:rsidR="0075560B">
        <w:rPr>
          <w:lang w:bidi="en-US"/>
        </w:rPr>
        <w:t xml:space="preserve">would not substantially increase the severity of the Original Project’s impacts and </w:t>
      </w:r>
      <w:r w:rsidR="00BC0509">
        <w:rPr>
          <w:lang w:bidi="en-US"/>
        </w:rPr>
        <w:t xml:space="preserve">would have a similar impact to Tribal Cultural Resources </w:t>
      </w:r>
      <w:r w:rsidR="0075560B">
        <w:rPr>
          <w:lang w:bidi="en-US"/>
        </w:rPr>
        <w:t>as</w:t>
      </w:r>
      <w:r w:rsidR="00BC0509">
        <w:rPr>
          <w:lang w:bidi="en-US"/>
        </w:rPr>
        <w:t xml:space="preserve"> the Original Project.</w:t>
      </w:r>
    </w:p>
    <w:p w14:paraId="179455F0" w14:textId="77777777" w:rsidR="00066962" w:rsidRPr="00117799" w:rsidRDefault="00066962" w:rsidP="00066962">
      <w:pPr>
        <w:pStyle w:val="Heading5"/>
      </w:pPr>
      <w:r>
        <w:t>Cumulative</w:t>
      </w:r>
      <w:r w:rsidRPr="00117799">
        <w:t xml:space="preserve"> Effects</w:t>
      </w:r>
    </w:p>
    <w:p w14:paraId="30B1A930" w14:textId="501D8088" w:rsidR="00066962" w:rsidRPr="00D46DC4" w:rsidRDefault="00066962" w:rsidP="00066962">
      <w:pPr>
        <w:pStyle w:val="BodyText"/>
      </w:pPr>
      <w:r w:rsidRPr="00D52BC0">
        <w:t>A project’s environmental impacts are “cumulatively considerable” if the “incremental effects of an individual project are significant when viewed in connection with the effects of past projects, the effects of other current projects, and the effects of probable future projects” (</w:t>
      </w:r>
      <w:r w:rsidRPr="00721F46">
        <w:rPr>
          <w:i/>
          <w:iCs/>
        </w:rPr>
        <w:t>CEQA Guidelines</w:t>
      </w:r>
      <w:r w:rsidRPr="00D52BC0">
        <w:t xml:space="preserve"> Section 15065[a][3]). </w:t>
      </w:r>
      <w:r w:rsidRPr="00D46DC4">
        <w:t xml:space="preserve">The Final EIR determined that implementation of required </w:t>
      </w:r>
      <w:r w:rsidR="00894308">
        <w:t>m</w:t>
      </w:r>
      <w:r w:rsidRPr="00D46DC4">
        <w:t xml:space="preserve">itigation </w:t>
      </w:r>
      <w:r w:rsidR="00894308">
        <w:t>m</w:t>
      </w:r>
      <w:r w:rsidRPr="00D46DC4">
        <w:t>easures (listed above in Section</w:t>
      </w:r>
      <w:r>
        <w:t> </w:t>
      </w:r>
      <w:r w:rsidRPr="00D46DC4">
        <w:fldChar w:fldCharType="begin"/>
      </w:r>
      <w:r w:rsidRPr="00D46DC4">
        <w:instrText xml:space="preserve"> REF _Ref188530060 \r \h  \* MERGEFORMAT </w:instrText>
      </w:r>
      <w:r w:rsidRPr="00D46DC4">
        <w:fldChar w:fldCharType="separate"/>
      </w:r>
      <w:r>
        <w:t>3.2</w:t>
      </w:r>
      <w:r w:rsidRPr="00D46DC4">
        <w:fldChar w:fldCharType="end"/>
      </w:r>
      <w:r w:rsidRPr="00D46DC4">
        <w:t xml:space="preserve">) would reduce </w:t>
      </w:r>
      <w:r>
        <w:t>all of</w:t>
      </w:r>
      <w:r w:rsidRPr="00D46DC4">
        <w:t xml:space="preserve"> the project’s potentially significant environmental impacts, including cumulative impacts, to a less than significant level.</w:t>
      </w:r>
      <w:r>
        <w:t xml:space="preserve"> </w:t>
      </w:r>
    </w:p>
    <w:p w14:paraId="2AB4577A" w14:textId="77777777" w:rsidR="00066962" w:rsidRPr="00D46DC4" w:rsidRDefault="00066962" w:rsidP="00066962">
      <w:pPr>
        <w:pStyle w:val="BodyText"/>
      </w:pPr>
      <w:r w:rsidRPr="00D46DC4">
        <w:t xml:space="preserve">Because the </w:t>
      </w:r>
      <w:r>
        <w:t>M</w:t>
      </w:r>
      <w:r w:rsidRPr="00D46DC4">
        <w:t xml:space="preserve">odified </w:t>
      </w:r>
      <w:r>
        <w:t>P</w:t>
      </w:r>
      <w:r w:rsidRPr="00D46DC4">
        <w:t xml:space="preserve">roject would disturb </w:t>
      </w:r>
      <w:r>
        <w:t>a similar area to what was</w:t>
      </w:r>
      <w:r w:rsidRPr="00D46DC4">
        <w:t xml:space="preserve"> evaluated in the Final EIR, would occur within the project boundary evaluated in the previously adopted and certified environmental documentation, and would continue to implement all required mitigation measures for temporary impacts from the Final EIR, the modified project would not change any of the environmental conclusions from the Final EIR, or otherwise result in any new or substantially more severe cumulative impacts compared to those disclosed in the Final EIR.</w:t>
      </w:r>
    </w:p>
    <w:p w14:paraId="3E4431DF" w14:textId="77777777" w:rsidR="00066962" w:rsidRPr="00942F19" w:rsidRDefault="00066962" w:rsidP="00066962">
      <w:pPr>
        <w:pStyle w:val="Heading1"/>
      </w:pPr>
      <w:bookmarkStart w:id="52" w:name="_Toc51079454"/>
      <w:bookmarkStart w:id="53" w:name="_Toc215820974"/>
      <w:bookmarkEnd w:id="41"/>
      <w:bookmarkEnd w:id="42"/>
      <w:r w:rsidRPr="00942F19">
        <w:lastRenderedPageBreak/>
        <w:t>Conclusion</w:t>
      </w:r>
      <w:bookmarkEnd w:id="52"/>
      <w:bookmarkEnd w:id="53"/>
    </w:p>
    <w:p w14:paraId="593A1286" w14:textId="5FE6F445" w:rsidR="00066962" w:rsidRPr="004A6B08" w:rsidRDefault="00066962" w:rsidP="00066962">
      <w:pPr>
        <w:pStyle w:val="BodyText"/>
      </w:pPr>
      <w:r w:rsidRPr="00942F19">
        <w:t xml:space="preserve">As </w:t>
      </w:r>
      <w:r w:rsidRPr="000F7A46">
        <w:t xml:space="preserve">discussed in Section </w:t>
      </w:r>
      <w:r w:rsidRPr="000F7A46">
        <w:fldChar w:fldCharType="begin"/>
      </w:r>
      <w:r w:rsidRPr="000F7A46">
        <w:instrText xml:space="preserve"> REF _Ref157676495 \r \h  \* MERGEFORMAT </w:instrText>
      </w:r>
      <w:r w:rsidRPr="000F7A46">
        <w:fldChar w:fldCharType="separate"/>
      </w:r>
      <w:r>
        <w:t>3</w:t>
      </w:r>
      <w:r w:rsidRPr="000F7A46">
        <w:fldChar w:fldCharType="end"/>
      </w:r>
      <w:r w:rsidRPr="000F7A46">
        <w:t xml:space="preserve">, </w:t>
      </w:r>
      <w:r w:rsidRPr="00736853">
        <w:rPr>
          <w:i/>
          <w:iCs/>
        </w:rPr>
        <w:fldChar w:fldCharType="begin"/>
      </w:r>
      <w:r w:rsidRPr="00736853">
        <w:rPr>
          <w:i/>
          <w:iCs/>
        </w:rPr>
        <w:instrText xml:space="preserve"> REF _Ref157676485 \h  \* MERGEFORMAT </w:instrText>
      </w:r>
      <w:r w:rsidRPr="00736853">
        <w:rPr>
          <w:i/>
          <w:iCs/>
        </w:rPr>
      </w:r>
      <w:r w:rsidRPr="00736853">
        <w:rPr>
          <w:i/>
          <w:iCs/>
        </w:rPr>
        <w:fldChar w:fldCharType="separate"/>
      </w:r>
      <w:r w:rsidRPr="00066962">
        <w:rPr>
          <w:i/>
          <w:iCs/>
        </w:rPr>
        <w:t>Impact Analysis</w:t>
      </w:r>
      <w:r w:rsidRPr="00736853">
        <w:rPr>
          <w:i/>
          <w:iCs/>
        </w:rPr>
        <w:fldChar w:fldCharType="end"/>
      </w:r>
      <w:r w:rsidRPr="00736853">
        <w:rPr>
          <w:i/>
          <w:iCs/>
        </w:rPr>
        <w:t>,</w:t>
      </w:r>
      <w:r w:rsidRPr="000F7A46">
        <w:t xml:space="preserve"> there are no new or substantially more severe impacts associated with the modified project than those identified and mitigated for in the Final EIR. Implementation</w:t>
      </w:r>
      <w:r w:rsidRPr="00942F19">
        <w:t xml:space="preserve"> of mitigation measures required in the Final EIR would continue to be required as part of the </w:t>
      </w:r>
      <w:r>
        <w:t>M</w:t>
      </w:r>
      <w:r w:rsidRPr="00942F19">
        <w:t xml:space="preserve">odified </w:t>
      </w:r>
      <w:r>
        <w:t>P</w:t>
      </w:r>
      <w:r w:rsidRPr="00942F19">
        <w:t>roject. With the implementation</w:t>
      </w:r>
      <w:r w:rsidRPr="004A6B08">
        <w:t xml:space="preserve"> of required mitigation, the modified project would not result in a new significant environmental effect, or a substantial increase in the severity of previously identified effects. The modified project does not involve any substantial changes that require major revisions to the Final EIR. </w:t>
      </w:r>
    </w:p>
    <w:p w14:paraId="23E588B5" w14:textId="77777777" w:rsidR="00066962" w:rsidRPr="004A6B08" w:rsidRDefault="00066962" w:rsidP="00066962">
      <w:pPr>
        <w:pStyle w:val="BodyText"/>
      </w:pPr>
      <w:r w:rsidRPr="004A6B08">
        <w:t xml:space="preserve">This conclusion is consistent with the environmental analysis and conclusions presented in the Final EIR. Therefore, the project is consistent with the requirements of Sections 15162 and 15164 of the </w:t>
      </w:r>
      <w:r w:rsidRPr="00736853">
        <w:rPr>
          <w:i/>
        </w:rPr>
        <w:t>CEQA Guidelines</w:t>
      </w:r>
      <w:r w:rsidRPr="004A6B08">
        <w:rPr>
          <w:iCs/>
        </w:rPr>
        <w:t xml:space="preserve">, and </w:t>
      </w:r>
      <w:r w:rsidRPr="004A6B08">
        <w:t xml:space="preserve">a </w:t>
      </w:r>
      <w:r>
        <w:t>s</w:t>
      </w:r>
      <w:r w:rsidRPr="004A6B08">
        <w:t xml:space="preserve">ubsequent EIR is not required, because no new impacts or impacts of substantially greater severity than previously described would occur as a result of the modified project. Therefore, the following determinations have been made: </w:t>
      </w:r>
    </w:p>
    <w:p w14:paraId="37BA3C0E" w14:textId="77777777" w:rsidR="00066962" w:rsidRPr="004A6B08" w:rsidRDefault="00066962" w:rsidP="00066962">
      <w:pPr>
        <w:pStyle w:val="BulletListLevel1"/>
      </w:pPr>
      <w:r w:rsidRPr="004A6B08">
        <w:t xml:space="preserve">No further evaluation of environmental impacts is required for the modified project; </w:t>
      </w:r>
    </w:p>
    <w:p w14:paraId="7E9EB6AE" w14:textId="77777777" w:rsidR="00066962" w:rsidRPr="004A6B08" w:rsidRDefault="00066962" w:rsidP="00066962">
      <w:pPr>
        <w:pStyle w:val="BulletListLevel1"/>
      </w:pPr>
      <w:r w:rsidRPr="004A6B08">
        <w:t xml:space="preserve">No </w:t>
      </w:r>
      <w:r>
        <w:t>s</w:t>
      </w:r>
      <w:r w:rsidRPr="004A6B08">
        <w:t xml:space="preserve">ubsequent EIR is necessary per </w:t>
      </w:r>
      <w:r w:rsidRPr="00736853">
        <w:rPr>
          <w:i/>
          <w:iCs/>
        </w:rPr>
        <w:t>CEQA Guidelines</w:t>
      </w:r>
      <w:r w:rsidRPr="004A6B08">
        <w:t xml:space="preserve"> Section 15162; and </w:t>
      </w:r>
    </w:p>
    <w:p w14:paraId="29D329FF" w14:textId="77777777" w:rsidR="00066962" w:rsidRPr="004A6B08" w:rsidRDefault="00066962" w:rsidP="00066962">
      <w:pPr>
        <w:pStyle w:val="BulletListLevel1"/>
        <w:rPr>
          <w:rFonts w:cs="Arial"/>
        </w:rPr>
      </w:pPr>
      <w:r w:rsidRPr="004A6B08">
        <w:t xml:space="preserve">This addendum is the appropriate level of environmental analysis and documentation for the proposed project in accordance with </w:t>
      </w:r>
      <w:r w:rsidRPr="00736853">
        <w:rPr>
          <w:i/>
          <w:iCs/>
        </w:rPr>
        <w:t>CEQA Guidelines</w:t>
      </w:r>
      <w:r w:rsidRPr="004A6B08">
        <w:t xml:space="preserve"> Section 15164.</w:t>
      </w:r>
      <w:r w:rsidRPr="004A6B08">
        <w:rPr>
          <w:rFonts w:cs="Arial"/>
        </w:rPr>
        <w:t xml:space="preserve"> </w:t>
      </w:r>
    </w:p>
    <w:p w14:paraId="24FEEDFC" w14:textId="77777777" w:rsidR="00066962" w:rsidRPr="004A6B08" w:rsidRDefault="00066962" w:rsidP="00066962">
      <w:pPr>
        <w:pStyle w:val="BodyTextAfterTable"/>
      </w:pPr>
      <w:r w:rsidRPr="004A6B08">
        <w:t xml:space="preserve">Pursuant to </w:t>
      </w:r>
      <w:r w:rsidRPr="00736853">
        <w:rPr>
          <w:i/>
          <w:iCs/>
        </w:rPr>
        <w:t>CEQA Guidelines</w:t>
      </w:r>
      <w:r w:rsidRPr="004A6B08">
        <w:t xml:space="preserve"> Section 15164(c), this addendum will be included in the public record for the Final EIR. Documents related to this addendum will be available on the City of </w:t>
      </w:r>
      <w:r>
        <w:t>Ventura’s</w:t>
      </w:r>
      <w:r w:rsidRPr="004A6B08">
        <w:t xml:space="preserve"> website at </w:t>
      </w:r>
      <w:hyperlink r:id="rId32" w:history="1">
        <w:r w:rsidRPr="00BB5DFC">
          <w:rPr>
            <w:rStyle w:val="Hyperlink"/>
          </w:rPr>
          <w:t>https://www.cityofventura.ca.gov/</w:t>
        </w:r>
      </w:hyperlink>
      <w:r>
        <w:t xml:space="preserve">. </w:t>
      </w:r>
    </w:p>
    <w:p w14:paraId="62FCA7EC" w14:textId="77777777" w:rsidR="00066962" w:rsidRPr="004A6B08" w:rsidRDefault="00066962" w:rsidP="00066962">
      <w:pPr>
        <w:pStyle w:val="Heading1"/>
      </w:pPr>
      <w:bookmarkStart w:id="54" w:name="_Toc51079455"/>
      <w:bookmarkStart w:id="55" w:name="_Toc215820975"/>
      <w:r>
        <w:lastRenderedPageBreak/>
        <w:t xml:space="preserve">List of </w:t>
      </w:r>
      <w:r w:rsidRPr="004A6B08">
        <w:t>Preparers</w:t>
      </w:r>
      <w:bookmarkEnd w:id="54"/>
      <w:bookmarkEnd w:id="55"/>
    </w:p>
    <w:p w14:paraId="11C2FE9A" w14:textId="77777777" w:rsidR="00066962" w:rsidRPr="00942F19" w:rsidRDefault="00066962" w:rsidP="00066962">
      <w:pPr>
        <w:pStyle w:val="BodyText"/>
      </w:pPr>
      <w:r w:rsidRPr="003404EF">
        <w:t xml:space="preserve">This addendum was prepared by Rincon Consultants, Inc. under contract to the City of </w:t>
      </w:r>
      <w:r>
        <w:t>Ventura</w:t>
      </w:r>
      <w:r w:rsidRPr="003404EF">
        <w:t xml:space="preserve">. Persons and firms involved in data gathering, analysis, project management, and quality </w:t>
      </w:r>
      <w:r w:rsidRPr="00942F19">
        <w:t>control include:</w:t>
      </w:r>
    </w:p>
    <w:p w14:paraId="00AE02B6" w14:textId="77777777" w:rsidR="00066962" w:rsidRPr="00942F19" w:rsidRDefault="00066962" w:rsidP="00066962">
      <w:pPr>
        <w:pStyle w:val="Heading5"/>
      </w:pPr>
      <w:r w:rsidRPr="00942F19">
        <w:t xml:space="preserve">City of </w:t>
      </w:r>
      <w:r>
        <w:t>Ventura</w:t>
      </w:r>
    </w:p>
    <w:p w14:paraId="2EAAAC67" w14:textId="77777777" w:rsidR="00066962" w:rsidRPr="00942F19" w:rsidRDefault="00066962" w:rsidP="00066962">
      <w:pPr>
        <w:pStyle w:val="BodyText"/>
        <w:spacing w:after="0"/>
      </w:pPr>
      <w:r>
        <w:t>Rachel Dimond</w:t>
      </w:r>
      <w:r w:rsidRPr="00942F19">
        <w:t>, Community Development Director</w:t>
      </w:r>
      <w:r>
        <w:br/>
        <w:t>Alejandro Puga, P.E., Senior Transportation Engineer</w:t>
      </w:r>
      <w:r w:rsidRPr="00942F19">
        <w:br/>
      </w:r>
      <w:r>
        <w:t>AJ Bernhardt</w:t>
      </w:r>
      <w:r w:rsidRPr="00942F19">
        <w:t>, Senior Planner</w:t>
      </w:r>
    </w:p>
    <w:p w14:paraId="64A4AC4E" w14:textId="77777777" w:rsidR="00066962" w:rsidRPr="00942F19" w:rsidRDefault="00066962" w:rsidP="00066962">
      <w:pPr>
        <w:pStyle w:val="Heading5"/>
      </w:pPr>
      <w:r w:rsidRPr="00942F19">
        <w:t>Rincon Consultants, Inc.</w:t>
      </w:r>
    </w:p>
    <w:p w14:paraId="1E402E8C" w14:textId="16BC9C50" w:rsidR="007A3A46" w:rsidRDefault="00066962" w:rsidP="00EE5AA6">
      <w:pPr>
        <w:pStyle w:val="BodyText"/>
        <w:spacing w:after="0"/>
      </w:pPr>
      <w:r w:rsidRPr="00186E8C">
        <w:t>Megan Jones, MPP, Principal</w:t>
      </w:r>
      <w:r w:rsidRPr="00186E8C">
        <w:br/>
      </w:r>
      <w:r>
        <w:t>Taylor Freeman</w:t>
      </w:r>
      <w:r w:rsidRPr="00186E8C">
        <w:t>,</w:t>
      </w:r>
      <w:r>
        <w:t xml:space="preserve"> MEERM,</w:t>
      </w:r>
      <w:r w:rsidRPr="00186E8C">
        <w:t xml:space="preserve"> Senior Environmental Planner </w:t>
      </w:r>
      <w:r w:rsidRPr="00186E8C">
        <w:br/>
      </w:r>
      <w:r>
        <w:t xml:space="preserve">Ryan Perry, </w:t>
      </w:r>
      <w:r w:rsidRPr="00186E8C">
        <w:t xml:space="preserve">Environmental Planner </w:t>
      </w:r>
      <w:r w:rsidRPr="00186E8C">
        <w:br/>
      </w:r>
      <w:r>
        <w:t>Augusta Boyer</w:t>
      </w:r>
      <w:r w:rsidRPr="008F5338">
        <w:t xml:space="preserve">, </w:t>
      </w:r>
      <w:r>
        <w:t xml:space="preserve">GIS Analyst </w:t>
      </w:r>
      <w:r>
        <w:br/>
        <w:t>Debra Jane Seltzer, Formatting Specialis</w:t>
      </w:r>
      <w:r w:rsidR="000925C2">
        <w:t>t</w:t>
      </w:r>
      <w:bookmarkEnd w:id="30"/>
      <w:bookmarkEnd w:id="31"/>
    </w:p>
    <w:sectPr w:rsidR="007A3A46" w:rsidSect="00B13677">
      <w:headerReference w:type="default" r:id="rId33"/>
      <w:footerReference w:type="default" r:id="rId34"/>
      <w:pgSz w:w="12240" w:h="15840"/>
      <w:pgMar w:top="1440" w:right="1627" w:bottom="1440" w:left="1627"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 w:author="Alejandro Puga" w:date="2025-12-17T16:13:00Z" w:initials="AP">
    <w:p w14:paraId="025F87DA" w14:textId="20425B9D" w:rsidR="0078656A" w:rsidRDefault="0078656A" w:rsidP="0078656A">
      <w:pPr>
        <w:pStyle w:val="CommentText"/>
      </w:pPr>
      <w:r>
        <w:rPr>
          <w:rStyle w:val="CommentReference"/>
        </w:rPr>
        <w:annotationRef/>
      </w:r>
      <w:r>
        <w:fldChar w:fldCharType="begin"/>
      </w:r>
      <w:r>
        <w:instrText>HYPERLINK "mailto:abernhardt@cityofventura.ca.gov"</w:instrText>
      </w:r>
      <w:bookmarkStart w:id="21" w:name="_@_78AC7377AE5D4E63A6B19FE3D847A66FZ"/>
      <w:r>
        <w:fldChar w:fldCharType="separate"/>
      </w:r>
      <w:bookmarkEnd w:id="21"/>
      <w:r w:rsidRPr="0078656A">
        <w:rPr>
          <w:rStyle w:val="Mention"/>
          <w:noProof/>
        </w:rPr>
        <w:t>@AJ Bernhardt</w:t>
      </w:r>
      <w:r>
        <w:fldChar w:fldCharType="end"/>
      </w:r>
      <w:r>
        <w:t xml:space="preserve"> Something that has come up recently is whether California will be one way north or one way south. We should update the EIR to state as such.</w:t>
      </w:r>
    </w:p>
  </w:comment>
  <w:comment w:id="20" w:author="AJ Bernhardt" w:date="2026-01-06T10:22:00Z" w:initials="AB">
    <w:p w14:paraId="78EDBB02" w14:textId="77777777" w:rsidR="00D15E8B" w:rsidRDefault="00D45114" w:rsidP="00D15E8B">
      <w:pPr>
        <w:pStyle w:val="CommentText"/>
      </w:pPr>
      <w:r>
        <w:rPr>
          <w:rStyle w:val="CommentReference"/>
        </w:rPr>
        <w:annotationRef/>
      </w:r>
      <w:r w:rsidR="00D15E8B">
        <w:t xml:space="preserve">I believe Jeff is taking lead to have this priced, studied, and implemented. Do you have an update as to what was decided? I can ping Jeff at DAC, too, on Thursday, if not. Eitherway, the EIR already anticipated the reopening of South California to one-way northbound traffic (per MM TRA-3). If that doesn’t change, then we don’t need to amend the EIR. </w:t>
      </w:r>
    </w:p>
    <w:p w14:paraId="532C2B25" w14:textId="77777777" w:rsidR="00D15E8B" w:rsidRDefault="00D15E8B" w:rsidP="00D15E8B">
      <w:pPr>
        <w:pStyle w:val="CommentText"/>
      </w:pPr>
    </w:p>
    <w:p w14:paraId="6080082D" w14:textId="77777777" w:rsidR="00D15E8B" w:rsidRDefault="00D15E8B" w:rsidP="00D15E8B">
      <w:pPr>
        <w:pStyle w:val="CommentText"/>
      </w:pPr>
      <w:r>
        <w:t xml:space="preserve">MM TRA-3: </w:t>
      </w:r>
    </w:p>
    <w:p w14:paraId="2AC6891B" w14:textId="77777777" w:rsidR="00D15E8B" w:rsidRDefault="00D15E8B" w:rsidP="00D15E8B">
      <w:pPr>
        <w:pStyle w:val="CommentText"/>
      </w:pPr>
    </w:p>
    <w:p w14:paraId="1D8693B9" w14:textId="77777777" w:rsidR="00D15E8B" w:rsidRDefault="00D15E8B" w:rsidP="00D15E8B">
      <w:pPr>
        <w:pStyle w:val="CommentText"/>
      </w:pPr>
      <w:r>
        <w:t>Prior to the full-time, long-term closure of California Street and Main Street, the City shall modify the configuration of California Street north of Santa Clara Street and south of the proposed closure to be a oneway roadway with one vehicle lane and one bicycle lane, allowing northbound travel only. The City shall modify the striping on this portion of South California Street to allow for angled parking on either side of the roadway, in one of the following potential configurations:</w:t>
      </w:r>
    </w:p>
    <w:p w14:paraId="4EDDDB8D" w14:textId="77777777" w:rsidR="00D15E8B" w:rsidRDefault="00D15E8B" w:rsidP="00D15E8B">
      <w:pPr>
        <w:pStyle w:val="CommentText"/>
      </w:pPr>
    </w:p>
    <w:p w14:paraId="303C84AB" w14:textId="77777777" w:rsidR="00D15E8B" w:rsidRDefault="00D15E8B" w:rsidP="00D15E8B">
      <w:pPr>
        <w:pStyle w:val="CommentText"/>
      </w:pPr>
      <w:r>
        <w:t>1. Adding angled parking demarcations to the east side of this portion of South California Street, and re-striping the existing angled parking on the westside of South California Street in the opposite orientation of existing striping. As part of this design option, the City shall install signage specifying only “head-in” parking is allowed on both sides of the roadway.</w:t>
      </w:r>
    </w:p>
    <w:p w14:paraId="1CBA62CC" w14:textId="77777777" w:rsidR="00D15E8B" w:rsidRDefault="00D15E8B" w:rsidP="00D15E8B">
      <w:pPr>
        <w:pStyle w:val="CommentText"/>
      </w:pPr>
    </w:p>
    <w:p w14:paraId="6985A090" w14:textId="77777777" w:rsidR="00D15E8B" w:rsidRDefault="00D15E8B" w:rsidP="00D15E8B">
      <w:pPr>
        <w:pStyle w:val="CommentText"/>
      </w:pPr>
      <w:r>
        <w:t>2. Adding angled parking demarcations to the east side of this portion of South California Street. As part of this design option, the City shall install signage specifying only “head-in” parking is allowed on the east side of the roadway. The City shall also install signage along the existing angled parking on the west side of the roadway specifying only “back-in” parking is allowed in the existing angled parking spaces on the west side of this portion of South California Street.</w:t>
      </w:r>
    </w:p>
  </w:comment>
  <w:comment w:id="22" w:author="AJ Bernhardt" w:date="2025-12-11T16:31:00Z" w:initials="AB">
    <w:p w14:paraId="02B16F02" w14:textId="30F1DF51" w:rsidR="004E0751" w:rsidRDefault="004E0751" w:rsidP="004E0751">
      <w:pPr>
        <w:pStyle w:val="CommentText"/>
      </w:pPr>
      <w:r>
        <w:rPr>
          <w:rStyle w:val="CommentReference"/>
        </w:rPr>
        <w:annotationRef/>
      </w:r>
      <w:r>
        <w:fldChar w:fldCharType="begin"/>
      </w:r>
      <w:r>
        <w:instrText>HYPERLINK "mailto:apuga@cityofventura.ca.gov"</w:instrText>
      </w:r>
      <w:bookmarkStart w:id="27" w:name="_@_25687A695E1A4D29981988C88A4198CCZ"/>
      <w:r>
        <w:fldChar w:fldCharType="separate"/>
      </w:r>
      <w:bookmarkEnd w:id="27"/>
      <w:r w:rsidRPr="004E0751">
        <w:rPr>
          <w:rStyle w:val="Mention"/>
          <w:noProof/>
        </w:rPr>
        <w:t>@Alejandro Puga</w:t>
      </w:r>
      <w:r>
        <w:fldChar w:fldCharType="end"/>
      </w:r>
      <w:r>
        <w:t xml:space="preserve"> - Do we need additional flexibility here? </w:t>
      </w:r>
    </w:p>
  </w:comment>
  <w:comment w:id="23" w:author="AJ Bernhardt" w:date="2025-12-17T15:50:00Z" w:initials="AB">
    <w:p w14:paraId="0235D8AC" w14:textId="35020068" w:rsidR="00592723" w:rsidRDefault="00592723">
      <w:pPr>
        <w:pStyle w:val="CommentText"/>
      </w:pPr>
      <w:r>
        <w:rPr>
          <w:rStyle w:val="CommentReference"/>
        </w:rPr>
        <w:annotationRef/>
      </w:r>
      <w:r>
        <w:fldChar w:fldCharType="begin"/>
      </w:r>
      <w:r>
        <w:instrText xml:space="preserve"> HYPERLINK "mailto:apuga@cityofventura.ca.gov"</w:instrText>
      </w:r>
      <w:bookmarkStart w:id="28" w:name="_@_E9733F3610A94E8EA1F70424EA969E46Z"/>
      <w:r>
        <w:fldChar w:fldCharType="separate"/>
      </w:r>
      <w:bookmarkEnd w:id="28"/>
      <w:r w:rsidRPr="08AEBF43">
        <w:rPr>
          <w:rStyle w:val="Mention"/>
          <w:noProof/>
        </w:rPr>
        <w:t>@Alejandro Puga</w:t>
      </w:r>
      <w:r>
        <w:fldChar w:fldCharType="end"/>
      </w:r>
      <w:r w:rsidRPr="5EC5B9AA">
        <w:t xml:space="preserve"> - Thanks for the feedback below. Any comment on the depth here? Do we need to go deeper? </w:t>
      </w:r>
    </w:p>
  </w:comment>
  <w:comment w:id="24" w:author="Alejandro Puga" w:date="2025-12-17T15:54:00Z" w:initials="AP">
    <w:p w14:paraId="2AAB5328" w14:textId="77777777" w:rsidR="0068376F" w:rsidRDefault="0068376F" w:rsidP="0068376F">
      <w:pPr>
        <w:pStyle w:val="CommentText"/>
      </w:pPr>
      <w:r>
        <w:rPr>
          <w:rStyle w:val="CommentReference"/>
        </w:rPr>
        <w:annotationRef/>
      </w:r>
      <w:r>
        <w:t>Waiting on final depth from the structural engineer. Should have something soon.</w:t>
      </w:r>
    </w:p>
  </w:comment>
  <w:comment w:id="25" w:author="AJ Bernhardt" w:date="2026-01-06T10:23:00Z" w:initials="AB">
    <w:p w14:paraId="1E87E708" w14:textId="736E3F99" w:rsidR="00197C8E" w:rsidRDefault="00197C8E" w:rsidP="00197C8E">
      <w:pPr>
        <w:pStyle w:val="CommentText"/>
      </w:pPr>
      <w:r>
        <w:rPr>
          <w:rStyle w:val="CommentReference"/>
        </w:rPr>
        <w:annotationRef/>
      </w:r>
      <w:r>
        <w:fldChar w:fldCharType="begin"/>
      </w:r>
      <w:r>
        <w:instrText>HYPERLINK "mailto:apuga@cityofventura.ca.gov"</w:instrText>
      </w:r>
      <w:bookmarkStart w:id="29" w:name="_@_51EEB4E1DB66411994323C79B8050008Z"/>
      <w:r>
        <w:fldChar w:fldCharType="separate"/>
      </w:r>
      <w:bookmarkEnd w:id="29"/>
      <w:r w:rsidRPr="00197C8E">
        <w:rPr>
          <w:rStyle w:val="Mention"/>
          <w:noProof/>
        </w:rPr>
        <w:t>@Alejandro Puga</w:t>
      </w:r>
      <w:r>
        <w:fldChar w:fldCharType="end"/>
      </w:r>
      <w:r>
        <w:t xml:space="preserve"> - Any update? I’m finalizing the report for 1/28 Planning Commission. </w:t>
      </w:r>
    </w:p>
  </w:comment>
  <w:comment w:id="26" w:author="Alejandro Puga" w:date="2026-01-06T15:27:00Z" w:initials="AP">
    <w:p w14:paraId="4E31A9ED" w14:textId="77777777" w:rsidR="00636411" w:rsidRDefault="00636411" w:rsidP="00636411">
      <w:pPr>
        <w:pStyle w:val="CommentText"/>
      </w:pPr>
      <w:r>
        <w:rPr>
          <w:rStyle w:val="CommentReference"/>
        </w:rPr>
        <w:annotationRef/>
      </w:r>
      <w:r>
        <w:t>8’ should be adequate.</w:t>
      </w:r>
    </w:p>
  </w:comment>
  <w:comment w:id="47" w:author="AJ Bernhardt" w:date="2025-12-11T16:39:00Z" w:initials="AB">
    <w:p w14:paraId="238C69FE" w14:textId="27339A8F" w:rsidR="009A1B7A" w:rsidRDefault="009A1B7A" w:rsidP="009A1B7A">
      <w:pPr>
        <w:pStyle w:val="CommentText"/>
      </w:pPr>
      <w:r>
        <w:rPr>
          <w:rStyle w:val="CommentReference"/>
        </w:rPr>
        <w:annotationRef/>
      </w:r>
      <w:r>
        <w:fldChar w:fldCharType="begin"/>
      </w:r>
      <w:r>
        <w:instrText>HYPERLINK "mailto:apuga@cityofventura.ca.gov"</w:instrText>
      </w:r>
      <w:bookmarkStart w:id="50" w:name="_@_B9D7A76AAE74423282162B8041378743Z"/>
      <w:r>
        <w:fldChar w:fldCharType="separate"/>
      </w:r>
      <w:bookmarkEnd w:id="50"/>
      <w:r w:rsidRPr="009A1B7A">
        <w:rPr>
          <w:rStyle w:val="Mention"/>
          <w:noProof/>
        </w:rPr>
        <w:t>@Alejandro Puga</w:t>
      </w:r>
      <w:r>
        <w:fldChar w:fldCharType="end"/>
      </w:r>
      <w:r>
        <w:t xml:space="preserve"> - Is this correct? My understanding is we are using the same bollard and sleeve. However, the soils report and engineering requirements require excavation depths below what was originally anticipated. Can you provide a 1-sentence laypersons summary of the change from 5.5’ to 8’ so I can clean up this section? </w:t>
      </w:r>
    </w:p>
  </w:comment>
  <w:comment w:id="48" w:author="Alejandro Puga" w:date="2025-12-17T14:27:00Z" w:initials="AP">
    <w:p w14:paraId="31C9DAA8" w14:textId="366A33B2" w:rsidR="00F3658E" w:rsidRDefault="00F3658E" w:rsidP="00F3658E">
      <w:pPr>
        <w:pStyle w:val="CommentText"/>
      </w:pPr>
      <w:r>
        <w:rPr>
          <w:rStyle w:val="CommentReference"/>
        </w:rPr>
        <w:annotationRef/>
      </w:r>
      <w:r>
        <w:fldChar w:fldCharType="begin"/>
      </w:r>
      <w:r>
        <w:instrText>HYPERLINK "mailto:abernhardt@cityofventura.ca.gov"</w:instrText>
      </w:r>
      <w:bookmarkStart w:id="51" w:name="_@_FC108FB12E3343AB8B8F3369F81782A2Z"/>
      <w:r>
        <w:fldChar w:fldCharType="separate"/>
      </w:r>
      <w:bookmarkEnd w:id="51"/>
      <w:r w:rsidRPr="00F3658E">
        <w:rPr>
          <w:rStyle w:val="Mention"/>
          <w:noProof/>
        </w:rPr>
        <w:t>@AJ Bernhardt</w:t>
      </w:r>
      <w:r>
        <w:fldChar w:fldCharType="end"/>
      </w:r>
      <w:r>
        <w:t xml:space="preserve"> You’re understanding is correct. We’re using the same bollard type as shown on the bollard plans which was referenced in the original EIR and the fact that we don’t have ideal soils requires a deeper foundation. In short, the typical details from the bollard vendor show the bollard install in ideal conditions. It was always a stretch to assume that the bollard foundation would match what was shown on the bollard plan/typical details.</w:t>
      </w:r>
    </w:p>
  </w:comment>
  <w:comment w:id="49" w:author="AJ Bernhardt" w:date="2026-01-06T10:35:00Z" w:initials="AB">
    <w:p w14:paraId="69759D1C" w14:textId="77777777" w:rsidR="0086446D" w:rsidRDefault="0086446D" w:rsidP="0086446D">
      <w:pPr>
        <w:pStyle w:val="CommentText"/>
      </w:pPr>
      <w:r>
        <w:rPr>
          <w:rStyle w:val="CommentReference"/>
        </w:rPr>
        <w:annotationRef/>
      </w:r>
      <w:r>
        <w:t xml:space="preserve">Updated throughout.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5F87DA" w15:done="1"/>
  <w15:commentEx w15:paraId="6985A090" w15:paraIdParent="025F87DA" w15:done="1"/>
  <w15:commentEx w15:paraId="02B16F02" w15:done="1"/>
  <w15:commentEx w15:paraId="0235D8AC" w15:paraIdParent="02B16F02" w15:done="1"/>
  <w15:commentEx w15:paraId="2AAB5328" w15:paraIdParent="02B16F02" w15:done="1"/>
  <w15:commentEx w15:paraId="1E87E708" w15:paraIdParent="02B16F02" w15:done="1"/>
  <w15:commentEx w15:paraId="4E31A9ED" w15:paraIdParent="02B16F02" w15:done="1"/>
  <w15:commentEx w15:paraId="238C69FE" w15:done="1"/>
  <w15:commentEx w15:paraId="31C9DAA8" w15:paraIdParent="238C69FE" w15:done="1"/>
  <w15:commentEx w15:paraId="69759D1C" w15:paraIdParent="238C69F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D2E69E" w16cex:dateUtc="2025-12-18T00:13:00Z"/>
  <w16cex:commentExtensible w16cex:durableId="204FB02C" w16cex:dateUtc="2026-01-06T18:22:00Z"/>
  <w16cex:commentExtensible w16cex:durableId="6F6220FE" w16cex:dateUtc="2025-12-12T00:31:00Z"/>
  <w16cex:commentExtensible w16cex:durableId="09F8D307" w16cex:dateUtc="2025-12-17T23:50:00Z"/>
  <w16cex:commentExtensible w16cex:durableId="3049E313" w16cex:dateUtc="2025-12-17T23:54:00Z">
    <w16cex:extLst>
      <w16:ext w16:uri="{CE6994B0-6A32-4C9F-8C6B-6E91EDA988CE}">
        <cr:reactions xmlns:cr="http://schemas.microsoft.com/office/comments/2020/reactions">
          <cr:reaction reactionType="1">
            <cr:reactionInfo dateUtc="2025-12-18T01:52:11Z">
              <cr:user userId="S::abernhardt@cityofventura.ca.gov::a1bb218a-9e26-403b-ad6f-c85197e7e937" userProvider="AD" userName="AJ Bernhardt"/>
            </cr:reactionInfo>
          </cr:reaction>
        </cr:reactions>
      </w16:ext>
    </w16cex:extLst>
  </w16cex:commentExtensible>
  <w16cex:commentExtensible w16cex:durableId="6746AB17" w16cex:dateUtc="2026-01-06T18:23:00Z"/>
  <w16cex:commentExtensible w16cex:durableId="7545FA6A" w16cex:dateUtc="2026-01-06T23:27:00Z"/>
  <w16cex:commentExtensible w16cex:durableId="3CEB3917" w16cex:dateUtc="2025-12-12T00:39:00Z"/>
  <w16cex:commentExtensible w16cex:durableId="03B7DC7D" w16cex:dateUtc="2025-12-17T22:27:00Z">
    <w16cex:extLst>
      <w16:ext w16:uri="{CE6994B0-6A32-4C9F-8C6B-6E91EDA988CE}">
        <cr:reactions xmlns:cr="http://schemas.microsoft.com/office/comments/2020/reactions">
          <cr:reaction reactionType="1">
            <cr:reactionInfo dateUtc="2025-12-17T23:50:21Z">
              <cr:user userId="S::abernhardt@cityofventura.ca.gov::a1bb218a-9e26-403b-ad6f-c85197e7e937" userProvider="AD" userName="AJ Bernhardt"/>
            </cr:reactionInfo>
          </cr:reaction>
        </cr:reactions>
      </w16:ext>
    </w16cex:extLst>
  </w16cex:commentExtensible>
  <w16cex:commentExtensible w16cex:durableId="45BC45B8" w16cex:dateUtc="2026-01-06T18: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5F87DA" w16cid:durableId="2CD2E69E"/>
  <w16cid:commentId w16cid:paraId="6985A090" w16cid:durableId="204FB02C"/>
  <w16cid:commentId w16cid:paraId="02B16F02" w16cid:durableId="6F6220FE"/>
  <w16cid:commentId w16cid:paraId="0235D8AC" w16cid:durableId="09F8D307"/>
  <w16cid:commentId w16cid:paraId="2AAB5328" w16cid:durableId="3049E313"/>
  <w16cid:commentId w16cid:paraId="1E87E708" w16cid:durableId="6746AB17"/>
  <w16cid:commentId w16cid:paraId="4E31A9ED" w16cid:durableId="7545FA6A"/>
  <w16cid:commentId w16cid:paraId="238C69FE" w16cid:durableId="3CEB3917"/>
  <w16cid:commentId w16cid:paraId="31C9DAA8" w16cid:durableId="03B7DC7D"/>
  <w16cid:commentId w16cid:paraId="69759D1C" w16cid:durableId="45BC45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D8DF3" w14:textId="77777777" w:rsidR="001D719B" w:rsidRDefault="001D719B" w:rsidP="00511495">
      <w:pPr>
        <w:spacing w:after="0"/>
      </w:pPr>
      <w:r>
        <w:separator/>
      </w:r>
    </w:p>
  </w:endnote>
  <w:endnote w:type="continuationSeparator" w:id="0">
    <w:p w14:paraId="7E130F8D" w14:textId="77777777" w:rsidR="001D719B" w:rsidRDefault="001D719B" w:rsidP="00511495">
      <w:pPr>
        <w:spacing w:after="0"/>
      </w:pPr>
      <w:r>
        <w:continuationSeparator/>
      </w:r>
    </w:p>
  </w:endnote>
  <w:endnote w:type="continuationNotice" w:id="1">
    <w:p w14:paraId="48E2DACA" w14:textId="77777777" w:rsidR="001D719B" w:rsidRDefault="001D71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LICG I+ Myriad Pro">
    <w:altName w:val="Calibri"/>
    <w:panose1 w:val="00000000000000000000"/>
    <w:charset w:val="00"/>
    <w:family w:val="swiss"/>
    <w:notTrueType/>
    <w:pitch w:val="default"/>
    <w:sig w:usb0="00000003" w:usb1="00000000" w:usb2="00000000" w:usb3="00000000" w:csb0="00000001" w:csb1="00000000"/>
  </w:font>
  <w:font w:name="FLIHJ I+ Myriad Pro">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20B0704020202020204"/>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wiss II">
    <w:altName w:val="Calibri"/>
    <w:charset w:val="00"/>
    <w:family w:val="auto"/>
    <w:pitch w:val="variable"/>
    <w:sig w:usb0="00000003" w:usb1="00000000" w:usb2="00000000" w:usb3="00000000" w:csb0="00000001" w:csb1="00000000"/>
  </w:font>
  <w:font w:name="elite">
    <w:altName w:val="Calibri"/>
    <w:panose1 w:val="00000000000000000000"/>
    <w:charset w:val="00"/>
    <w:family w:val="modern"/>
    <w:notTrueType/>
    <w:pitch w:val="default"/>
    <w:sig w:usb0="00000003" w:usb1="00000000" w:usb2="00000000" w:usb3="00000000" w:csb0="00000001" w:csb1="00000000"/>
  </w:font>
  <w:font w:name="Tahoma Bold">
    <w:altName w:val="Tahoma"/>
    <w:panose1 w:val="00000000000000000000"/>
    <w:charset w:val="00"/>
    <w:family w:val="auto"/>
    <w:notTrueType/>
    <w:pitch w:val="default"/>
    <w:sig w:usb0="00000003" w:usb1="00000000" w:usb2="00000000" w:usb3="00000000" w:csb0="00000001" w:csb1="00000000"/>
  </w:font>
  <w:font w:name="Uni Sans Regular">
    <w:altName w:val="Calibri"/>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E9B62" w14:textId="77777777" w:rsidR="00101BF2" w:rsidRPr="00B54C7B" w:rsidRDefault="00101BF2" w:rsidP="002655CC">
    <w:pPr>
      <w:pStyle w:val="Footer"/>
      <w:pBdr>
        <w:top w:val="none" w:sz="0" w:space="0" w:color="auto"/>
      </w:pBd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33AE1" w14:textId="77777777" w:rsidR="00066962" w:rsidRPr="00FF5496" w:rsidRDefault="00066962" w:rsidP="006837EA">
    <w:pPr>
      <w:pStyle w:val="Footer"/>
      <w:pBdr>
        <w:top w:val="none" w:sz="0" w:space="0" w:color="auto"/>
      </w:pBdr>
      <w:tabs>
        <w:tab w:val="left" w:pos="1765"/>
      </w:tabs>
      <w:jc w:val="left"/>
    </w:pPr>
    <w:r>
      <w:rPr>
        <w:noProof/>
      </w:rPr>
      <w:drawing>
        <wp:anchor distT="0" distB="0" distL="114300" distR="114300" simplePos="0" relativeHeight="251658243" behindDoc="1" locked="0" layoutInCell="1" allowOverlap="1" wp14:anchorId="7476CF7C" wp14:editId="0D02C1A9">
          <wp:simplePos x="0" y="0"/>
          <wp:positionH relativeFrom="column">
            <wp:posOffset>76835</wp:posOffset>
          </wp:positionH>
          <wp:positionV relativeFrom="paragraph">
            <wp:posOffset>-288699</wp:posOffset>
          </wp:positionV>
          <wp:extent cx="2192594" cy="510415"/>
          <wp:effectExtent l="0" t="0" r="0" b="4445"/>
          <wp:wrapNone/>
          <wp:docPr id="253732030"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70453" name="Picture 2"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92594" cy="51041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22CED" w14:textId="77777777" w:rsidR="00101BF2" w:rsidRPr="00D71285" w:rsidRDefault="00101BF2" w:rsidP="00340AF8">
    <w:pPr>
      <w:pStyle w:val="Footer"/>
      <w:shd w:val="clear" w:color="auto" w:fill="FFFFFF" w:themeFill="background1"/>
      <w:tabs>
        <w:tab w:val="right" w:pos="8640"/>
      </w:tabs>
      <w:jc w:val="left"/>
      <w:rPr>
        <w:rFonts w:ascii="Century Gothic" w:hAnsi="Century Gothic"/>
        <w:spacing w:val="60"/>
      </w:rPr>
    </w:pPr>
  </w:p>
  <w:p w14:paraId="68025045" w14:textId="77777777" w:rsidR="00101BF2" w:rsidRPr="00D71285" w:rsidRDefault="00101BF2" w:rsidP="00340AF8">
    <w:pPr>
      <w:pStyle w:val="Footer"/>
      <w:shd w:val="clear" w:color="auto" w:fill="FFFFFF" w:themeFill="background1"/>
      <w:tabs>
        <w:tab w:val="right" w:pos="9360"/>
      </w:tabs>
      <w:jc w:val="left"/>
    </w:pPr>
    <w:r w:rsidRPr="00D71285">
      <w:rPr>
        <w:rFonts w:ascii="Century Gothic" w:hAnsi="Century Gothic"/>
      </w:rPr>
      <w:fldChar w:fldCharType="begin"/>
    </w:r>
    <w:r w:rsidRPr="00D71285">
      <w:rPr>
        <w:rFonts w:ascii="Century Gothic" w:hAnsi="Century Gothic"/>
      </w:rPr>
      <w:instrText xml:space="preserve"> PAGE   \* MERGEFORMAT </w:instrText>
    </w:r>
    <w:r w:rsidRPr="00D71285">
      <w:rPr>
        <w:rFonts w:ascii="Century Gothic" w:hAnsi="Century Gothic"/>
      </w:rPr>
      <w:fldChar w:fldCharType="separate"/>
    </w:r>
    <w:r w:rsidRPr="00937B6B">
      <w:rPr>
        <w:rFonts w:ascii="Century Gothic" w:hAnsi="Century Gothic"/>
        <w:bCs/>
        <w:noProof/>
      </w:rPr>
      <w:t>2</w:t>
    </w:r>
    <w:r w:rsidRPr="00D71285">
      <w:rPr>
        <w:rFonts w:ascii="Century Gothic" w:hAnsi="Century Gothic"/>
        <w:bCs/>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FE6A" w14:textId="77777777" w:rsidR="00101BF2" w:rsidRPr="00D71285" w:rsidRDefault="00101BF2" w:rsidP="00F90094">
    <w:pPr>
      <w:pStyle w:val="Footer"/>
      <w:shd w:val="clear" w:color="auto" w:fill="FFFFFF" w:themeFill="background1"/>
      <w:tabs>
        <w:tab w:val="right" w:pos="8640"/>
      </w:tabs>
      <w:jc w:val="left"/>
      <w:rPr>
        <w:rFonts w:ascii="Century Gothic" w:hAnsi="Century Gothic"/>
        <w:spacing w:val="60"/>
      </w:rPr>
    </w:pPr>
  </w:p>
  <w:p w14:paraId="6BD81321" w14:textId="55D70A39" w:rsidR="00101BF2" w:rsidRPr="00D71285" w:rsidRDefault="00441288" w:rsidP="00D71285">
    <w:pPr>
      <w:pStyle w:val="Footer"/>
      <w:shd w:val="clear" w:color="auto" w:fill="FFFFFF" w:themeFill="background1"/>
      <w:tabs>
        <w:tab w:val="right" w:pos="9000"/>
      </w:tabs>
      <w:jc w:val="left"/>
    </w:pPr>
    <w:r>
      <w:rPr>
        <w:rFonts w:ascii="Century Gothic" w:hAnsi="Century Gothic"/>
        <w:bCs/>
        <w:noProof/>
      </w:rPr>
      <w:fldChar w:fldCharType="begin"/>
    </w:r>
    <w:r>
      <w:rPr>
        <w:rFonts w:ascii="Century Gothic" w:hAnsi="Century Gothic"/>
        <w:bCs/>
        <w:noProof/>
      </w:rPr>
      <w:instrText xml:space="preserve"> STYLEREF  "Cover Subheading"  \* MERGEFORMAT </w:instrText>
    </w:r>
    <w:r>
      <w:rPr>
        <w:rFonts w:ascii="Century Gothic" w:hAnsi="Century Gothic"/>
        <w:bCs/>
        <w:noProof/>
      </w:rPr>
      <w:fldChar w:fldCharType="separate"/>
    </w:r>
    <w:r w:rsidR="003063C8">
      <w:rPr>
        <w:rFonts w:ascii="Century Gothic" w:hAnsi="Century Gothic"/>
        <w:bCs/>
        <w:noProof/>
      </w:rPr>
      <w:t>Draft Addendum to the Environmental Impact Report</w:t>
    </w:r>
    <w:r>
      <w:rPr>
        <w:rFonts w:ascii="Century Gothic" w:hAnsi="Century Gothic"/>
        <w:bCs/>
        <w:noProof/>
      </w:rPr>
      <w:fldChar w:fldCharType="end"/>
    </w:r>
    <w:r w:rsidR="00101BF2" w:rsidRPr="00D71285">
      <w:rPr>
        <w:rFonts w:ascii="Century Gothic" w:hAnsi="Century Gothic"/>
        <w:bCs/>
        <w:noProof/>
      </w:rPr>
      <w:tab/>
    </w:r>
    <w:r w:rsidR="00101BF2" w:rsidRPr="00D71285">
      <w:rPr>
        <w:rFonts w:ascii="Century Gothic" w:hAnsi="Century Gothic"/>
      </w:rPr>
      <w:fldChar w:fldCharType="begin"/>
    </w:r>
    <w:r w:rsidR="00101BF2" w:rsidRPr="00D71285">
      <w:rPr>
        <w:rFonts w:ascii="Century Gothic" w:hAnsi="Century Gothic"/>
      </w:rPr>
      <w:instrText xml:space="preserve"> PAGE   \* MERGEFORMAT </w:instrText>
    </w:r>
    <w:r w:rsidR="00101BF2" w:rsidRPr="00D71285">
      <w:rPr>
        <w:rFonts w:ascii="Century Gothic" w:hAnsi="Century Gothic"/>
      </w:rPr>
      <w:fldChar w:fldCharType="separate"/>
    </w:r>
    <w:r w:rsidR="00101BF2" w:rsidRPr="00937B6B">
      <w:rPr>
        <w:rFonts w:ascii="Century Gothic" w:hAnsi="Century Gothic"/>
        <w:bCs/>
        <w:noProof/>
      </w:rPr>
      <w:t>i</w:t>
    </w:r>
    <w:r w:rsidR="00101BF2" w:rsidRPr="00D71285">
      <w:rPr>
        <w:rFonts w:ascii="Century Gothic" w:hAnsi="Century Gothic"/>
        <w:bCs/>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0E491" w14:textId="77777777" w:rsidR="00727B16" w:rsidRPr="00A84B20" w:rsidRDefault="00727B16" w:rsidP="006837EA">
    <w:pPr>
      <w:pStyle w:val="Footer"/>
      <w:tabs>
        <w:tab w:val="right" w:pos="8986"/>
        <w:tab w:val="right" w:pos="12960"/>
      </w:tabs>
      <w:jc w:val="left"/>
      <w:rPr>
        <w:rFonts w:ascii="Century Gothic" w:hAnsi="Century Gothic"/>
      </w:rPr>
    </w:pPr>
    <w:r w:rsidRPr="00A84B20">
      <w:rPr>
        <w:rFonts w:ascii="Century Gothic" w:hAnsi="Century Gothic"/>
      </w:rPr>
      <w:br/>
    </w:r>
    <w:r w:rsidRPr="00A84B20">
      <w:rPr>
        <w:rFonts w:ascii="Century Gothic" w:hAnsi="Century Gothic"/>
      </w:rPr>
      <w:fldChar w:fldCharType="begin"/>
    </w:r>
    <w:r w:rsidRPr="00A84B20">
      <w:rPr>
        <w:rFonts w:ascii="Century Gothic" w:hAnsi="Century Gothic"/>
      </w:rPr>
      <w:instrText xml:space="preserve"> PAGE   \* MERGEFORMAT </w:instrText>
    </w:r>
    <w:r w:rsidRPr="00A84B20">
      <w:rPr>
        <w:rFonts w:ascii="Century Gothic" w:hAnsi="Century Gothic"/>
      </w:rPr>
      <w:fldChar w:fldCharType="separate"/>
    </w:r>
    <w:r>
      <w:rPr>
        <w:rFonts w:ascii="Century Gothic" w:hAnsi="Century Gothic"/>
        <w:noProof/>
      </w:rPr>
      <w:t>6</w:t>
    </w:r>
    <w:r w:rsidRPr="00A84B20">
      <w:rPr>
        <w:rFonts w:ascii="Century Gothic" w:hAnsi="Century Gothic"/>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412B" w14:textId="77777777" w:rsidR="00066962" w:rsidRPr="00D71285" w:rsidRDefault="00066962" w:rsidP="00066962">
    <w:pPr>
      <w:pStyle w:val="Footer"/>
      <w:shd w:val="clear" w:color="auto" w:fill="FFFFFF" w:themeFill="background1"/>
      <w:tabs>
        <w:tab w:val="right" w:pos="8640"/>
      </w:tabs>
      <w:jc w:val="left"/>
      <w:rPr>
        <w:rFonts w:ascii="Century Gothic" w:hAnsi="Century Gothic"/>
        <w:spacing w:val="60"/>
      </w:rPr>
    </w:pPr>
  </w:p>
  <w:p w14:paraId="5CA8F951" w14:textId="4B6B2D77" w:rsidR="00066962" w:rsidRPr="00D71285" w:rsidRDefault="00066962" w:rsidP="00066962">
    <w:pPr>
      <w:pStyle w:val="Footer"/>
      <w:shd w:val="clear" w:color="auto" w:fill="FFFFFF" w:themeFill="background1"/>
      <w:tabs>
        <w:tab w:val="right" w:pos="9000"/>
      </w:tabs>
      <w:jc w:val="left"/>
    </w:pPr>
    <w:r>
      <w:rPr>
        <w:rFonts w:ascii="Century Gothic" w:hAnsi="Century Gothic"/>
        <w:bCs/>
        <w:noProof/>
      </w:rPr>
      <w:fldChar w:fldCharType="begin"/>
    </w:r>
    <w:r>
      <w:rPr>
        <w:rFonts w:ascii="Century Gothic" w:hAnsi="Century Gothic"/>
        <w:bCs/>
        <w:noProof/>
      </w:rPr>
      <w:instrText xml:space="preserve"> STYLEREF  "Cover Subheading"  \* MERGEFORMAT </w:instrText>
    </w:r>
    <w:r>
      <w:rPr>
        <w:rFonts w:ascii="Century Gothic" w:hAnsi="Century Gothic"/>
        <w:bCs/>
        <w:noProof/>
      </w:rPr>
      <w:fldChar w:fldCharType="separate"/>
    </w:r>
    <w:r w:rsidR="003063C8">
      <w:rPr>
        <w:rFonts w:ascii="Century Gothic" w:hAnsi="Century Gothic"/>
        <w:bCs/>
        <w:noProof/>
      </w:rPr>
      <w:t>Draft Addendum to the Environmental Impact Report</w:t>
    </w:r>
    <w:r>
      <w:rPr>
        <w:rFonts w:ascii="Century Gothic" w:hAnsi="Century Gothic"/>
        <w:bCs/>
        <w:noProof/>
      </w:rPr>
      <w:fldChar w:fldCharType="end"/>
    </w:r>
    <w:r w:rsidRPr="00D71285">
      <w:rPr>
        <w:rFonts w:ascii="Century Gothic" w:hAnsi="Century Gothic"/>
        <w:bCs/>
        <w:noProof/>
      </w:rPr>
      <w:tab/>
    </w:r>
    <w:r w:rsidRPr="00D71285">
      <w:rPr>
        <w:rFonts w:ascii="Century Gothic" w:hAnsi="Century Gothic"/>
      </w:rPr>
      <w:fldChar w:fldCharType="begin"/>
    </w:r>
    <w:r w:rsidRPr="00D71285">
      <w:rPr>
        <w:rFonts w:ascii="Century Gothic" w:hAnsi="Century Gothic"/>
      </w:rPr>
      <w:instrText xml:space="preserve"> PAGE   \* MERGEFORMAT </w:instrText>
    </w:r>
    <w:r w:rsidRPr="00D71285">
      <w:rPr>
        <w:rFonts w:ascii="Century Gothic" w:hAnsi="Century Gothic"/>
      </w:rPr>
      <w:fldChar w:fldCharType="separate"/>
    </w:r>
    <w:r>
      <w:rPr>
        <w:rFonts w:ascii="Century Gothic" w:hAnsi="Century Gothic"/>
      </w:rPr>
      <w:t>i</w:t>
    </w:r>
    <w:r w:rsidRPr="00D71285">
      <w:rPr>
        <w:rFonts w:ascii="Century Gothic" w:hAnsi="Century Gothic"/>
        <w:bCs/>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D1471" w14:textId="77777777" w:rsidR="00066962" w:rsidRPr="00D71285" w:rsidRDefault="00066962" w:rsidP="00066962">
    <w:pPr>
      <w:pStyle w:val="Footer"/>
      <w:shd w:val="clear" w:color="auto" w:fill="FFFFFF" w:themeFill="background1"/>
      <w:tabs>
        <w:tab w:val="right" w:pos="8640"/>
      </w:tabs>
      <w:jc w:val="left"/>
      <w:rPr>
        <w:rFonts w:ascii="Century Gothic" w:hAnsi="Century Gothic"/>
        <w:spacing w:val="60"/>
      </w:rPr>
    </w:pPr>
  </w:p>
  <w:p w14:paraId="0785F165" w14:textId="2DB05A98" w:rsidR="00066962" w:rsidRPr="00D71285" w:rsidRDefault="00066962" w:rsidP="00066962">
    <w:pPr>
      <w:pStyle w:val="Footer"/>
      <w:shd w:val="clear" w:color="auto" w:fill="FFFFFF" w:themeFill="background1"/>
      <w:tabs>
        <w:tab w:val="right" w:pos="12960"/>
      </w:tabs>
      <w:jc w:val="left"/>
    </w:pPr>
    <w:r>
      <w:rPr>
        <w:rFonts w:ascii="Century Gothic" w:hAnsi="Century Gothic"/>
        <w:bCs/>
        <w:noProof/>
      </w:rPr>
      <w:fldChar w:fldCharType="begin"/>
    </w:r>
    <w:r>
      <w:rPr>
        <w:rFonts w:ascii="Century Gothic" w:hAnsi="Century Gothic"/>
        <w:bCs/>
        <w:noProof/>
      </w:rPr>
      <w:instrText xml:space="preserve"> STYLEREF  "Cover Subheading"  \* MERGEFORMAT </w:instrText>
    </w:r>
    <w:r>
      <w:rPr>
        <w:rFonts w:ascii="Century Gothic" w:hAnsi="Century Gothic"/>
        <w:bCs/>
        <w:noProof/>
      </w:rPr>
      <w:fldChar w:fldCharType="separate"/>
    </w:r>
    <w:r w:rsidR="003063C8">
      <w:rPr>
        <w:rFonts w:ascii="Century Gothic" w:hAnsi="Century Gothic"/>
        <w:bCs/>
        <w:noProof/>
      </w:rPr>
      <w:t>Draft Addendum to the Environmental Impact Report</w:t>
    </w:r>
    <w:r>
      <w:rPr>
        <w:rFonts w:ascii="Century Gothic" w:hAnsi="Century Gothic"/>
        <w:bCs/>
        <w:noProof/>
      </w:rPr>
      <w:fldChar w:fldCharType="end"/>
    </w:r>
    <w:r w:rsidRPr="00D71285">
      <w:rPr>
        <w:rFonts w:ascii="Century Gothic" w:hAnsi="Century Gothic"/>
        <w:bCs/>
        <w:noProof/>
      </w:rPr>
      <w:tab/>
    </w:r>
    <w:r w:rsidRPr="00D71285">
      <w:rPr>
        <w:rFonts w:ascii="Century Gothic" w:hAnsi="Century Gothic"/>
      </w:rPr>
      <w:fldChar w:fldCharType="begin"/>
    </w:r>
    <w:r w:rsidRPr="00D71285">
      <w:rPr>
        <w:rFonts w:ascii="Century Gothic" w:hAnsi="Century Gothic"/>
      </w:rPr>
      <w:instrText xml:space="preserve"> PAGE   \* MERGEFORMAT </w:instrText>
    </w:r>
    <w:r w:rsidRPr="00D71285">
      <w:rPr>
        <w:rFonts w:ascii="Century Gothic" w:hAnsi="Century Gothic"/>
      </w:rPr>
      <w:fldChar w:fldCharType="separate"/>
    </w:r>
    <w:r>
      <w:rPr>
        <w:rFonts w:ascii="Century Gothic" w:hAnsi="Century Gothic"/>
      </w:rPr>
      <w:t>i</w:t>
    </w:r>
    <w:r w:rsidRPr="00D71285">
      <w:rPr>
        <w:rFonts w:ascii="Century Gothic" w:hAnsi="Century Gothic"/>
        <w:bCs/>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2D4F" w14:textId="1E48ED73" w:rsidR="007A3A46" w:rsidRPr="007A3A46" w:rsidRDefault="007A3A46" w:rsidP="007A3A46">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BE8BB" w14:textId="77777777" w:rsidR="001D719B" w:rsidRDefault="001D719B" w:rsidP="00511495">
      <w:pPr>
        <w:spacing w:after="0"/>
      </w:pPr>
      <w:r>
        <w:separator/>
      </w:r>
    </w:p>
  </w:footnote>
  <w:footnote w:type="continuationSeparator" w:id="0">
    <w:p w14:paraId="4D6FF421" w14:textId="77777777" w:rsidR="001D719B" w:rsidRDefault="001D719B" w:rsidP="00511495">
      <w:pPr>
        <w:spacing w:after="0"/>
      </w:pPr>
      <w:r>
        <w:continuationSeparator/>
      </w:r>
    </w:p>
  </w:footnote>
  <w:footnote w:type="continuationNotice" w:id="1">
    <w:p w14:paraId="1337BC0E" w14:textId="77777777" w:rsidR="001D719B" w:rsidRDefault="001D719B">
      <w:pPr>
        <w:spacing w:after="0"/>
      </w:pPr>
    </w:p>
  </w:footnote>
  <w:footnote w:id="2">
    <w:p w14:paraId="15AF27D9" w14:textId="49A37F18" w:rsidR="00C73E12" w:rsidRPr="00066962" w:rsidRDefault="00C73E12" w:rsidP="00066962">
      <w:pPr>
        <w:pStyle w:val="FootnoteText"/>
        <w:spacing w:before="0"/>
        <w:rPr>
          <w:rFonts w:cstheme="minorHAnsi"/>
        </w:rPr>
      </w:pPr>
      <w:r w:rsidRPr="00066962">
        <w:rPr>
          <w:rStyle w:val="FootnoteReference"/>
          <w:rFonts w:asciiTheme="minorHAnsi" w:hAnsiTheme="minorHAnsi" w:cstheme="minorHAnsi"/>
        </w:rPr>
        <w:footnoteRef/>
      </w:r>
      <w:r w:rsidRPr="00066962">
        <w:rPr>
          <w:rFonts w:cstheme="minorHAnsi"/>
        </w:rPr>
        <w:t xml:space="preserve"> The City of Ventura is in the process of preparing a Coastal Development Permit that will cover both the installation of bollards and future parklet construction within the roadway. In April 2024, the Ventura City Council approved a Categorical Exemption pursuant to </w:t>
      </w:r>
      <w:r w:rsidRPr="00066962">
        <w:rPr>
          <w:rFonts w:cstheme="minorHAnsi"/>
          <w:i/>
          <w:iCs/>
        </w:rPr>
        <w:t>CEQA Guidelines</w:t>
      </w:r>
      <w:r w:rsidRPr="00066962">
        <w:rPr>
          <w:rFonts w:cstheme="minorHAnsi"/>
        </w:rPr>
        <w:t xml:space="preserve"> Sections 15303, 15304, and 15311 for the Main Street Moves License Agreement and Fee Structure Program, which allowed for ministerial approval of parklets on Main Street and California Street (refer to Section 1.3, </w:t>
      </w:r>
      <w:r w:rsidRPr="00066962">
        <w:rPr>
          <w:rFonts w:cstheme="minorHAnsi"/>
          <w:i/>
          <w:iCs/>
        </w:rPr>
        <w:t>Background</w:t>
      </w:r>
      <w:r w:rsidRPr="00066962">
        <w:rPr>
          <w:rFonts w:cstheme="minorHAnsi"/>
        </w:rPr>
        <w:t xml:space="preserve">, of Chapter 1, </w:t>
      </w:r>
      <w:r w:rsidRPr="00066962">
        <w:rPr>
          <w:rFonts w:cstheme="minorHAnsi"/>
          <w:i/>
          <w:iCs/>
        </w:rPr>
        <w:t>Introduction</w:t>
      </w:r>
      <w:r w:rsidRPr="00066962">
        <w:rPr>
          <w:rFonts w:cstheme="minorHAnsi"/>
        </w:rPr>
        <w:t>, from the Final EIR for additional information). This EIR Addendum is not intended to provide additional environmental clearance for the License Agreement and Fee Structure Program.</w:t>
      </w:r>
    </w:p>
  </w:footnote>
  <w:footnote w:id="3">
    <w:p w14:paraId="215A7C2C" w14:textId="77777777" w:rsidR="00066962" w:rsidRPr="00066962" w:rsidRDefault="00066962" w:rsidP="00066962">
      <w:pPr>
        <w:pStyle w:val="FootnoteText"/>
        <w:spacing w:before="0"/>
        <w:rPr>
          <w:rFonts w:cstheme="minorHAnsi"/>
          <w:bCs/>
          <w:lang w:val="x-none"/>
        </w:rPr>
      </w:pPr>
      <w:r w:rsidRPr="00066962">
        <w:rPr>
          <w:rStyle w:val="FootnoteReference"/>
          <w:rFonts w:asciiTheme="minorHAnsi" w:hAnsiTheme="minorHAnsi" w:cstheme="minorHAnsi"/>
        </w:rPr>
        <w:footnoteRef/>
      </w:r>
      <w:r w:rsidRPr="00066962">
        <w:rPr>
          <w:rFonts w:cstheme="minorHAnsi"/>
        </w:rPr>
        <w:t xml:space="preserve"> </w:t>
      </w:r>
      <w:r w:rsidRPr="00066962">
        <w:rPr>
          <w:rFonts w:cstheme="minorHAnsi"/>
          <w:bCs/>
          <w:lang w:val="x-none"/>
        </w:rPr>
        <w:t xml:space="preserve">Bedrossian, T.L., C.A. Hayhurst, and P.D. Roffers. 2010. “Geologic compilation of Quaternary surficial deposits in southern California: onshore portion of the Santa Barbara 30’ x 60’ quadrangle.” </w:t>
      </w:r>
      <w:r w:rsidRPr="00066962">
        <w:rPr>
          <w:rFonts w:cstheme="minorHAnsi"/>
          <w:bCs/>
        </w:rPr>
        <w:t>[map.] California Geological Survey. CGS Special Report 217, Plate 17, scale 1:100,000.</w:t>
      </w:r>
    </w:p>
  </w:footnote>
  <w:footnote w:id="4">
    <w:p w14:paraId="275A5F7B" w14:textId="77777777" w:rsidR="00066962" w:rsidRPr="00066962" w:rsidRDefault="00066962" w:rsidP="00066962">
      <w:pPr>
        <w:pStyle w:val="FootnoteText"/>
        <w:spacing w:before="0"/>
        <w:rPr>
          <w:rFonts w:cstheme="minorHAnsi"/>
        </w:rPr>
      </w:pPr>
      <w:r w:rsidRPr="00066962">
        <w:rPr>
          <w:rStyle w:val="FootnoteReference"/>
          <w:rFonts w:asciiTheme="minorHAnsi" w:hAnsiTheme="minorHAnsi" w:cstheme="minorHAnsi"/>
        </w:rPr>
        <w:footnoteRef/>
      </w:r>
      <w:r w:rsidRPr="00066962">
        <w:rPr>
          <w:rFonts w:cstheme="minorHAnsi"/>
        </w:rPr>
        <w:t xml:space="preserve"> State Water Resources Control Board. 2025. GeoTracker. </w:t>
      </w:r>
      <w:hyperlink r:id="rId1" w:history="1">
        <w:r w:rsidRPr="00066962">
          <w:rPr>
            <w:rStyle w:val="Hyperlink"/>
            <w:rFonts w:cstheme="minorHAnsi"/>
          </w:rPr>
          <w:t>https://geotracker.waterboards.ca.gov/map/?CMD=runreport&amp;myaddress=ventura</w:t>
        </w:r>
      </w:hyperlink>
      <w:r w:rsidRPr="00066962">
        <w:rPr>
          <w:rFonts w:cstheme="minorHAnsi"/>
        </w:rPr>
        <w:t>. Accessed November 2025.</w:t>
      </w:r>
    </w:p>
  </w:footnote>
  <w:footnote w:id="5">
    <w:p w14:paraId="510DADB3" w14:textId="77777777" w:rsidR="00066962" w:rsidRPr="00066962" w:rsidRDefault="00066962" w:rsidP="00066962">
      <w:pPr>
        <w:pStyle w:val="FootnoteText"/>
        <w:spacing w:before="0"/>
        <w:rPr>
          <w:rFonts w:cstheme="minorHAnsi"/>
        </w:rPr>
      </w:pPr>
      <w:r w:rsidRPr="00066962">
        <w:rPr>
          <w:rStyle w:val="FootnoteReference"/>
          <w:rFonts w:asciiTheme="minorHAnsi" w:hAnsiTheme="minorHAnsi" w:cstheme="minorHAnsi"/>
        </w:rPr>
        <w:footnoteRef/>
      </w:r>
      <w:r w:rsidRPr="00066962">
        <w:rPr>
          <w:rFonts w:cstheme="minorHAnsi"/>
        </w:rPr>
        <w:t xml:space="preserve"> Mound Basin Groundwater Sustainability Agency. 2021. Mound Basin Groundwater Sustainability Plan. </w:t>
      </w:r>
      <w:hyperlink r:id="rId2" w:history="1">
        <w:r w:rsidRPr="00066962">
          <w:rPr>
            <w:rStyle w:val="Hyperlink"/>
            <w:rFonts w:cstheme="minorHAnsi"/>
          </w:rPr>
          <w:t>https://cawaterlibrary.net/wp-content/uploads/2022/05/Part-1_MBGSA_GSP_FINAL_FULLREPORT_20211214-1-2.pdf</w:t>
        </w:r>
      </w:hyperlink>
      <w:r w:rsidRPr="00066962">
        <w:rPr>
          <w:rFonts w:cstheme="minorHAnsi"/>
        </w:rPr>
        <w:t>. Accessed December 2025.</w:t>
      </w:r>
    </w:p>
  </w:footnote>
  <w:footnote w:id="6">
    <w:p w14:paraId="14CD98D4" w14:textId="77777777" w:rsidR="00066962" w:rsidRPr="00066962" w:rsidRDefault="00066962" w:rsidP="00066962">
      <w:pPr>
        <w:pStyle w:val="FootnoteText"/>
        <w:spacing w:before="0"/>
        <w:rPr>
          <w:rFonts w:cstheme="minorHAnsi"/>
        </w:rPr>
      </w:pPr>
      <w:r w:rsidRPr="00066962">
        <w:rPr>
          <w:rStyle w:val="FootnoteReference"/>
          <w:rFonts w:asciiTheme="minorHAnsi" w:hAnsiTheme="minorHAnsi" w:cstheme="minorHAnsi"/>
        </w:rPr>
        <w:footnoteRef/>
      </w:r>
      <w:r w:rsidRPr="00066962">
        <w:rPr>
          <w:rFonts w:cstheme="minorHAnsi"/>
        </w:rPr>
        <w:t xml:space="preserve"> United States Geological Survey. 2022, Ventura, CA 7.5-Minute Topographic Quadrangle, Scale 1:24:000. </w:t>
      </w:r>
      <w:hyperlink r:id="rId3" w:anchor="17/34.28044/-119.29363" w:history="1">
        <w:r w:rsidRPr="00066962">
          <w:rPr>
            <w:rStyle w:val="Hyperlink"/>
            <w:rFonts w:cstheme="minorHAnsi"/>
          </w:rPr>
          <w:t>https://ngmdb.usgs.gov/topoview/viewer/#17/34.28044/-119.29363</w:t>
        </w:r>
      </w:hyperlink>
      <w:r w:rsidRPr="00066962">
        <w:rPr>
          <w:rFonts w:cstheme="minorHAnsi"/>
        </w:rPr>
        <w:t>. Accessed December 2025.</w:t>
      </w:r>
    </w:p>
  </w:footnote>
  <w:footnote w:id="7">
    <w:p w14:paraId="2E6CA69A" w14:textId="77777777" w:rsidR="00066962" w:rsidRPr="00066962" w:rsidRDefault="00066962" w:rsidP="00066962">
      <w:pPr>
        <w:pStyle w:val="FootnoteText"/>
        <w:spacing w:before="0"/>
        <w:rPr>
          <w:rFonts w:cstheme="minorHAnsi"/>
        </w:rPr>
      </w:pPr>
      <w:r w:rsidRPr="00066962">
        <w:rPr>
          <w:rStyle w:val="FootnoteReference"/>
          <w:rFonts w:asciiTheme="minorHAnsi" w:hAnsiTheme="minorHAnsi" w:cstheme="minorHAnsi"/>
        </w:rPr>
        <w:footnoteRef/>
      </w:r>
      <w:r w:rsidRPr="00066962">
        <w:rPr>
          <w:rFonts w:cstheme="minorHAnsi"/>
        </w:rPr>
        <w:t xml:space="preserve"> Depth to Groundwater= Ground Surface Elevation-Groundwater Elevation.</w:t>
      </w:r>
    </w:p>
  </w:footnote>
  <w:footnote w:id="8">
    <w:p w14:paraId="19403485" w14:textId="77777777" w:rsidR="00066962" w:rsidRPr="00066962" w:rsidRDefault="00066962" w:rsidP="00066962">
      <w:pPr>
        <w:pStyle w:val="FootnoteText"/>
        <w:spacing w:before="0"/>
        <w:rPr>
          <w:rFonts w:cstheme="minorHAnsi"/>
        </w:rPr>
      </w:pPr>
      <w:r w:rsidRPr="00066962">
        <w:rPr>
          <w:rStyle w:val="FootnoteReference"/>
          <w:rFonts w:asciiTheme="minorHAnsi" w:hAnsiTheme="minorHAnsi" w:cstheme="minorHAnsi"/>
        </w:rPr>
        <w:footnoteRef/>
      </w:r>
      <w:r w:rsidRPr="00066962">
        <w:rPr>
          <w:rFonts w:cstheme="minorHAnsi"/>
        </w:rPr>
        <w:t xml:space="preserve"> Federal Emergency Management Agency. 2021. FEMA Flood Map Service Center. </w:t>
      </w:r>
      <w:hyperlink r:id="rId4" w:history="1">
        <w:r w:rsidRPr="00066962">
          <w:rPr>
            <w:rStyle w:val="Hyperlink"/>
            <w:rFonts w:cstheme="minorHAnsi"/>
          </w:rPr>
          <w:t>https://msc.fema.gov/portal/search?AddressQuery=e%20main%20street%20and%20california%20ave%2C%20ventura%2C%20CA</w:t>
        </w:r>
      </w:hyperlink>
      <w:r w:rsidRPr="00066962">
        <w:rPr>
          <w:rFonts w:cstheme="minorHAnsi"/>
        </w:rPr>
        <w:t>. Accessed November 2025.</w:t>
      </w:r>
    </w:p>
  </w:footnote>
  <w:footnote w:id="9">
    <w:p w14:paraId="4F2B8C3C" w14:textId="77777777" w:rsidR="00066962" w:rsidRPr="00066962" w:rsidRDefault="00066962" w:rsidP="00066962">
      <w:pPr>
        <w:pStyle w:val="FootnoteText"/>
        <w:spacing w:before="0"/>
        <w:rPr>
          <w:rFonts w:cstheme="minorHAnsi"/>
        </w:rPr>
      </w:pPr>
      <w:r w:rsidRPr="00066962">
        <w:rPr>
          <w:rStyle w:val="FootnoteReference"/>
          <w:rFonts w:asciiTheme="minorHAnsi" w:hAnsiTheme="minorHAnsi" w:cstheme="minorHAnsi"/>
        </w:rPr>
        <w:footnoteRef/>
      </w:r>
      <w:r w:rsidRPr="00066962">
        <w:rPr>
          <w:rFonts w:cstheme="minorHAnsi"/>
        </w:rPr>
        <w:t xml:space="preserve"> California Geological Survey. 2022. California Tsunami Maps [map]. </w:t>
      </w:r>
      <w:hyperlink r:id="rId5" w:history="1">
        <w:r w:rsidRPr="00066962">
          <w:rPr>
            <w:rStyle w:val="Hyperlink"/>
            <w:rFonts w:cstheme="minorHAnsi"/>
          </w:rPr>
          <w:t>https://maps.conservation.ca.gov/cgs/informationwarehouse/ts_evacuation/</w:t>
        </w:r>
      </w:hyperlink>
      <w:r w:rsidRPr="00066962">
        <w:rPr>
          <w:rFonts w:cstheme="minorHAnsi"/>
        </w:rPr>
        <w:t>. Accessed November 2025.</w:t>
      </w:r>
    </w:p>
  </w:footnote>
  <w:footnote w:id="10">
    <w:p w14:paraId="54AFC34C" w14:textId="77777777" w:rsidR="00066962" w:rsidRPr="00066962" w:rsidRDefault="00066962" w:rsidP="00066962">
      <w:pPr>
        <w:pStyle w:val="FootnoteText"/>
        <w:spacing w:before="0"/>
        <w:rPr>
          <w:rFonts w:cstheme="minorHAnsi"/>
        </w:rPr>
      </w:pPr>
      <w:r w:rsidRPr="00066962">
        <w:rPr>
          <w:rStyle w:val="FootnoteReference"/>
          <w:rFonts w:asciiTheme="minorHAnsi" w:hAnsiTheme="minorHAnsi" w:cstheme="minorHAnsi"/>
        </w:rPr>
        <w:footnoteRef/>
      </w:r>
      <w:r w:rsidRPr="00066962">
        <w:rPr>
          <w:rFonts w:cstheme="minorHAnsi"/>
        </w:rPr>
        <w:t xml:space="preserve"> Mound Basin Groundwater Sustainability Agency. 2021. Mound Basin Groundwater Sustainability Plan. </w:t>
      </w:r>
      <w:hyperlink r:id="rId6" w:history="1">
        <w:r w:rsidRPr="00066962">
          <w:rPr>
            <w:rStyle w:val="Hyperlink"/>
            <w:rFonts w:cstheme="minorHAnsi"/>
          </w:rPr>
          <w:t>https://s33630.pcdn.co/wp-content/uploads/2021/10/1_MBGSA_GSP_DRAFT_TEXT_20211020.pdf</w:t>
        </w:r>
      </w:hyperlink>
      <w:r w:rsidRPr="00066962">
        <w:rPr>
          <w:rFonts w:cstheme="minorHAnsi"/>
        </w:rPr>
        <w:t xml:space="preserve">. Accessed November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B4CC" w14:textId="77777777" w:rsidR="00101BF2" w:rsidRDefault="00000000">
    <w:pPr>
      <w:pStyle w:val="Header"/>
    </w:pPr>
    <w:r>
      <w:rPr>
        <w:noProof/>
      </w:rPr>
      <w:pict w14:anchorId="75F9AC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54048" o:spid="_x0000_s1026" type="#_x0000_t136" style="position:absolute;margin-left:0;margin-top:0;width:570.1pt;height:63.3pt;rotation:315;z-index:-251658239;mso-position-horizontal:center;mso-position-horizontal-relative:margin;mso-position-vertical:center;mso-position-vertical-relative:margin" o:allowincell="f" fillcolor="silver" stroked="f">
          <v:fill opacity=".5"/>
          <v:textpath style="font-family:&quot;Arial&quot;;font-size:1pt" string="Administrative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8E44" w14:textId="77777777" w:rsidR="00101BF2" w:rsidRDefault="00000000">
    <w:pPr>
      <w:pStyle w:val="Header"/>
    </w:pPr>
    <w:r>
      <w:rPr>
        <w:noProof/>
      </w:rPr>
      <w:pict w14:anchorId="1F8652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54047" o:spid="_x0000_s1025" type="#_x0000_t136" style="position:absolute;margin-left:0;margin-top:0;width:570.1pt;height:63.3pt;rotation:315;z-index:-251658240;mso-position-horizontal:center;mso-position-horizontal-relative:margin;mso-position-vertical:center;mso-position-vertical-relative:margin" o:allowincell="f" fillcolor="silver" stroked="f">
          <v:fill opacity=".5"/>
          <v:textpath style="font-family:&quot;Arial&quot;;font-size:1pt" string="Administrative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23FFC" w14:textId="3BD2C7B9" w:rsidR="00101BF2" w:rsidRPr="00340AF8" w:rsidRDefault="007308CF" w:rsidP="00AF6846">
    <w:pPr>
      <w:pStyle w:val="Header"/>
      <w:rPr>
        <w:b/>
      </w:rPr>
    </w:pPr>
    <w:r>
      <w:t xml:space="preserve">City of </w:t>
    </w:r>
    <w:r w:rsidR="00127D38">
      <w:t>Ventura</w:t>
    </w:r>
    <w:r>
      <w:br/>
    </w:r>
    <w:r w:rsidR="00101BF2">
      <w:rPr>
        <w:b/>
      </w:rPr>
      <w:fldChar w:fldCharType="begin"/>
    </w:r>
    <w:r w:rsidR="00101BF2">
      <w:rPr>
        <w:b/>
      </w:rPr>
      <w:instrText xml:space="preserve"> STYLEREF  "Cover Title"  \* MERGEFORMAT </w:instrText>
    </w:r>
    <w:r w:rsidR="00101BF2">
      <w:rPr>
        <w:b/>
      </w:rPr>
      <w:fldChar w:fldCharType="separate"/>
    </w:r>
    <w:r w:rsidR="003063C8">
      <w:rPr>
        <w:b/>
        <w:noProof/>
      </w:rPr>
      <w:t>Main Street Moves</w:t>
    </w:r>
    <w:r w:rsidR="00101BF2">
      <w:rPr>
        <w: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0028" w14:textId="2AFE0715" w:rsidR="00101BF2" w:rsidRPr="00F90094" w:rsidRDefault="00101BF2" w:rsidP="00340AF8">
    <w:pPr>
      <w:pStyle w:val="Header"/>
      <w:shd w:val="clear" w:color="auto" w:fill="FFFFFF" w:themeFill="background1"/>
      <w:ind w:right="14"/>
      <w:jc w:val="right"/>
      <w:rPr>
        <w:color w:val="000000" w:themeColor="text1"/>
      </w:rPr>
    </w:pPr>
    <w:r>
      <w:rPr>
        <w:color w:val="000000" w:themeColor="text1"/>
      </w:rPr>
      <w:fldChar w:fldCharType="begin"/>
    </w:r>
    <w:r>
      <w:rPr>
        <w:color w:val="000000" w:themeColor="text1"/>
      </w:rPr>
      <w:instrText xml:space="preserve"> STYLEREF  "Heading 1 No Number"  \* MERGEFORMAT </w:instrText>
    </w:r>
    <w:r>
      <w:rPr>
        <w:color w:val="000000" w:themeColor="text1"/>
      </w:rPr>
      <w:fldChar w:fldCharType="separate"/>
    </w:r>
    <w:r w:rsidR="003063C8">
      <w:rPr>
        <w:noProof/>
        <w:color w:val="000000" w:themeColor="text1"/>
      </w:rPr>
      <w:t>Table of Contents</w:t>
    </w:r>
    <w:r>
      <w:rPr>
        <w:color w:val="000000" w:themeColor="text1"/>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A134" w14:textId="77777777" w:rsidR="00101BF2" w:rsidRDefault="00000000">
    <w:pPr>
      <w:pStyle w:val="Header"/>
    </w:pPr>
    <w:r>
      <w:rPr>
        <w:noProof/>
      </w:rPr>
      <w:pict w14:anchorId="7F2A4A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54050" o:spid="_x0000_s1028" type="#_x0000_t136" style="position:absolute;margin-left:0;margin-top:0;width:570.1pt;height:63.3pt;rotation:315;z-index:-251658238;mso-position-horizontal:center;mso-position-horizontal-relative:margin;mso-position-vertical:center;mso-position-vertical-relative:margin" o:allowincell="f" fillcolor="silver" stroked="f">
          <v:fill opacity=".5"/>
          <v:textpath style="font-family:&quot;Arial&quot;;font-size:1pt" string="Administrative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6D57B" w14:textId="1D2C76EE" w:rsidR="00727B16" w:rsidRDefault="00727B16">
    <w:pPr>
      <w:pStyle w:val="Header"/>
    </w:pPr>
    <w:r>
      <w:t xml:space="preserve">City of </w:t>
    </w:r>
    <w:r w:rsidR="005007B8">
      <w:t>Ventura</w:t>
    </w:r>
    <w:r>
      <w:t xml:space="preserve"> </w:t>
    </w:r>
  </w:p>
  <w:p w14:paraId="44F8C565" w14:textId="01DC8A02" w:rsidR="00727B16" w:rsidRPr="00066962" w:rsidRDefault="00727B16">
    <w:pPr>
      <w:pStyle w:val="Header"/>
      <w:rPr>
        <w:b/>
      </w:rPr>
    </w:pPr>
    <w:r w:rsidRPr="00066962">
      <w:rPr>
        <w:b/>
      </w:rPr>
      <w:fldChar w:fldCharType="begin"/>
    </w:r>
    <w:r w:rsidRPr="00066962">
      <w:rPr>
        <w:b/>
      </w:rPr>
      <w:instrText xml:space="preserve"> STYLEREF  "Cover Title"  \* MERGEFORMAT </w:instrText>
    </w:r>
    <w:r w:rsidRPr="00066962">
      <w:rPr>
        <w:b/>
      </w:rPr>
      <w:fldChar w:fldCharType="separate"/>
    </w:r>
    <w:r w:rsidR="003063C8">
      <w:rPr>
        <w:b/>
        <w:noProof/>
      </w:rPr>
      <w:t>Main Street Moves</w:t>
    </w:r>
    <w:r w:rsidRPr="00066962">
      <w:rPr>
        <w:b/>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85448" w14:textId="1A8A5A0F" w:rsidR="00727B16" w:rsidRPr="00757531" w:rsidRDefault="006167BE">
    <w:pPr>
      <w:pStyle w:val="Header"/>
      <w:ind w:right="14"/>
      <w:jc w:val="right"/>
    </w:pPr>
    <w:fldSimple w:instr=" STYLEREF  &quot;Heading 1&quot;  \* MERGEFORMAT ">
      <w:r w:rsidR="003063C8">
        <w:rPr>
          <w:noProof/>
        </w:rPr>
        <w:t>Introduction</w:t>
      </w:r>
    </w:fldSimple>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7113" w14:textId="31D72B43" w:rsidR="007A3A46" w:rsidRPr="007A3A46" w:rsidRDefault="007A3A46" w:rsidP="007A3A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E9EE01F0"/>
    <w:lvl w:ilvl="0">
      <w:start w:val="1"/>
      <w:numFmt w:val="decimal"/>
      <w:pStyle w:val="ListNumber2"/>
      <w:lvlText w:val="%1."/>
      <w:lvlJc w:val="left"/>
      <w:pPr>
        <w:tabs>
          <w:tab w:val="num" w:pos="720"/>
        </w:tabs>
        <w:ind w:left="720" w:hanging="360"/>
      </w:pPr>
    </w:lvl>
  </w:abstractNum>
  <w:abstractNum w:abstractNumId="1" w15:restartNumberingAfterBreak="0">
    <w:nsid w:val="FFFFFF82"/>
    <w:multiLevelType w:val="singleLevel"/>
    <w:tmpl w:val="2D46250E"/>
    <w:lvl w:ilvl="0">
      <w:start w:val="1"/>
      <w:numFmt w:val="bullet"/>
      <w:pStyle w:val="ListBullet3"/>
      <w:lvlText w:val=""/>
      <w:lvlJc w:val="left"/>
      <w:pPr>
        <w:ind w:left="1080" w:hanging="360"/>
      </w:pPr>
      <w:rPr>
        <w:rFonts w:ascii="Wingdings" w:hAnsi="Wingdings" w:hint="default"/>
      </w:rPr>
    </w:lvl>
  </w:abstractNum>
  <w:abstractNum w:abstractNumId="2" w15:restartNumberingAfterBreak="0">
    <w:nsid w:val="05900A11"/>
    <w:multiLevelType w:val="hybridMultilevel"/>
    <w:tmpl w:val="CB2850D4"/>
    <w:lvl w:ilvl="0" w:tplc="21BA49B4">
      <w:start w:val="1"/>
      <w:numFmt w:val="bullet"/>
      <w:pStyle w:val="RList-Bulletslevel2"/>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D4C3FC8"/>
    <w:multiLevelType w:val="multilevel"/>
    <w:tmpl w:val="58841FCE"/>
    <w:lvl w:ilvl="0">
      <w:start w:val="1"/>
      <w:numFmt w:val="lowerLetter"/>
      <w:pStyle w:val="ISImpactBullet"/>
      <w:lvlText w:val="%1."/>
      <w:lvlJc w:val="left"/>
      <w:pPr>
        <w:ind w:left="360" w:hanging="360"/>
      </w:pPr>
      <w:rPr>
        <w:rFonts w:ascii="Calibri" w:hAnsi="Calibri" w:hint="default"/>
        <w:b w:val="0"/>
        <w:i w:val="0"/>
        <w:color w:val="000000" w:themeColor="text1"/>
        <w:sz w:val="22"/>
        <w:szCs w:val="22"/>
      </w:rPr>
    </w:lvl>
    <w:lvl w:ilvl="1">
      <w:start w:val="1"/>
      <w:numFmt w:val="lowerLetter"/>
      <w:lvlText w:val="%2."/>
      <w:lvlJc w:val="left"/>
      <w:pPr>
        <w:ind w:left="1071" w:hanging="360"/>
      </w:pPr>
      <w:rPr>
        <w:rFonts w:hint="default"/>
      </w:rPr>
    </w:lvl>
    <w:lvl w:ilvl="2">
      <w:start w:val="1"/>
      <w:numFmt w:val="lowerRoman"/>
      <w:lvlText w:val="%3."/>
      <w:lvlJc w:val="right"/>
      <w:pPr>
        <w:ind w:left="1791" w:hanging="180"/>
      </w:pPr>
      <w:rPr>
        <w:rFonts w:hint="default"/>
      </w:rPr>
    </w:lvl>
    <w:lvl w:ilvl="3">
      <w:start w:val="1"/>
      <w:numFmt w:val="decimal"/>
      <w:lvlText w:val="%4."/>
      <w:lvlJc w:val="left"/>
      <w:pPr>
        <w:ind w:left="2511" w:hanging="360"/>
      </w:pPr>
      <w:rPr>
        <w:rFonts w:hint="default"/>
      </w:rPr>
    </w:lvl>
    <w:lvl w:ilvl="4">
      <w:start w:val="1"/>
      <w:numFmt w:val="lowerLetter"/>
      <w:lvlText w:val="%5."/>
      <w:lvlJc w:val="left"/>
      <w:pPr>
        <w:ind w:left="3231" w:hanging="360"/>
      </w:pPr>
      <w:rPr>
        <w:rFonts w:hint="default"/>
      </w:rPr>
    </w:lvl>
    <w:lvl w:ilvl="5">
      <w:start w:val="1"/>
      <w:numFmt w:val="lowerRoman"/>
      <w:lvlText w:val="%6."/>
      <w:lvlJc w:val="right"/>
      <w:pPr>
        <w:ind w:left="3951" w:hanging="180"/>
      </w:pPr>
      <w:rPr>
        <w:rFonts w:hint="default"/>
      </w:rPr>
    </w:lvl>
    <w:lvl w:ilvl="6">
      <w:start w:val="1"/>
      <w:numFmt w:val="decimal"/>
      <w:lvlText w:val="%7."/>
      <w:lvlJc w:val="left"/>
      <w:pPr>
        <w:ind w:left="4671" w:hanging="360"/>
      </w:pPr>
      <w:rPr>
        <w:rFonts w:hint="default"/>
      </w:rPr>
    </w:lvl>
    <w:lvl w:ilvl="7">
      <w:start w:val="1"/>
      <w:numFmt w:val="lowerLetter"/>
      <w:lvlText w:val="%8."/>
      <w:lvlJc w:val="left"/>
      <w:pPr>
        <w:ind w:left="5391" w:hanging="360"/>
      </w:pPr>
      <w:rPr>
        <w:rFonts w:hint="default"/>
      </w:rPr>
    </w:lvl>
    <w:lvl w:ilvl="8">
      <w:start w:val="1"/>
      <w:numFmt w:val="lowerRoman"/>
      <w:lvlText w:val="%9."/>
      <w:lvlJc w:val="right"/>
      <w:pPr>
        <w:ind w:left="6111" w:hanging="180"/>
      </w:pPr>
      <w:rPr>
        <w:rFonts w:hint="default"/>
      </w:rPr>
    </w:lvl>
  </w:abstractNum>
  <w:abstractNum w:abstractNumId="4" w15:restartNumberingAfterBreak="0">
    <w:nsid w:val="114374CA"/>
    <w:multiLevelType w:val="hybridMultilevel"/>
    <w:tmpl w:val="264211B8"/>
    <w:lvl w:ilvl="0" w:tplc="0B7A8680">
      <w:start w:val="1"/>
      <w:numFmt w:val="decimal"/>
      <w:pStyle w:val="ListBulletNumbered"/>
      <w:lvlText w:val="%1"/>
      <w:lvlJc w:val="left"/>
      <w:pPr>
        <w:ind w:left="1080" w:hanging="360"/>
      </w:pPr>
      <w:rPr>
        <w:rFonts w:ascii="Century Gothic" w:hAnsi="Century Gothic" w:hint="default"/>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E929B1"/>
    <w:multiLevelType w:val="hybridMultilevel"/>
    <w:tmpl w:val="39DAEA46"/>
    <w:lvl w:ilvl="0" w:tplc="46D0FF4C">
      <w:start w:val="1"/>
      <w:numFmt w:val="bullet"/>
      <w:pStyle w:val="quotedbullets"/>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234F9"/>
    <w:multiLevelType w:val="hybridMultilevel"/>
    <w:tmpl w:val="5CC6772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877124"/>
    <w:multiLevelType w:val="hybridMultilevel"/>
    <w:tmpl w:val="A0F08386"/>
    <w:lvl w:ilvl="0" w:tplc="FAC4D168">
      <w:start w:val="1"/>
      <w:numFmt w:val="decimal"/>
      <w:lvlText w:val="%1"/>
      <w:lvlJc w:val="left"/>
      <w:pPr>
        <w:ind w:left="720" w:hanging="360"/>
      </w:pPr>
      <w:rPr>
        <w:rFonts w:ascii="Century Gothic" w:hAnsi="Century Gothic"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1262C1"/>
    <w:multiLevelType w:val="multilevel"/>
    <w:tmpl w:val="AC8AA508"/>
    <w:lvl w:ilvl="0">
      <w:start w:val="1"/>
      <w:numFmt w:val="decimal"/>
      <w:pStyle w:val="Heading3CEQA"/>
      <w:lvlText w:val="3.%1"/>
      <w:lvlJc w:val="left"/>
      <w:pPr>
        <w:ind w:left="495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B042B3A"/>
    <w:multiLevelType w:val="multilevel"/>
    <w:tmpl w:val="6EA07A12"/>
    <w:lvl w:ilvl="0">
      <w:start w:val="1"/>
      <w:numFmt w:val="decimal"/>
      <w:pStyle w:val="HeadingMitigation"/>
      <w:suff w:val="space"/>
      <w:lvlText w:val="MM BIO-%1"/>
      <w:lvlJc w:val="left"/>
      <w:pPr>
        <w:ind w:left="0" w:firstLine="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0" w15:restartNumberingAfterBreak="0">
    <w:nsid w:val="251D0227"/>
    <w:multiLevelType w:val="hybridMultilevel"/>
    <w:tmpl w:val="8D7C7998"/>
    <w:lvl w:ilvl="0" w:tplc="147079FC">
      <w:start w:val="1"/>
      <w:numFmt w:val="bullet"/>
      <w:pStyle w:val="RCBulletTex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15:restartNumberingAfterBreak="0">
    <w:nsid w:val="29352146"/>
    <w:multiLevelType w:val="hybridMultilevel"/>
    <w:tmpl w:val="F80A1DD0"/>
    <w:lvl w:ilvl="0" w:tplc="2FE6DBC8">
      <w:start w:val="1"/>
      <w:numFmt w:val="lowerLetter"/>
      <w:pStyle w:val="BulletListLettered"/>
      <w:lvlText w:val="%1."/>
      <w:lvlJc w:val="left"/>
      <w:pPr>
        <w:ind w:left="450" w:hanging="360"/>
      </w:pPr>
      <w:rPr>
        <w:rFonts w:asciiTheme="minorHAnsi" w:eastAsia="Times New Roman" w:hAnsiTheme="minorHAns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55ACD"/>
    <w:multiLevelType w:val="hybridMultilevel"/>
    <w:tmpl w:val="610A515C"/>
    <w:lvl w:ilvl="0" w:tplc="92F2D034">
      <w:start w:val="1"/>
      <w:numFmt w:val="bullet"/>
      <w:pStyle w:val="EIRBulletListLevel2"/>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79B6514"/>
    <w:multiLevelType w:val="hybridMultilevel"/>
    <w:tmpl w:val="FAA88FEE"/>
    <w:lvl w:ilvl="0" w:tplc="444A2DD4">
      <w:start w:val="1"/>
      <w:numFmt w:val="bullet"/>
      <w:pStyle w:val="RCBulletLevel1"/>
      <w:lvlText w:val="•"/>
      <w:lvlJc w:val="left"/>
      <w:pPr>
        <w:ind w:left="936" w:hanging="360"/>
      </w:p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4" w15:restartNumberingAfterBreak="0">
    <w:nsid w:val="39E377D0"/>
    <w:multiLevelType w:val="hybridMultilevel"/>
    <w:tmpl w:val="A50C3F56"/>
    <w:lvl w:ilvl="0" w:tplc="1A522E40">
      <w:start w:val="1"/>
      <w:numFmt w:val="lowerLetter"/>
      <w:pStyle w:val="RList-Letter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5C363F"/>
    <w:multiLevelType w:val="hybridMultilevel"/>
    <w:tmpl w:val="62D61834"/>
    <w:lvl w:ilvl="0" w:tplc="8318B7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664329"/>
    <w:multiLevelType w:val="multilevel"/>
    <w:tmpl w:val="22C069D0"/>
    <w:lvl w:ilvl="0">
      <w:start w:val="1"/>
      <w:numFmt w:val="decimal"/>
      <w:pStyle w:val="Heading1"/>
      <w:lvlText w:val="%1"/>
      <w:lvlJc w:val="left"/>
      <w:pPr>
        <w:ind w:left="4842" w:hanging="432"/>
      </w:pPr>
      <w:rPr>
        <w:rFonts w:hint="default"/>
      </w:rPr>
    </w:lvl>
    <w:lvl w:ilvl="1">
      <w:start w:val="1"/>
      <w:numFmt w:val="decimal"/>
      <w:pStyle w:val="Heading2"/>
      <w:lvlText w:val="%1.%2"/>
      <w:lvlJc w:val="left"/>
      <w:pPr>
        <w:ind w:left="5346" w:hanging="576"/>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0" w:firstLine="0"/>
      </w:pPr>
      <w:rPr>
        <w:rFonts w:ascii="Century Gothic" w:hAnsi="Century Gothic" w:hint="default"/>
        <w:b/>
        <w:i w:val="0"/>
        <w:caps w:val="0"/>
        <w:strike w:val="0"/>
        <w:dstrike w:val="0"/>
        <w:vanish w:val="0"/>
        <w:sz w:val="24"/>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42196E0A"/>
    <w:multiLevelType w:val="hybridMultilevel"/>
    <w:tmpl w:val="54965CA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C11165"/>
    <w:multiLevelType w:val="hybridMultilevel"/>
    <w:tmpl w:val="2D2A05DA"/>
    <w:lvl w:ilvl="0" w:tplc="C12A0AB6">
      <w:start w:val="1"/>
      <w:numFmt w:val="bullet"/>
      <w:pStyle w:val="EIRBulletListLevel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4D7B74"/>
    <w:multiLevelType w:val="multilevel"/>
    <w:tmpl w:val="554A84C2"/>
    <w:lvl w:ilvl="0">
      <w:start w:val="1"/>
      <w:numFmt w:val="decimal"/>
      <w:pStyle w:val="Heading8Impact"/>
      <w:suff w:val="space"/>
      <w:lvlText w:val="Impact HWQ-%1"/>
      <w:lvlJc w:val="left"/>
      <w:pPr>
        <w:ind w:left="0" w:firstLine="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0" w15:restartNumberingAfterBreak="0">
    <w:nsid w:val="48411CC9"/>
    <w:multiLevelType w:val="hybridMultilevel"/>
    <w:tmpl w:val="B13CF42E"/>
    <w:lvl w:ilvl="0" w:tplc="E9A62A6A">
      <w:start w:val="1"/>
      <w:numFmt w:val="bullet"/>
      <w:pStyle w:val="TableBullet"/>
      <w:lvlText w:val=""/>
      <w:lvlJc w:val="left"/>
      <w:pPr>
        <w:ind w:left="216" w:hanging="216"/>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F94BF4"/>
    <w:multiLevelType w:val="hybridMultilevel"/>
    <w:tmpl w:val="3FF4C34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9521BFB"/>
    <w:multiLevelType w:val="hybridMultilevel"/>
    <w:tmpl w:val="6580349A"/>
    <w:lvl w:ilvl="0" w:tplc="080C0A6E">
      <w:start w:val="1"/>
      <w:numFmt w:val="bullet"/>
      <w:pStyle w:val="ListBullet-nospace"/>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AA0386"/>
    <w:multiLevelType w:val="hybridMultilevel"/>
    <w:tmpl w:val="E99ED7F4"/>
    <w:lvl w:ilvl="0" w:tplc="4D7C1F92">
      <w:start w:val="1"/>
      <w:numFmt w:val="bullet"/>
      <w:pStyle w:val="BulletListLevel1"/>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BDC7F30"/>
    <w:multiLevelType w:val="hybridMultilevel"/>
    <w:tmpl w:val="303601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D562C13"/>
    <w:multiLevelType w:val="hybridMultilevel"/>
    <w:tmpl w:val="5AEEB19A"/>
    <w:lvl w:ilvl="0" w:tplc="1576BA02">
      <w:start w:val="1"/>
      <w:numFmt w:val="bullet"/>
      <w:pStyle w:val="HSTBullet1"/>
      <w:lvlText w:val=""/>
      <w:lvlJc w:val="left"/>
      <w:pPr>
        <w:tabs>
          <w:tab w:val="num" w:pos="720"/>
        </w:tabs>
        <w:ind w:left="720" w:hanging="360"/>
      </w:pPr>
      <w:rPr>
        <w:rFonts w:ascii="Symbol" w:hAnsi="Symbol" w:hint="default"/>
        <w:sz w:val="20"/>
      </w:rPr>
    </w:lvl>
    <w:lvl w:ilvl="1" w:tplc="9772822A" w:tentative="1">
      <w:start w:val="1"/>
      <w:numFmt w:val="bullet"/>
      <w:lvlText w:val="o"/>
      <w:lvlJc w:val="left"/>
      <w:pPr>
        <w:tabs>
          <w:tab w:val="num" w:pos="1440"/>
        </w:tabs>
        <w:ind w:left="1440" w:hanging="360"/>
      </w:pPr>
      <w:rPr>
        <w:rFonts w:ascii="Courier New" w:hAnsi="Courier New" w:hint="default"/>
      </w:rPr>
    </w:lvl>
    <w:lvl w:ilvl="2" w:tplc="1278C574" w:tentative="1">
      <w:start w:val="1"/>
      <w:numFmt w:val="bullet"/>
      <w:lvlText w:val=""/>
      <w:lvlJc w:val="left"/>
      <w:pPr>
        <w:tabs>
          <w:tab w:val="num" w:pos="2160"/>
        </w:tabs>
        <w:ind w:left="2160" w:hanging="360"/>
      </w:pPr>
      <w:rPr>
        <w:rFonts w:ascii="Wingdings" w:hAnsi="Wingdings" w:hint="default"/>
      </w:rPr>
    </w:lvl>
    <w:lvl w:ilvl="3" w:tplc="6644DC20" w:tentative="1">
      <w:start w:val="1"/>
      <w:numFmt w:val="bullet"/>
      <w:lvlText w:val=""/>
      <w:lvlJc w:val="left"/>
      <w:pPr>
        <w:tabs>
          <w:tab w:val="num" w:pos="2880"/>
        </w:tabs>
        <w:ind w:left="2880" w:hanging="360"/>
      </w:pPr>
      <w:rPr>
        <w:rFonts w:ascii="Symbol" w:hAnsi="Symbol" w:hint="default"/>
      </w:rPr>
    </w:lvl>
    <w:lvl w:ilvl="4" w:tplc="63CC2276" w:tentative="1">
      <w:start w:val="1"/>
      <w:numFmt w:val="bullet"/>
      <w:lvlText w:val="o"/>
      <w:lvlJc w:val="left"/>
      <w:pPr>
        <w:tabs>
          <w:tab w:val="num" w:pos="3600"/>
        </w:tabs>
        <w:ind w:left="3600" w:hanging="360"/>
      </w:pPr>
      <w:rPr>
        <w:rFonts w:ascii="Courier New" w:hAnsi="Courier New" w:hint="default"/>
      </w:rPr>
    </w:lvl>
    <w:lvl w:ilvl="5" w:tplc="4B7E800A" w:tentative="1">
      <w:start w:val="1"/>
      <w:numFmt w:val="bullet"/>
      <w:lvlText w:val=""/>
      <w:lvlJc w:val="left"/>
      <w:pPr>
        <w:tabs>
          <w:tab w:val="num" w:pos="4320"/>
        </w:tabs>
        <w:ind w:left="4320" w:hanging="360"/>
      </w:pPr>
      <w:rPr>
        <w:rFonts w:ascii="Wingdings" w:hAnsi="Wingdings" w:hint="default"/>
      </w:rPr>
    </w:lvl>
    <w:lvl w:ilvl="6" w:tplc="7270B3CE" w:tentative="1">
      <w:start w:val="1"/>
      <w:numFmt w:val="bullet"/>
      <w:lvlText w:val=""/>
      <w:lvlJc w:val="left"/>
      <w:pPr>
        <w:tabs>
          <w:tab w:val="num" w:pos="5040"/>
        </w:tabs>
        <w:ind w:left="5040" w:hanging="360"/>
      </w:pPr>
      <w:rPr>
        <w:rFonts w:ascii="Symbol" w:hAnsi="Symbol" w:hint="default"/>
      </w:rPr>
    </w:lvl>
    <w:lvl w:ilvl="7" w:tplc="9420F7C0" w:tentative="1">
      <w:start w:val="1"/>
      <w:numFmt w:val="bullet"/>
      <w:lvlText w:val="o"/>
      <w:lvlJc w:val="left"/>
      <w:pPr>
        <w:tabs>
          <w:tab w:val="num" w:pos="5760"/>
        </w:tabs>
        <w:ind w:left="5760" w:hanging="360"/>
      </w:pPr>
      <w:rPr>
        <w:rFonts w:ascii="Courier New" w:hAnsi="Courier New" w:hint="default"/>
      </w:rPr>
    </w:lvl>
    <w:lvl w:ilvl="8" w:tplc="0F1E5470"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311510"/>
    <w:multiLevelType w:val="hybridMultilevel"/>
    <w:tmpl w:val="839A3AA0"/>
    <w:lvl w:ilvl="0" w:tplc="5A724D52">
      <w:start w:val="1"/>
      <w:numFmt w:val="bullet"/>
      <w:pStyle w:val="ListBullet2"/>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222D87"/>
    <w:multiLevelType w:val="hybridMultilevel"/>
    <w:tmpl w:val="E55A5C3E"/>
    <w:lvl w:ilvl="0" w:tplc="0EF649C2">
      <w:start w:val="1"/>
      <w:numFmt w:val="bullet"/>
      <w:pStyle w:val="RLis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AB2C47"/>
    <w:multiLevelType w:val="multilevel"/>
    <w:tmpl w:val="8CDC5386"/>
    <w:styleLink w:val="EIRMultilevelList"/>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1.%3."/>
      <w:lvlJc w:val="left"/>
      <w:pPr>
        <w:ind w:left="0" w:firstLine="0"/>
      </w:pPr>
      <w:rPr>
        <w:rFonts w:hint="default"/>
      </w:rPr>
    </w:lvl>
    <w:lvl w:ilvl="3">
      <w:start w:val="1"/>
      <w:numFmt w:val="decimal"/>
      <w:lvlText w:val="%3.%4."/>
      <w:lvlJc w:val="left"/>
      <w:pPr>
        <w:ind w:left="0" w:firstLine="0"/>
      </w:pPr>
      <w:rPr>
        <w:rFonts w:hint="default"/>
      </w:rPr>
    </w:lvl>
    <w:lvl w:ilvl="4">
      <w:start w:val="1"/>
      <w:numFmt w:val="none"/>
      <w:lvlText w:val="%4"/>
      <w:lvlJc w:val="left"/>
      <w:pPr>
        <w:ind w:left="0" w:firstLine="0"/>
      </w:pPr>
      <w:rPr>
        <w:rFonts w:hint="default"/>
      </w:rPr>
    </w:lvl>
    <w:lvl w:ilvl="5">
      <w:start w:val="1"/>
      <w:numFmt w:val="none"/>
      <w:lvlText w:val=""/>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9" w15:restartNumberingAfterBreak="0">
    <w:nsid w:val="66E53A2A"/>
    <w:multiLevelType w:val="hybridMultilevel"/>
    <w:tmpl w:val="DB7A505C"/>
    <w:lvl w:ilvl="0" w:tplc="DF9C2890">
      <w:start w:val="1"/>
      <w:numFmt w:val="bullet"/>
      <w:pStyle w:val="EIRBullet"/>
      <w:lvlText w:val=""/>
      <w:lvlJc w:val="left"/>
      <w:pPr>
        <w:ind w:left="720" w:hanging="360"/>
      </w:pPr>
      <w:rPr>
        <w:rFonts w:ascii="Wingdings" w:hAnsi="Wingdings" w:hint="default"/>
      </w:rPr>
    </w:lvl>
    <w:lvl w:ilvl="1" w:tplc="3AB8361A">
      <w:start w:val="1"/>
      <w:numFmt w:val="bullet"/>
      <w:pStyle w:val="BulletListLevel2"/>
      <w:lvlText w:val=""/>
      <w:lvlJc w:val="left"/>
      <w:pPr>
        <w:ind w:left="1440" w:hanging="360"/>
      </w:pPr>
      <w:rPr>
        <w:rFonts w:ascii="Wingdings" w:hAnsi="Wingdings"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9E0CB9"/>
    <w:multiLevelType w:val="multilevel"/>
    <w:tmpl w:val="25AE089E"/>
    <w:lvl w:ilvl="0">
      <w:start w:val="1"/>
      <w:numFmt w:val="decimal"/>
      <w:pStyle w:val="EIRHeading9MM"/>
      <w:suff w:val="space"/>
      <w:lvlText w:val="MM HWQ-%1"/>
      <w:lvlJc w:val="left"/>
      <w:pPr>
        <w:ind w:left="0" w:firstLine="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1" w15:restartNumberingAfterBreak="0">
    <w:nsid w:val="73572408"/>
    <w:multiLevelType w:val="hybridMultilevel"/>
    <w:tmpl w:val="14D693B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5A369B"/>
    <w:multiLevelType w:val="hybridMultilevel"/>
    <w:tmpl w:val="44B2AD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AA0EF3"/>
    <w:multiLevelType w:val="hybridMultilevel"/>
    <w:tmpl w:val="520874FE"/>
    <w:lvl w:ilvl="0" w:tplc="68DE9726">
      <w:start w:val="1"/>
      <w:numFmt w:val="decimal"/>
      <w:pStyle w:val="RList-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3770A9"/>
    <w:multiLevelType w:val="multilevel"/>
    <w:tmpl w:val="DEF4B0C6"/>
    <w:lvl w:ilvl="0">
      <w:start w:val="1"/>
      <w:numFmt w:val="lowerLetter"/>
      <w:pStyle w:val="ISBulletNumbered"/>
      <w:lvlText w:val="%1. "/>
      <w:lvlJc w:val="left"/>
      <w:pPr>
        <w:ind w:left="90" w:firstLine="0"/>
      </w:pPr>
      <w:rPr>
        <w:rFonts w:asciiTheme="minorHAnsi" w:hAnsiTheme="minorHAnsi" w:hint="default"/>
        <w:sz w:val="22"/>
        <w:szCs w:val="22"/>
      </w:rPr>
    </w:lvl>
    <w:lvl w:ilvl="1">
      <w:start w:val="1"/>
      <w:numFmt w:val="decimal"/>
      <w:pStyle w:val="ISBulletNumbered2"/>
      <w:lvlText w:val="%1.%2. "/>
      <w:lvlJc w:val="left"/>
      <w:pPr>
        <w:ind w:left="90" w:firstLine="0"/>
      </w:pPr>
      <w:rPr>
        <w:rFonts w:asciiTheme="minorHAnsi" w:hAnsiTheme="minorHAnsi" w:hint="default"/>
        <w:b w:val="0"/>
        <w:i/>
        <w:sz w:val="22"/>
        <w:szCs w:val="22"/>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65350605">
    <w:abstractNumId w:val="15"/>
  </w:num>
  <w:num w:numId="2" w16cid:durableId="2123184676">
    <w:abstractNumId w:val="25"/>
  </w:num>
  <w:num w:numId="3" w16cid:durableId="730932574">
    <w:abstractNumId w:val="22"/>
  </w:num>
  <w:num w:numId="4" w16cid:durableId="858278411">
    <w:abstractNumId w:val="26"/>
  </w:num>
  <w:num w:numId="5" w16cid:durableId="1851944811">
    <w:abstractNumId w:val="1"/>
  </w:num>
  <w:num w:numId="6" w16cid:durableId="1343316421">
    <w:abstractNumId w:val="0"/>
  </w:num>
  <w:num w:numId="7" w16cid:durableId="308050514">
    <w:abstractNumId w:val="27"/>
  </w:num>
  <w:num w:numId="8" w16cid:durableId="1901474915">
    <w:abstractNumId w:val="2"/>
  </w:num>
  <w:num w:numId="9" w16cid:durableId="2045131819">
    <w:abstractNumId w:val="33"/>
  </w:num>
  <w:num w:numId="10" w16cid:durableId="657227243">
    <w:abstractNumId w:val="14"/>
  </w:num>
  <w:num w:numId="11" w16cid:durableId="836263900">
    <w:abstractNumId w:val="13"/>
  </w:num>
  <w:num w:numId="12" w16cid:durableId="111677011">
    <w:abstractNumId w:val="10"/>
  </w:num>
  <w:num w:numId="13" w16cid:durableId="1891570260">
    <w:abstractNumId w:val="16"/>
  </w:num>
  <w:num w:numId="14" w16cid:durableId="95757049">
    <w:abstractNumId w:val="20"/>
  </w:num>
  <w:num w:numId="15" w16cid:durableId="502553985">
    <w:abstractNumId w:val="18"/>
  </w:num>
  <w:num w:numId="16" w16cid:durableId="182667749">
    <w:abstractNumId w:val="12"/>
  </w:num>
  <w:num w:numId="17" w16cid:durableId="173030796">
    <w:abstractNumId w:val="28"/>
  </w:num>
  <w:num w:numId="18" w16cid:durableId="898637524">
    <w:abstractNumId w:val="4"/>
  </w:num>
  <w:num w:numId="19" w16cid:durableId="163404487">
    <w:abstractNumId w:val="30"/>
  </w:num>
  <w:num w:numId="20" w16cid:durableId="1021935503">
    <w:abstractNumId w:val="19"/>
  </w:num>
  <w:num w:numId="21" w16cid:durableId="827786768">
    <w:abstractNumId w:val="9"/>
    <w:lvlOverride w:ilvl="0">
      <w:lvl w:ilvl="0">
        <w:start w:val="1"/>
        <w:numFmt w:val="decimal"/>
        <w:pStyle w:val="HeadingMitigation"/>
        <w:suff w:val="space"/>
        <w:lvlText w:val="AES-%1"/>
        <w:lvlJc w:val="left"/>
        <w:pPr>
          <w:ind w:left="0" w:firstLine="0"/>
        </w:pPr>
        <w:rPr>
          <w:rFonts w:hint="default"/>
        </w:rPr>
      </w:lvl>
    </w:lvlOverride>
    <w:lvlOverride w:ilvl="1">
      <w:lvl w:ilvl="1">
        <w:start w:val="1"/>
        <w:numFmt w:val="lowerLetter"/>
        <w:lvlText w:val="%2."/>
        <w:lvlJc w:val="left"/>
        <w:pPr>
          <w:ind w:left="2160" w:hanging="360"/>
        </w:pPr>
        <w:rPr>
          <w:rFonts w:hint="default"/>
        </w:rPr>
      </w:lvl>
    </w:lvlOverride>
    <w:lvlOverride w:ilvl="2">
      <w:lvl w:ilvl="2">
        <w:start w:val="1"/>
        <w:numFmt w:val="lowerRoman"/>
        <w:lvlText w:val="%3."/>
        <w:lvlJc w:val="right"/>
        <w:pPr>
          <w:ind w:left="2880" w:hanging="180"/>
        </w:pPr>
        <w:rPr>
          <w:rFonts w:hint="default"/>
        </w:rPr>
      </w:lvl>
    </w:lvlOverride>
    <w:lvlOverride w:ilvl="3">
      <w:lvl w:ilvl="3">
        <w:start w:val="1"/>
        <w:numFmt w:val="decimal"/>
        <w:lvlText w:val="%4."/>
        <w:lvlJc w:val="left"/>
        <w:pPr>
          <w:ind w:left="3600" w:hanging="360"/>
        </w:pPr>
        <w:rPr>
          <w:rFonts w:hint="default"/>
        </w:rPr>
      </w:lvl>
    </w:lvlOverride>
    <w:lvlOverride w:ilvl="4">
      <w:lvl w:ilvl="4">
        <w:start w:val="1"/>
        <w:numFmt w:val="lowerLetter"/>
        <w:lvlText w:val="%5."/>
        <w:lvlJc w:val="left"/>
        <w:pPr>
          <w:ind w:left="4320" w:hanging="360"/>
        </w:pPr>
        <w:rPr>
          <w:rFonts w:hint="default"/>
        </w:rPr>
      </w:lvl>
    </w:lvlOverride>
    <w:lvlOverride w:ilvl="5">
      <w:lvl w:ilvl="5">
        <w:start w:val="1"/>
        <w:numFmt w:val="lowerRoman"/>
        <w:lvlText w:val="%6."/>
        <w:lvlJc w:val="right"/>
        <w:pPr>
          <w:ind w:left="5040" w:hanging="180"/>
        </w:pPr>
        <w:rPr>
          <w:rFonts w:hint="default"/>
        </w:rPr>
      </w:lvl>
    </w:lvlOverride>
    <w:lvlOverride w:ilvl="6">
      <w:lvl w:ilvl="6">
        <w:start w:val="1"/>
        <w:numFmt w:val="decimal"/>
        <w:lvlText w:val="%7."/>
        <w:lvlJc w:val="left"/>
        <w:pPr>
          <w:ind w:left="5760" w:hanging="360"/>
        </w:pPr>
        <w:rPr>
          <w:rFonts w:hint="default"/>
        </w:rPr>
      </w:lvl>
    </w:lvlOverride>
    <w:lvlOverride w:ilvl="7">
      <w:lvl w:ilvl="7">
        <w:start w:val="1"/>
        <w:numFmt w:val="lowerLetter"/>
        <w:lvlText w:val="%8."/>
        <w:lvlJc w:val="left"/>
        <w:pPr>
          <w:ind w:left="6480" w:hanging="360"/>
        </w:pPr>
        <w:rPr>
          <w:rFonts w:hint="default"/>
        </w:rPr>
      </w:lvl>
    </w:lvlOverride>
    <w:lvlOverride w:ilvl="8">
      <w:lvl w:ilvl="8">
        <w:start w:val="1"/>
        <w:numFmt w:val="lowerRoman"/>
        <w:lvlText w:val="%9."/>
        <w:lvlJc w:val="right"/>
        <w:pPr>
          <w:ind w:left="7200" w:hanging="180"/>
        </w:pPr>
        <w:rPr>
          <w:rFonts w:hint="default"/>
        </w:rPr>
      </w:lvl>
    </w:lvlOverride>
  </w:num>
  <w:num w:numId="22" w16cid:durableId="170335796">
    <w:abstractNumId w:val="7"/>
  </w:num>
  <w:num w:numId="23" w16cid:durableId="82999852">
    <w:abstractNumId w:val="11"/>
  </w:num>
  <w:num w:numId="24" w16cid:durableId="1843661850">
    <w:abstractNumId w:val="8"/>
  </w:num>
  <w:num w:numId="25" w16cid:durableId="1081677146">
    <w:abstractNumId w:val="34"/>
  </w:num>
  <w:num w:numId="26" w16cid:durableId="628168643">
    <w:abstractNumId w:val="23"/>
  </w:num>
  <w:num w:numId="27" w16cid:durableId="1621716832">
    <w:abstractNumId w:val="3"/>
  </w:num>
  <w:num w:numId="28" w16cid:durableId="1050112922">
    <w:abstractNumId w:val="29"/>
  </w:num>
  <w:num w:numId="29" w16cid:durableId="1874996121">
    <w:abstractNumId w:val="32"/>
  </w:num>
  <w:num w:numId="30" w16cid:durableId="1467045260">
    <w:abstractNumId w:val="21"/>
  </w:num>
  <w:num w:numId="31" w16cid:durableId="126508222">
    <w:abstractNumId w:val="5"/>
  </w:num>
  <w:num w:numId="32" w16cid:durableId="1815559578">
    <w:abstractNumId w:val="11"/>
    <w:lvlOverride w:ilvl="0">
      <w:startOverride w:val="1"/>
    </w:lvlOverride>
  </w:num>
  <w:num w:numId="33" w16cid:durableId="717048654">
    <w:abstractNumId w:val="17"/>
  </w:num>
  <w:num w:numId="34" w16cid:durableId="531503574">
    <w:abstractNumId w:val="16"/>
  </w:num>
  <w:num w:numId="35" w16cid:durableId="1752969860">
    <w:abstractNumId w:val="16"/>
  </w:num>
  <w:num w:numId="36" w16cid:durableId="78406349">
    <w:abstractNumId w:val="16"/>
  </w:num>
  <w:num w:numId="37" w16cid:durableId="1810517048">
    <w:abstractNumId w:val="16"/>
  </w:num>
  <w:num w:numId="38" w16cid:durableId="2001493957">
    <w:abstractNumId w:val="16"/>
  </w:num>
  <w:num w:numId="39" w16cid:durableId="1587957240">
    <w:abstractNumId w:val="16"/>
  </w:num>
  <w:num w:numId="40" w16cid:durableId="554974500">
    <w:abstractNumId w:val="16"/>
  </w:num>
  <w:num w:numId="41" w16cid:durableId="236062875">
    <w:abstractNumId w:val="24"/>
  </w:num>
  <w:num w:numId="42" w16cid:durableId="2047949890">
    <w:abstractNumId w:val="31"/>
  </w:num>
  <w:num w:numId="43" w16cid:durableId="1511405324">
    <w:abstractNumId w:val="23"/>
  </w:num>
  <w:num w:numId="44" w16cid:durableId="1343897684">
    <w:abstractNumId w:val="23"/>
  </w:num>
  <w:num w:numId="45" w16cid:durableId="1736853175">
    <w:abstractNumId w:val="23"/>
  </w:num>
  <w:num w:numId="46" w16cid:durableId="1720131058">
    <w:abstractNumId w:val="23"/>
  </w:num>
  <w:num w:numId="47" w16cid:durableId="31079325">
    <w:abstractNumId w:val="6"/>
  </w:num>
  <w:num w:numId="48" w16cid:durableId="1767925813">
    <w:abstractNumId w:val="16"/>
  </w:num>
  <w:num w:numId="49" w16cid:durableId="1420442212">
    <w:abstractNumId w:val="23"/>
  </w:num>
  <w:num w:numId="50" w16cid:durableId="1034188625">
    <w:abstractNumId w:val="23"/>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jandro Puga">
    <w15:presenceInfo w15:providerId="AD" w15:userId="S::apuga@cityofventura.ca.gov::6d331899-c6be-459f-a83b-acb34b8e3330"/>
  </w15:person>
  <w15:person w15:author="AJ Bernhardt">
    <w15:presenceInfo w15:providerId="AD" w15:userId="S::abernhardt@cityofventura.ca.gov::a1bb218a-9e26-403b-ad6f-c85197e7e9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C26"/>
    <w:rsid w:val="00000753"/>
    <w:rsid w:val="0000160B"/>
    <w:rsid w:val="00001B3C"/>
    <w:rsid w:val="00001DEF"/>
    <w:rsid w:val="00002013"/>
    <w:rsid w:val="000022A5"/>
    <w:rsid w:val="000027CB"/>
    <w:rsid w:val="000047A9"/>
    <w:rsid w:val="0000494F"/>
    <w:rsid w:val="000049B6"/>
    <w:rsid w:val="00004B3C"/>
    <w:rsid w:val="00004D92"/>
    <w:rsid w:val="00005463"/>
    <w:rsid w:val="00005E96"/>
    <w:rsid w:val="0000617A"/>
    <w:rsid w:val="00006DF9"/>
    <w:rsid w:val="0000744A"/>
    <w:rsid w:val="000079D4"/>
    <w:rsid w:val="0001035E"/>
    <w:rsid w:val="00011EB6"/>
    <w:rsid w:val="0001202D"/>
    <w:rsid w:val="00012520"/>
    <w:rsid w:val="0001273B"/>
    <w:rsid w:val="00012A9A"/>
    <w:rsid w:val="00012C9E"/>
    <w:rsid w:val="000135D6"/>
    <w:rsid w:val="0001377B"/>
    <w:rsid w:val="00014559"/>
    <w:rsid w:val="00014DA2"/>
    <w:rsid w:val="00015042"/>
    <w:rsid w:val="00015084"/>
    <w:rsid w:val="000154C4"/>
    <w:rsid w:val="00015642"/>
    <w:rsid w:val="00015B66"/>
    <w:rsid w:val="0001667C"/>
    <w:rsid w:val="000166CC"/>
    <w:rsid w:val="00016988"/>
    <w:rsid w:val="00016E14"/>
    <w:rsid w:val="00017801"/>
    <w:rsid w:val="00017D38"/>
    <w:rsid w:val="00020B5C"/>
    <w:rsid w:val="0002132D"/>
    <w:rsid w:val="00021818"/>
    <w:rsid w:val="00021823"/>
    <w:rsid w:val="000227ED"/>
    <w:rsid w:val="000235EC"/>
    <w:rsid w:val="00024035"/>
    <w:rsid w:val="00024800"/>
    <w:rsid w:val="00025768"/>
    <w:rsid w:val="0002582D"/>
    <w:rsid w:val="00025887"/>
    <w:rsid w:val="000258B0"/>
    <w:rsid w:val="00026ECE"/>
    <w:rsid w:val="00027220"/>
    <w:rsid w:val="00030057"/>
    <w:rsid w:val="00030B32"/>
    <w:rsid w:val="00030C3E"/>
    <w:rsid w:val="00031D0B"/>
    <w:rsid w:val="000320A2"/>
    <w:rsid w:val="000328FC"/>
    <w:rsid w:val="00032DC1"/>
    <w:rsid w:val="00032DEB"/>
    <w:rsid w:val="00032F7F"/>
    <w:rsid w:val="000336E7"/>
    <w:rsid w:val="00033F81"/>
    <w:rsid w:val="000346A2"/>
    <w:rsid w:val="00036498"/>
    <w:rsid w:val="000368FC"/>
    <w:rsid w:val="000407B3"/>
    <w:rsid w:val="00040BD0"/>
    <w:rsid w:val="00040C79"/>
    <w:rsid w:val="000415F0"/>
    <w:rsid w:val="0004211F"/>
    <w:rsid w:val="00042557"/>
    <w:rsid w:val="00043477"/>
    <w:rsid w:val="00043F92"/>
    <w:rsid w:val="00044370"/>
    <w:rsid w:val="00045141"/>
    <w:rsid w:val="00045B1B"/>
    <w:rsid w:val="00046191"/>
    <w:rsid w:val="00046693"/>
    <w:rsid w:val="0004674C"/>
    <w:rsid w:val="00046779"/>
    <w:rsid w:val="00046A9E"/>
    <w:rsid w:val="00047AD6"/>
    <w:rsid w:val="00047B3B"/>
    <w:rsid w:val="00050860"/>
    <w:rsid w:val="00051203"/>
    <w:rsid w:val="000516D1"/>
    <w:rsid w:val="000519D6"/>
    <w:rsid w:val="00051AE6"/>
    <w:rsid w:val="00052051"/>
    <w:rsid w:val="00052914"/>
    <w:rsid w:val="00052D7E"/>
    <w:rsid w:val="0005316B"/>
    <w:rsid w:val="000531D8"/>
    <w:rsid w:val="00053435"/>
    <w:rsid w:val="000539E0"/>
    <w:rsid w:val="000546A5"/>
    <w:rsid w:val="000558F4"/>
    <w:rsid w:val="000560AF"/>
    <w:rsid w:val="000565B4"/>
    <w:rsid w:val="00056602"/>
    <w:rsid w:val="00056E09"/>
    <w:rsid w:val="000572F8"/>
    <w:rsid w:val="0005775A"/>
    <w:rsid w:val="00057D21"/>
    <w:rsid w:val="000602E1"/>
    <w:rsid w:val="00060ECD"/>
    <w:rsid w:val="0006151B"/>
    <w:rsid w:val="00061736"/>
    <w:rsid w:val="0006175E"/>
    <w:rsid w:val="00061788"/>
    <w:rsid w:val="00062566"/>
    <w:rsid w:val="00062C91"/>
    <w:rsid w:val="00063279"/>
    <w:rsid w:val="00063619"/>
    <w:rsid w:val="00063781"/>
    <w:rsid w:val="0006470B"/>
    <w:rsid w:val="000653AE"/>
    <w:rsid w:val="00065F41"/>
    <w:rsid w:val="00066962"/>
    <w:rsid w:val="00067A87"/>
    <w:rsid w:val="00067AA8"/>
    <w:rsid w:val="00067D37"/>
    <w:rsid w:val="0007188F"/>
    <w:rsid w:val="00072353"/>
    <w:rsid w:val="000732F9"/>
    <w:rsid w:val="00073341"/>
    <w:rsid w:val="00073AA8"/>
    <w:rsid w:val="0007448A"/>
    <w:rsid w:val="0007458C"/>
    <w:rsid w:val="000750AB"/>
    <w:rsid w:val="000753CB"/>
    <w:rsid w:val="00076CF9"/>
    <w:rsid w:val="00077861"/>
    <w:rsid w:val="000813AB"/>
    <w:rsid w:val="000815E2"/>
    <w:rsid w:val="000821B9"/>
    <w:rsid w:val="00082522"/>
    <w:rsid w:val="00082E21"/>
    <w:rsid w:val="000835CE"/>
    <w:rsid w:val="00083926"/>
    <w:rsid w:val="00083B32"/>
    <w:rsid w:val="00083DF0"/>
    <w:rsid w:val="00085121"/>
    <w:rsid w:val="00085391"/>
    <w:rsid w:val="0008622F"/>
    <w:rsid w:val="00086D4D"/>
    <w:rsid w:val="00087223"/>
    <w:rsid w:val="000901BC"/>
    <w:rsid w:val="0009144A"/>
    <w:rsid w:val="00091762"/>
    <w:rsid w:val="00091E03"/>
    <w:rsid w:val="000925C2"/>
    <w:rsid w:val="00092A2D"/>
    <w:rsid w:val="00093835"/>
    <w:rsid w:val="00093A17"/>
    <w:rsid w:val="00093BBD"/>
    <w:rsid w:val="00093D5D"/>
    <w:rsid w:val="00093FD5"/>
    <w:rsid w:val="00094405"/>
    <w:rsid w:val="00094596"/>
    <w:rsid w:val="0009468E"/>
    <w:rsid w:val="00094AA4"/>
    <w:rsid w:val="0009514C"/>
    <w:rsid w:val="00095996"/>
    <w:rsid w:val="00095A36"/>
    <w:rsid w:val="000960FE"/>
    <w:rsid w:val="00096169"/>
    <w:rsid w:val="00096A13"/>
    <w:rsid w:val="000971DC"/>
    <w:rsid w:val="00097DC4"/>
    <w:rsid w:val="00097E03"/>
    <w:rsid w:val="00097F68"/>
    <w:rsid w:val="000A1F54"/>
    <w:rsid w:val="000A1F7F"/>
    <w:rsid w:val="000A20C0"/>
    <w:rsid w:val="000A215B"/>
    <w:rsid w:val="000A2747"/>
    <w:rsid w:val="000A3179"/>
    <w:rsid w:val="000A3FBF"/>
    <w:rsid w:val="000A4292"/>
    <w:rsid w:val="000A4A48"/>
    <w:rsid w:val="000A4E3E"/>
    <w:rsid w:val="000A4F90"/>
    <w:rsid w:val="000A5AAA"/>
    <w:rsid w:val="000A5B28"/>
    <w:rsid w:val="000A7673"/>
    <w:rsid w:val="000A76A4"/>
    <w:rsid w:val="000B08F4"/>
    <w:rsid w:val="000B116F"/>
    <w:rsid w:val="000B2116"/>
    <w:rsid w:val="000B23DA"/>
    <w:rsid w:val="000B2A4C"/>
    <w:rsid w:val="000B452D"/>
    <w:rsid w:val="000B4773"/>
    <w:rsid w:val="000B71D3"/>
    <w:rsid w:val="000B762C"/>
    <w:rsid w:val="000B7D1D"/>
    <w:rsid w:val="000C0CCC"/>
    <w:rsid w:val="000C0D35"/>
    <w:rsid w:val="000C1229"/>
    <w:rsid w:val="000C1482"/>
    <w:rsid w:val="000C15A0"/>
    <w:rsid w:val="000C2481"/>
    <w:rsid w:val="000C266B"/>
    <w:rsid w:val="000C2B1F"/>
    <w:rsid w:val="000C2F20"/>
    <w:rsid w:val="000C305E"/>
    <w:rsid w:val="000C318A"/>
    <w:rsid w:val="000C3360"/>
    <w:rsid w:val="000C38B0"/>
    <w:rsid w:val="000C3A41"/>
    <w:rsid w:val="000C3D26"/>
    <w:rsid w:val="000C4848"/>
    <w:rsid w:val="000C4F5D"/>
    <w:rsid w:val="000C53AE"/>
    <w:rsid w:val="000C5E27"/>
    <w:rsid w:val="000C63D1"/>
    <w:rsid w:val="000C67FD"/>
    <w:rsid w:val="000C68F1"/>
    <w:rsid w:val="000C6C09"/>
    <w:rsid w:val="000C7107"/>
    <w:rsid w:val="000C7599"/>
    <w:rsid w:val="000C763D"/>
    <w:rsid w:val="000C786D"/>
    <w:rsid w:val="000D124F"/>
    <w:rsid w:val="000D181C"/>
    <w:rsid w:val="000D1ADF"/>
    <w:rsid w:val="000D1CE7"/>
    <w:rsid w:val="000D26FC"/>
    <w:rsid w:val="000D2E43"/>
    <w:rsid w:val="000D315F"/>
    <w:rsid w:val="000D334B"/>
    <w:rsid w:val="000D4582"/>
    <w:rsid w:val="000D50F0"/>
    <w:rsid w:val="000D5C0E"/>
    <w:rsid w:val="000D6403"/>
    <w:rsid w:val="000D7F63"/>
    <w:rsid w:val="000D7F74"/>
    <w:rsid w:val="000E00C5"/>
    <w:rsid w:val="000E0488"/>
    <w:rsid w:val="000E1075"/>
    <w:rsid w:val="000E213D"/>
    <w:rsid w:val="000E217C"/>
    <w:rsid w:val="000E2597"/>
    <w:rsid w:val="000E36FC"/>
    <w:rsid w:val="000E3BFD"/>
    <w:rsid w:val="000E3D83"/>
    <w:rsid w:val="000E4020"/>
    <w:rsid w:val="000E44B9"/>
    <w:rsid w:val="000E51EA"/>
    <w:rsid w:val="000E5741"/>
    <w:rsid w:val="000E5A96"/>
    <w:rsid w:val="000E5B28"/>
    <w:rsid w:val="000E6B68"/>
    <w:rsid w:val="000E76C7"/>
    <w:rsid w:val="000F100B"/>
    <w:rsid w:val="000F1504"/>
    <w:rsid w:val="000F1E2E"/>
    <w:rsid w:val="000F1EB7"/>
    <w:rsid w:val="000F1F33"/>
    <w:rsid w:val="000F385C"/>
    <w:rsid w:val="000F4043"/>
    <w:rsid w:val="000F48AF"/>
    <w:rsid w:val="000F5A8F"/>
    <w:rsid w:val="000F5B90"/>
    <w:rsid w:val="000F5FC7"/>
    <w:rsid w:val="000F61CE"/>
    <w:rsid w:val="000F6C49"/>
    <w:rsid w:val="000F6F83"/>
    <w:rsid w:val="000F7630"/>
    <w:rsid w:val="000F774C"/>
    <w:rsid w:val="000F7A46"/>
    <w:rsid w:val="00100046"/>
    <w:rsid w:val="0010066C"/>
    <w:rsid w:val="001009FC"/>
    <w:rsid w:val="00100A4C"/>
    <w:rsid w:val="00100AD3"/>
    <w:rsid w:val="00100B32"/>
    <w:rsid w:val="00100D7F"/>
    <w:rsid w:val="00101966"/>
    <w:rsid w:val="00101BF2"/>
    <w:rsid w:val="001021C2"/>
    <w:rsid w:val="00102F42"/>
    <w:rsid w:val="00103309"/>
    <w:rsid w:val="001033AA"/>
    <w:rsid w:val="001038B8"/>
    <w:rsid w:val="001047A5"/>
    <w:rsid w:val="001053F9"/>
    <w:rsid w:val="00106027"/>
    <w:rsid w:val="00106C0D"/>
    <w:rsid w:val="001070EF"/>
    <w:rsid w:val="0010741F"/>
    <w:rsid w:val="00107B60"/>
    <w:rsid w:val="00110142"/>
    <w:rsid w:val="0011067C"/>
    <w:rsid w:val="00110D59"/>
    <w:rsid w:val="00111F14"/>
    <w:rsid w:val="00111F8B"/>
    <w:rsid w:val="001122EB"/>
    <w:rsid w:val="00113397"/>
    <w:rsid w:val="0011344A"/>
    <w:rsid w:val="001139B7"/>
    <w:rsid w:val="00113AE3"/>
    <w:rsid w:val="00113C5F"/>
    <w:rsid w:val="00113CD8"/>
    <w:rsid w:val="0011447F"/>
    <w:rsid w:val="00115543"/>
    <w:rsid w:val="00115B2B"/>
    <w:rsid w:val="00116A8B"/>
    <w:rsid w:val="00116DCA"/>
    <w:rsid w:val="00116FCD"/>
    <w:rsid w:val="00117061"/>
    <w:rsid w:val="00117799"/>
    <w:rsid w:val="00117E8E"/>
    <w:rsid w:val="00120195"/>
    <w:rsid w:val="00120528"/>
    <w:rsid w:val="00120B00"/>
    <w:rsid w:val="00120DEF"/>
    <w:rsid w:val="00121464"/>
    <w:rsid w:val="00122113"/>
    <w:rsid w:val="00122EFF"/>
    <w:rsid w:val="001239E6"/>
    <w:rsid w:val="001240AB"/>
    <w:rsid w:val="001257E5"/>
    <w:rsid w:val="00125EE1"/>
    <w:rsid w:val="00127D38"/>
    <w:rsid w:val="001303D0"/>
    <w:rsid w:val="001304B3"/>
    <w:rsid w:val="00131060"/>
    <w:rsid w:val="00131855"/>
    <w:rsid w:val="00131F51"/>
    <w:rsid w:val="00131FD6"/>
    <w:rsid w:val="0013294B"/>
    <w:rsid w:val="00132975"/>
    <w:rsid w:val="001333BE"/>
    <w:rsid w:val="00133865"/>
    <w:rsid w:val="001344C4"/>
    <w:rsid w:val="00134BDC"/>
    <w:rsid w:val="00134D0A"/>
    <w:rsid w:val="00135A1D"/>
    <w:rsid w:val="00136861"/>
    <w:rsid w:val="00137250"/>
    <w:rsid w:val="00137383"/>
    <w:rsid w:val="001378DB"/>
    <w:rsid w:val="00140898"/>
    <w:rsid w:val="00140943"/>
    <w:rsid w:val="00140E4B"/>
    <w:rsid w:val="001419C1"/>
    <w:rsid w:val="00142050"/>
    <w:rsid w:val="00142B8C"/>
    <w:rsid w:val="001456D7"/>
    <w:rsid w:val="0014592B"/>
    <w:rsid w:val="001462E1"/>
    <w:rsid w:val="001469CE"/>
    <w:rsid w:val="001478F1"/>
    <w:rsid w:val="00150A2A"/>
    <w:rsid w:val="00150A72"/>
    <w:rsid w:val="00151831"/>
    <w:rsid w:val="00151C2F"/>
    <w:rsid w:val="00152310"/>
    <w:rsid w:val="001525BC"/>
    <w:rsid w:val="001529BB"/>
    <w:rsid w:val="0015370B"/>
    <w:rsid w:val="00154FD3"/>
    <w:rsid w:val="00160C40"/>
    <w:rsid w:val="00160CB6"/>
    <w:rsid w:val="00162444"/>
    <w:rsid w:val="0016374D"/>
    <w:rsid w:val="00164123"/>
    <w:rsid w:val="00165186"/>
    <w:rsid w:val="001653B3"/>
    <w:rsid w:val="00165444"/>
    <w:rsid w:val="00165ED7"/>
    <w:rsid w:val="001661CC"/>
    <w:rsid w:val="001661CF"/>
    <w:rsid w:val="0016636F"/>
    <w:rsid w:val="0016694E"/>
    <w:rsid w:val="00166DB4"/>
    <w:rsid w:val="00167987"/>
    <w:rsid w:val="0017063C"/>
    <w:rsid w:val="001707D3"/>
    <w:rsid w:val="00170F0C"/>
    <w:rsid w:val="0017125E"/>
    <w:rsid w:val="00171287"/>
    <w:rsid w:val="00171997"/>
    <w:rsid w:val="00171B18"/>
    <w:rsid w:val="001720FB"/>
    <w:rsid w:val="0017308A"/>
    <w:rsid w:val="001730EB"/>
    <w:rsid w:val="00173401"/>
    <w:rsid w:val="001745CD"/>
    <w:rsid w:val="00174AC3"/>
    <w:rsid w:val="00175FE5"/>
    <w:rsid w:val="001764E0"/>
    <w:rsid w:val="00176661"/>
    <w:rsid w:val="00176FAF"/>
    <w:rsid w:val="00181508"/>
    <w:rsid w:val="00181E69"/>
    <w:rsid w:val="001821A8"/>
    <w:rsid w:val="0018309A"/>
    <w:rsid w:val="00184272"/>
    <w:rsid w:val="00184F91"/>
    <w:rsid w:val="001858D4"/>
    <w:rsid w:val="00186E11"/>
    <w:rsid w:val="00186E8C"/>
    <w:rsid w:val="001877D4"/>
    <w:rsid w:val="001879EA"/>
    <w:rsid w:val="00187C32"/>
    <w:rsid w:val="00190105"/>
    <w:rsid w:val="00191C8A"/>
    <w:rsid w:val="0019318C"/>
    <w:rsid w:val="001934AD"/>
    <w:rsid w:val="00193928"/>
    <w:rsid w:val="00193E1E"/>
    <w:rsid w:val="00194488"/>
    <w:rsid w:val="00194E15"/>
    <w:rsid w:val="00194FFA"/>
    <w:rsid w:val="00196388"/>
    <w:rsid w:val="00196A43"/>
    <w:rsid w:val="00196EB3"/>
    <w:rsid w:val="0019719C"/>
    <w:rsid w:val="00197225"/>
    <w:rsid w:val="00197C8E"/>
    <w:rsid w:val="00197DCD"/>
    <w:rsid w:val="00197EEC"/>
    <w:rsid w:val="001A03FA"/>
    <w:rsid w:val="001A079F"/>
    <w:rsid w:val="001A113E"/>
    <w:rsid w:val="001A16E9"/>
    <w:rsid w:val="001A18BC"/>
    <w:rsid w:val="001A1D9E"/>
    <w:rsid w:val="001A2882"/>
    <w:rsid w:val="001A382D"/>
    <w:rsid w:val="001A3C48"/>
    <w:rsid w:val="001A457F"/>
    <w:rsid w:val="001A4976"/>
    <w:rsid w:val="001A54D6"/>
    <w:rsid w:val="001A665B"/>
    <w:rsid w:val="001A79C7"/>
    <w:rsid w:val="001B09EE"/>
    <w:rsid w:val="001B0BA1"/>
    <w:rsid w:val="001B20A0"/>
    <w:rsid w:val="001B274E"/>
    <w:rsid w:val="001B2BA4"/>
    <w:rsid w:val="001B5B98"/>
    <w:rsid w:val="001B7D9E"/>
    <w:rsid w:val="001B7EF1"/>
    <w:rsid w:val="001C1258"/>
    <w:rsid w:val="001C333E"/>
    <w:rsid w:val="001C3F93"/>
    <w:rsid w:val="001C431B"/>
    <w:rsid w:val="001C433D"/>
    <w:rsid w:val="001C470E"/>
    <w:rsid w:val="001C4E50"/>
    <w:rsid w:val="001C62AB"/>
    <w:rsid w:val="001C7D51"/>
    <w:rsid w:val="001D05D5"/>
    <w:rsid w:val="001D0C9A"/>
    <w:rsid w:val="001D0EBB"/>
    <w:rsid w:val="001D2534"/>
    <w:rsid w:val="001D3BC1"/>
    <w:rsid w:val="001D3C9F"/>
    <w:rsid w:val="001D4468"/>
    <w:rsid w:val="001D4F70"/>
    <w:rsid w:val="001D6245"/>
    <w:rsid w:val="001D68EB"/>
    <w:rsid w:val="001D6F67"/>
    <w:rsid w:val="001D6F84"/>
    <w:rsid w:val="001D719B"/>
    <w:rsid w:val="001D7465"/>
    <w:rsid w:val="001E00E9"/>
    <w:rsid w:val="001E07BD"/>
    <w:rsid w:val="001E0C28"/>
    <w:rsid w:val="001E13FC"/>
    <w:rsid w:val="001E1A71"/>
    <w:rsid w:val="001E1F9B"/>
    <w:rsid w:val="001E3B88"/>
    <w:rsid w:val="001E4369"/>
    <w:rsid w:val="001E46D5"/>
    <w:rsid w:val="001E50D1"/>
    <w:rsid w:val="001E5193"/>
    <w:rsid w:val="001E5ECD"/>
    <w:rsid w:val="001E6669"/>
    <w:rsid w:val="001E7B3D"/>
    <w:rsid w:val="001E7D46"/>
    <w:rsid w:val="001F02AE"/>
    <w:rsid w:val="001F05A6"/>
    <w:rsid w:val="001F0F08"/>
    <w:rsid w:val="001F1443"/>
    <w:rsid w:val="001F2CA7"/>
    <w:rsid w:val="001F4621"/>
    <w:rsid w:val="001F4D64"/>
    <w:rsid w:val="001F52A6"/>
    <w:rsid w:val="001F5878"/>
    <w:rsid w:val="001F65F4"/>
    <w:rsid w:val="001F7A03"/>
    <w:rsid w:val="00200668"/>
    <w:rsid w:val="00201379"/>
    <w:rsid w:val="00201D4F"/>
    <w:rsid w:val="00203409"/>
    <w:rsid w:val="002040CC"/>
    <w:rsid w:val="0020451B"/>
    <w:rsid w:val="00204E60"/>
    <w:rsid w:val="00205CBE"/>
    <w:rsid w:val="00207512"/>
    <w:rsid w:val="00207839"/>
    <w:rsid w:val="00207CA5"/>
    <w:rsid w:val="00207EF3"/>
    <w:rsid w:val="00210067"/>
    <w:rsid w:val="00211ACA"/>
    <w:rsid w:val="00211C15"/>
    <w:rsid w:val="00211D25"/>
    <w:rsid w:val="002121A6"/>
    <w:rsid w:val="0021225D"/>
    <w:rsid w:val="00213356"/>
    <w:rsid w:val="00215F5F"/>
    <w:rsid w:val="0021671C"/>
    <w:rsid w:val="00216ED7"/>
    <w:rsid w:val="002171A9"/>
    <w:rsid w:val="002174FE"/>
    <w:rsid w:val="00220099"/>
    <w:rsid w:val="002209E1"/>
    <w:rsid w:val="00220B88"/>
    <w:rsid w:val="00222158"/>
    <w:rsid w:val="00222785"/>
    <w:rsid w:val="00222F04"/>
    <w:rsid w:val="002231F2"/>
    <w:rsid w:val="00223CAA"/>
    <w:rsid w:val="002244E2"/>
    <w:rsid w:val="00224DB6"/>
    <w:rsid w:val="00226029"/>
    <w:rsid w:val="002260B5"/>
    <w:rsid w:val="00227E9A"/>
    <w:rsid w:val="0023025E"/>
    <w:rsid w:val="00230492"/>
    <w:rsid w:val="00230FA0"/>
    <w:rsid w:val="002311BF"/>
    <w:rsid w:val="00231B0F"/>
    <w:rsid w:val="002323F1"/>
    <w:rsid w:val="00232AC9"/>
    <w:rsid w:val="00232C06"/>
    <w:rsid w:val="0023340C"/>
    <w:rsid w:val="00233776"/>
    <w:rsid w:val="00233A07"/>
    <w:rsid w:val="00233D1D"/>
    <w:rsid w:val="00234164"/>
    <w:rsid w:val="00234A54"/>
    <w:rsid w:val="00237DF2"/>
    <w:rsid w:val="00240150"/>
    <w:rsid w:val="002401D8"/>
    <w:rsid w:val="00240FC0"/>
    <w:rsid w:val="002414B4"/>
    <w:rsid w:val="00242043"/>
    <w:rsid w:val="002420B6"/>
    <w:rsid w:val="0024237F"/>
    <w:rsid w:val="002423E4"/>
    <w:rsid w:val="0024281E"/>
    <w:rsid w:val="00242862"/>
    <w:rsid w:val="0024315D"/>
    <w:rsid w:val="00243639"/>
    <w:rsid w:val="00243859"/>
    <w:rsid w:val="0024454D"/>
    <w:rsid w:val="0024465C"/>
    <w:rsid w:val="00244C8D"/>
    <w:rsid w:val="002453D4"/>
    <w:rsid w:val="0024552D"/>
    <w:rsid w:val="002460D4"/>
    <w:rsid w:val="002503B0"/>
    <w:rsid w:val="00250DC4"/>
    <w:rsid w:val="002517E6"/>
    <w:rsid w:val="00252B36"/>
    <w:rsid w:val="00253AE1"/>
    <w:rsid w:val="00253B73"/>
    <w:rsid w:val="00254369"/>
    <w:rsid w:val="002550FD"/>
    <w:rsid w:val="00256669"/>
    <w:rsid w:val="00256CA5"/>
    <w:rsid w:val="00257453"/>
    <w:rsid w:val="00257AB1"/>
    <w:rsid w:val="00261EC2"/>
    <w:rsid w:val="00262819"/>
    <w:rsid w:val="00262BFF"/>
    <w:rsid w:val="00264557"/>
    <w:rsid w:val="00264DAF"/>
    <w:rsid w:val="00264DF1"/>
    <w:rsid w:val="002655A7"/>
    <w:rsid w:val="002655CC"/>
    <w:rsid w:val="00266157"/>
    <w:rsid w:val="00266465"/>
    <w:rsid w:val="0026720D"/>
    <w:rsid w:val="0026721F"/>
    <w:rsid w:val="002707F1"/>
    <w:rsid w:val="002710BE"/>
    <w:rsid w:val="0027130D"/>
    <w:rsid w:val="00271F3C"/>
    <w:rsid w:val="0027287A"/>
    <w:rsid w:val="00273B25"/>
    <w:rsid w:val="002742D2"/>
    <w:rsid w:val="002746B2"/>
    <w:rsid w:val="00274919"/>
    <w:rsid w:val="00274A96"/>
    <w:rsid w:val="00274DFE"/>
    <w:rsid w:val="0027657F"/>
    <w:rsid w:val="00276EEA"/>
    <w:rsid w:val="00277125"/>
    <w:rsid w:val="00277E07"/>
    <w:rsid w:val="0028092A"/>
    <w:rsid w:val="00284007"/>
    <w:rsid w:val="00284324"/>
    <w:rsid w:val="00284F1D"/>
    <w:rsid w:val="0028513F"/>
    <w:rsid w:val="002851BB"/>
    <w:rsid w:val="002853F0"/>
    <w:rsid w:val="00286711"/>
    <w:rsid w:val="0028676E"/>
    <w:rsid w:val="0028688F"/>
    <w:rsid w:val="002905B0"/>
    <w:rsid w:val="0029112E"/>
    <w:rsid w:val="00291184"/>
    <w:rsid w:val="00291581"/>
    <w:rsid w:val="002931F1"/>
    <w:rsid w:val="00293995"/>
    <w:rsid w:val="0029418F"/>
    <w:rsid w:val="0029499B"/>
    <w:rsid w:val="00294C30"/>
    <w:rsid w:val="00294FC9"/>
    <w:rsid w:val="00294FFD"/>
    <w:rsid w:val="0029516F"/>
    <w:rsid w:val="002959BC"/>
    <w:rsid w:val="00295E82"/>
    <w:rsid w:val="0029741E"/>
    <w:rsid w:val="002976F3"/>
    <w:rsid w:val="002A0074"/>
    <w:rsid w:val="002A015B"/>
    <w:rsid w:val="002A075E"/>
    <w:rsid w:val="002A0AA8"/>
    <w:rsid w:val="002A1030"/>
    <w:rsid w:val="002A147A"/>
    <w:rsid w:val="002A174D"/>
    <w:rsid w:val="002A1B88"/>
    <w:rsid w:val="002A2CD7"/>
    <w:rsid w:val="002A3548"/>
    <w:rsid w:val="002A49A1"/>
    <w:rsid w:val="002A4AC4"/>
    <w:rsid w:val="002A660A"/>
    <w:rsid w:val="002A6755"/>
    <w:rsid w:val="002B0581"/>
    <w:rsid w:val="002B0EE5"/>
    <w:rsid w:val="002B0F1D"/>
    <w:rsid w:val="002B196F"/>
    <w:rsid w:val="002B20CA"/>
    <w:rsid w:val="002B232C"/>
    <w:rsid w:val="002B2619"/>
    <w:rsid w:val="002B33F8"/>
    <w:rsid w:val="002B3FEC"/>
    <w:rsid w:val="002B4AFE"/>
    <w:rsid w:val="002B5158"/>
    <w:rsid w:val="002B7C70"/>
    <w:rsid w:val="002B7EF1"/>
    <w:rsid w:val="002C0245"/>
    <w:rsid w:val="002C0D7E"/>
    <w:rsid w:val="002C2EE5"/>
    <w:rsid w:val="002C33BF"/>
    <w:rsid w:val="002C38B6"/>
    <w:rsid w:val="002C392F"/>
    <w:rsid w:val="002C3BBA"/>
    <w:rsid w:val="002C4717"/>
    <w:rsid w:val="002C4ABA"/>
    <w:rsid w:val="002C4D68"/>
    <w:rsid w:val="002C4E5E"/>
    <w:rsid w:val="002C5785"/>
    <w:rsid w:val="002C642A"/>
    <w:rsid w:val="002C663B"/>
    <w:rsid w:val="002C6726"/>
    <w:rsid w:val="002C6B64"/>
    <w:rsid w:val="002C71EF"/>
    <w:rsid w:val="002C75D0"/>
    <w:rsid w:val="002D1D19"/>
    <w:rsid w:val="002D20A8"/>
    <w:rsid w:val="002D22CC"/>
    <w:rsid w:val="002D25EF"/>
    <w:rsid w:val="002D31DE"/>
    <w:rsid w:val="002D3452"/>
    <w:rsid w:val="002D3F41"/>
    <w:rsid w:val="002D3FFA"/>
    <w:rsid w:val="002D4A6F"/>
    <w:rsid w:val="002D578A"/>
    <w:rsid w:val="002D5A1C"/>
    <w:rsid w:val="002D6535"/>
    <w:rsid w:val="002E060E"/>
    <w:rsid w:val="002E3306"/>
    <w:rsid w:val="002E42BD"/>
    <w:rsid w:val="002E4E2A"/>
    <w:rsid w:val="002E4F97"/>
    <w:rsid w:val="002E5195"/>
    <w:rsid w:val="002E60BA"/>
    <w:rsid w:val="002E621E"/>
    <w:rsid w:val="002E6F2D"/>
    <w:rsid w:val="002E72EE"/>
    <w:rsid w:val="002F266E"/>
    <w:rsid w:val="002F2774"/>
    <w:rsid w:val="002F36D5"/>
    <w:rsid w:val="002F3777"/>
    <w:rsid w:val="002F3A9A"/>
    <w:rsid w:val="002F4C12"/>
    <w:rsid w:val="002F4F32"/>
    <w:rsid w:val="002F515D"/>
    <w:rsid w:val="002F5FBA"/>
    <w:rsid w:val="002F6992"/>
    <w:rsid w:val="002F6E2B"/>
    <w:rsid w:val="002F7171"/>
    <w:rsid w:val="002F76D3"/>
    <w:rsid w:val="0030062D"/>
    <w:rsid w:val="00301AC5"/>
    <w:rsid w:val="0030241D"/>
    <w:rsid w:val="00302848"/>
    <w:rsid w:val="003038A8"/>
    <w:rsid w:val="00304341"/>
    <w:rsid w:val="00304452"/>
    <w:rsid w:val="0030475F"/>
    <w:rsid w:val="00305CE0"/>
    <w:rsid w:val="003063C8"/>
    <w:rsid w:val="0030690A"/>
    <w:rsid w:val="00306E8C"/>
    <w:rsid w:val="00306ED8"/>
    <w:rsid w:val="003077EC"/>
    <w:rsid w:val="00307AB1"/>
    <w:rsid w:val="0031037D"/>
    <w:rsid w:val="00310676"/>
    <w:rsid w:val="00310889"/>
    <w:rsid w:val="00310AA2"/>
    <w:rsid w:val="00311B91"/>
    <w:rsid w:val="00312118"/>
    <w:rsid w:val="00312AD1"/>
    <w:rsid w:val="0031333E"/>
    <w:rsid w:val="00313343"/>
    <w:rsid w:val="00313B88"/>
    <w:rsid w:val="003145B1"/>
    <w:rsid w:val="00314B0B"/>
    <w:rsid w:val="00314DE0"/>
    <w:rsid w:val="0031617A"/>
    <w:rsid w:val="003168AF"/>
    <w:rsid w:val="00316C4C"/>
    <w:rsid w:val="00317343"/>
    <w:rsid w:val="003176F1"/>
    <w:rsid w:val="00320706"/>
    <w:rsid w:val="00320B58"/>
    <w:rsid w:val="00321EDF"/>
    <w:rsid w:val="0032295A"/>
    <w:rsid w:val="00324890"/>
    <w:rsid w:val="00324DF0"/>
    <w:rsid w:val="00325033"/>
    <w:rsid w:val="0032504C"/>
    <w:rsid w:val="00325A17"/>
    <w:rsid w:val="00325A5F"/>
    <w:rsid w:val="00326817"/>
    <w:rsid w:val="003278CF"/>
    <w:rsid w:val="0033043C"/>
    <w:rsid w:val="003308C1"/>
    <w:rsid w:val="00330DB2"/>
    <w:rsid w:val="00330DD0"/>
    <w:rsid w:val="00331502"/>
    <w:rsid w:val="00331DBB"/>
    <w:rsid w:val="003322B2"/>
    <w:rsid w:val="00333788"/>
    <w:rsid w:val="00334E89"/>
    <w:rsid w:val="003361CE"/>
    <w:rsid w:val="00337906"/>
    <w:rsid w:val="003404EF"/>
    <w:rsid w:val="00340AF8"/>
    <w:rsid w:val="00340B99"/>
    <w:rsid w:val="00341699"/>
    <w:rsid w:val="00341D17"/>
    <w:rsid w:val="00342C12"/>
    <w:rsid w:val="00343699"/>
    <w:rsid w:val="003442D7"/>
    <w:rsid w:val="003446F6"/>
    <w:rsid w:val="00344754"/>
    <w:rsid w:val="003450B2"/>
    <w:rsid w:val="00345F5E"/>
    <w:rsid w:val="003475E5"/>
    <w:rsid w:val="003475E6"/>
    <w:rsid w:val="00350267"/>
    <w:rsid w:val="00350449"/>
    <w:rsid w:val="00350C73"/>
    <w:rsid w:val="00352565"/>
    <w:rsid w:val="003525A2"/>
    <w:rsid w:val="003527B2"/>
    <w:rsid w:val="00353DD4"/>
    <w:rsid w:val="0035437F"/>
    <w:rsid w:val="0035532C"/>
    <w:rsid w:val="00355B05"/>
    <w:rsid w:val="00355C9C"/>
    <w:rsid w:val="00356205"/>
    <w:rsid w:val="00356769"/>
    <w:rsid w:val="00356F00"/>
    <w:rsid w:val="003571EC"/>
    <w:rsid w:val="00357917"/>
    <w:rsid w:val="0036024F"/>
    <w:rsid w:val="0036199F"/>
    <w:rsid w:val="003629B5"/>
    <w:rsid w:val="00364E82"/>
    <w:rsid w:val="00365D7C"/>
    <w:rsid w:val="00366F52"/>
    <w:rsid w:val="003673EB"/>
    <w:rsid w:val="003677B6"/>
    <w:rsid w:val="00367D77"/>
    <w:rsid w:val="00367E8C"/>
    <w:rsid w:val="00370C55"/>
    <w:rsid w:val="003712AF"/>
    <w:rsid w:val="00371A9B"/>
    <w:rsid w:val="00372C4F"/>
    <w:rsid w:val="00373E57"/>
    <w:rsid w:val="00373EE0"/>
    <w:rsid w:val="003742FF"/>
    <w:rsid w:val="00374A81"/>
    <w:rsid w:val="00374E5D"/>
    <w:rsid w:val="003763FA"/>
    <w:rsid w:val="00377372"/>
    <w:rsid w:val="003779DD"/>
    <w:rsid w:val="003809CF"/>
    <w:rsid w:val="00380FBB"/>
    <w:rsid w:val="003810DD"/>
    <w:rsid w:val="00382A00"/>
    <w:rsid w:val="00382B43"/>
    <w:rsid w:val="00382E97"/>
    <w:rsid w:val="00382FB5"/>
    <w:rsid w:val="00383178"/>
    <w:rsid w:val="00383C4C"/>
    <w:rsid w:val="00384125"/>
    <w:rsid w:val="00384807"/>
    <w:rsid w:val="003848B6"/>
    <w:rsid w:val="00384DCA"/>
    <w:rsid w:val="0038547A"/>
    <w:rsid w:val="0038568B"/>
    <w:rsid w:val="00385DA5"/>
    <w:rsid w:val="0039098A"/>
    <w:rsid w:val="003921C0"/>
    <w:rsid w:val="00392D2A"/>
    <w:rsid w:val="003937F7"/>
    <w:rsid w:val="00393F03"/>
    <w:rsid w:val="003943E9"/>
    <w:rsid w:val="00394C8E"/>
    <w:rsid w:val="00395F4C"/>
    <w:rsid w:val="0039670E"/>
    <w:rsid w:val="003976CE"/>
    <w:rsid w:val="00397877"/>
    <w:rsid w:val="00397AC5"/>
    <w:rsid w:val="00397C40"/>
    <w:rsid w:val="00397C63"/>
    <w:rsid w:val="00397F06"/>
    <w:rsid w:val="003A07F5"/>
    <w:rsid w:val="003A0979"/>
    <w:rsid w:val="003A0DE3"/>
    <w:rsid w:val="003A2ECD"/>
    <w:rsid w:val="003A3532"/>
    <w:rsid w:val="003A3E72"/>
    <w:rsid w:val="003A3EF3"/>
    <w:rsid w:val="003A3F95"/>
    <w:rsid w:val="003A400D"/>
    <w:rsid w:val="003A40E0"/>
    <w:rsid w:val="003A41DF"/>
    <w:rsid w:val="003A5074"/>
    <w:rsid w:val="003A5AC7"/>
    <w:rsid w:val="003A64DB"/>
    <w:rsid w:val="003A6774"/>
    <w:rsid w:val="003A6F0A"/>
    <w:rsid w:val="003A77CD"/>
    <w:rsid w:val="003B01F1"/>
    <w:rsid w:val="003B09CD"/>
    <w:rsid w:val="003B0C79"/>
    <w:rsid w:val="003B11F6"/>
    <w:rsid w:val="003B1C6F"/>
    <w:rsid w:val="003B1CF2"/>
    <w:rsid w:val="003B1E05"/>
    <w:rsid w:val="003B2388"/>
    <w:rsid w:val="003B2503"/>
    <w:rsid w:val="003B28E6"/>
    <w:rsid w:val="003B3ACB"/>
    <w:rsid w:val="003B4844"/>
    <w:rsid w:val="003B4F76"/>
    <w:rsid w:val="003B5932"/>
    <w:rsid w:val="003B699B"/>
    <w:rsid w:val="003B6B8D"/>
    <w:rsid w:val="003B71F3"/>
    <w:rsid w:val="003B7F7F"/>
    <w:rsid w:val="003C091A"/>
    <w:rsid w:val="003C10BA"/>
    <w:rsid w:val="003C1383"/>
    <w:rsid w:val="003C1769"/>
    <w:rsid w:val="003C1A73"/>
    <w:rsid w:val="003C1DA0"/>
    <w:rsid w:val="003C2487"/>
    <w:rsid w:val="003C2685"/>
    <w:rsid w:val="003C28AC"/>
    <w:rsid w:val="003C3B20"/>
    <w:rsid w:val="003C43EC"/>
    <w:rsid w:val="003C5225"/>
    <w:rsid w:val="003C553D"/>
    <w:rsid w:val="003C6502"/>
    <w:rsid w:val="003C7221"/>
    <w:rsid w:val="003C74CE"/>
    <w:rsid w:val="003C7536"/>
    <w:rsid w:val="003C7A06"/>
    <w:rsid w:val="003D18D1"/>
    <w:rsid w:val="003D1CE2"/>
    <w:rsid w:val="003D3137"/>
    <w:rsid w:val="003D34BC"/>
    <w:rsid w:val="003D4840"/>
    <w:rsid w:val="003D4A6F"/>
    <w:rsid w:val="003D4E55"/>
    <w:rsid w:val="003D52E9"/>
    <w:rsid w:val="003D676A"/>
    <w:rsid w:val="003D735C"/>
    <w:rsid w:val="003D768E"/>
    <w:rsid w:val="003E0D6C"/>
    <w:rsid w:val="003E0E6C"/>
    <w:rsid w:val="003E1805"/>
    <w:rsid w:val="003E2261"/>
    <w:rsid w:val="003E255D"/>
    <w:rsid w:val="003E2C5A"/>
    <w:rsid w:val="003E3799"/>
    <w:rsid w:val="003E4F87"/>
    <w:rsid w:val="003E5661"/>
    <w:rsid w:val="003E61D7"/>
    <w:rsid w:val="003E6283"/>
    <w:rsid w:val="003E7011"/>
    <w:rsid w:val="003E7A1F"/>
    <w:rsid w:val="003F0013"/>
    <w:rsid w:val="003F0568"/>
    <w:rsid w:val="003F065C"/>
    <w:rsid w:val="003F1042"/>
    <w:rsid w:val="003F109A"/>
    <w:rsid w:val="003F12C2"/>
    <w:rsid w:val="003F1EE6"/>
    <w:rsid w:val="003F31EC"/>
    <w:rsid w:val="003F329A"/>
    <w:rsid w:val="003F34FE"/>
    <w:rsid w:val="003F38D7"/>
    <w:rsid w:val="003F4664"/>
    <w:rsid w:val="003F4BD3"/>
    <w:rsid w:val="003F503D"/>
    <w:rsid w:val="003F6314"/>
    <w:rsid w:val="003F647C"/>
    <w:rsid w:val="00400246"/>
    <w:rsid w:val="0040072E"/>
    <w:rsid w:val="00400A4F"/>
    <w:rsid w:val="00401261"/>
    <w:rsid w:val="00401328"/>
    <w:rsid w:val="0040143A"/>
    <w:rsid w:val="00401567"/>
    <w:rsid w:val="00402415"/>
    <w:rsid w:val="0040281F"/>
    <w:rsid w:val="00402B9A"/>
    <w:rsid w:val="004039A8"/>
    <w:rsid w:val="0040413C"/>
    <w:rsid w:val="00404B7E"/>
    <w:rsid w:val="00404C72"/>
    <w:rsid w:val="00404CD6"/>
    <w:rsid w:val="00405D9F"/>
    <w:rsid w:val="00405F17"/>
    <w:rsid w:val="004069FD"/>
    <w:rsid w:val="00407051"/>
    <w:rsid w:val="00407375"/>
    <w:rsid w:val="00407701"/>
    <w:rsid w:val="004105D6"/>
    <w:rsid w:val="00410DD7"/>
    <w:rsid w:val="00412095"/>
    <w:rsid w:val="00412A9D"/>
    <w:rsid w:val="00412EC7"/>
    <w:rsid w:val="0041309A"/>
    <w:rsid w:val="00413172"/>
    <w:rsid w:val="0041368D"/>
    <w:rsid w:val="0041436A"/>
    <w:rsid w:val="004144CA"/>
    <w:rsid w:val="00414CF6"/>
    <w:rsid w:val="0041618E"/>
    <w:rsid w:val="004170C8"/>
    <w:rsid w:val="0041769F"/>
    <w:rsid w:val="004178CB"/>
    <w:rsid w:val="004221A2"/>
    <w:rsid w:val="0042231C"/>
    <w:rsid w:val="00422765"/>
    <w:rsid w:val="004231A3"/>
    <w:rsid w:val="00423949"/>
    <w:rsid w:val="00424309"/>
    <w:rsid w:val="00424A99"/>
    <w:rsid w:val="00425256"/>
    <w:rsid w:val="004262F0"/>
    <w:rsid w:val="00426A55"/>
    <w:rsid w:val="00426D3A"/>
    <w:rsid w:val="004278A5"/>
    <w:rsid w:val="00427A2F"/>
    <w:rsid w:val="004307A5"/>
    <w:rsid w:val="00430A08"/>
    <w:rsid w:val="00430AC2"/>
    <w:rsid w:val="004312AD"/>
    <w:rsid w:val="004312D2"/>
    <w:rsid w:val="00431A4A"/>
    <w:rsid w:val="00431DCF"/>
    <w:rsid w:val="0043217D"/>
    <w:rsid w:val="00432A32"/>
    <w:rsid w:val="00434CB3"/>
    <w:rsid w:val="00434D8A"/>
    <w:rsid w:val="00434FAD"/>
    <w:rsid w:val="004355A0"/>
    <w:rsid w:val="00435C14"/>
    <w:rsid w:val="00435F6D"/>
    <w:rsid w:val="004361A1"/>
    <w:rsid w:val="00436425"/>
    <w:rsid w:val="00436A98"/>
    <w:rsid w:val="00436E04"/>
    <w:rsid w:val="00437B2F"/>
    <w:rsid w:val="00440BCF"/>
    <w:rsid w:val="00441288"/>
    <w:rsid w:val="004419B2"/>
    <w:rsid w:val="00441A14"/>
    <w:rsid w:val="00441EEC"/>
    <w:rsid w:val="004422A0"/>
    <w:rsid w:val="0044231C"/>
    <w:rsid w:val="0044263E"/>
    <w:rsid w:val="004431F5"/>
    <w:rsid w:val="00444A75"/>
    <w:rsid w:val="00444B21"/>
    <w:rsid w:val="004451F4"/>
    <w:rsid w:val="00445349"/>
    <w:rsid w:val="00445B2D"/>
    <w:rsid w:val="00445BBC"/>
    <w:rsid w:val="004466AB"/>
    <w:rsid w:val="00446743"/>
    <w:rsid w:val="00447DC2"/>
    <w:rsid w:val="004501FB"/>
    <w:rsid w:val="004503D0"/>
    <w:rsid w:val="00450560"/>
    <w:rsid w:val="00450809"/>
    <w:rsid w:val="004521CF"/>
    <w:rsid w:val="00452E1B"/>
    <w:rsid w:val="00453095"/>
    <w:rsid w:val="004530CE"/>
    <w:rsid w:val="0045458E"/>
    <w:rsid w:val="004551A1"/>
    <w:rsid w:val="0045657B"/>
    <w:rsid w:val="00456777"/>
    <w:rsid w:val="00457109"/>
    <w:rsid w:val="004572A4"/>
    <w:rsid w:val="00457BAD"/>
    <w:rsid w:val="004607B9"/>
    <w:rsid w:val="00460B4F"/>
    <w:rsid w:val="004617F5"/>
    <w:rsid w:val="00461B62"/>
    <w:rsid w:val="00462062"/>
    <w:rsid w:val="0046225D"/>
    <w:rsid w:val="004630C7"/>
    <w:rsid w:val="004630F1"/>
    <w:rsid w:val="00465268"/>
    <w:rsid w:val="00465971"/>
    <w:rsid w:val="004659C3"/>
    <w:rsid w:val="00466FBD"/>
    <w:rsid w:val="00467558"/>
    <w:rsid w:val="00470773"/>
    <w:rsid w:val="0047168D"/>
    <w:rsid w:val="00471F4B"/>
    <w:rsid w:val="00472D55"/>
    <w:rsid w:val="00472DAC"/>
    <w:rsid w:val="0047397C"/>
    <w:rsid w:val="00473CA7"/>
    <w:rsid w:val="0047438B"/>
    <w:rsid w:val="004746B7"/>
    <w:rsid w:val="00474749"/>
    <w:rsid w:val="0047496B"/>
    <w:rsid w:val="00475EAD"/>
    <w:rsid w:val="00477136"/>
    <w:rsid w:val="004815F7"/>
    <w:rsid w:val="00482679"/>
    <w:rsid w:val="004827F3"/>
    <w:rsid w:val="00482912"/>
    <w:rsid w:val="00483135"/>
    <w:rsid w:val="00483459"/>
    <w:rsid w:val="00483FF1"/>
    <w:rsid w:val="00484370"/>
    <w:rsid w:val="004845CD"/>
    <w:rsid w:val="00484E22"/>
    <w:rsid w:val="00484F7C"/>
    <w:rsid w:val="004857C9"/>
    <w:rsid w:val="00487287"/>
    <w:rsid w:val="0048748A"/>
    <w:rsid w:val="0049026A"/>
    <w:rsid w:val="004912F5"/>
    <w:rsid w:val="00492BBC"/>
    <w:rsid w:val="00492F51"/>
    <w:rsid w:val="004938E4"/>
    <w:rsid w:val="0049464B"/>
    <w:rsid w:val="0049480F"/>
    <w:rsid w:val="00494A03"/>
    <w:rsid w:val="00494BA9"/>
    <w:rsid w:val="00495B8B"/>
    <w:rsid w:val="00496457"/>
    <w:rsid w:val="004966AE"/>
    <w:rsid w:val="00496E07"/>
    <w:rsid w:val="00496EAB"/>
    <w:rsid w:val="00496F32"/>
    <w:rsid w:val="00497CF1"/>
    <w:rsid w:val="004A2F18"/>
    <w:rsid w:val="004A325F"/>
    <w:rsid w:val="004A34BC"/>
    <w:rsid w:val="004A42D6"/>
    <w:rsid w:val="004A506E"/>
    <w:rsid w:val="004A6A37"/>
    <w:rsid w:val="004A6B08"/>
    <w:rsid w:val="004A7880"/>
    <w:rsid w:val="004B04CC"/>
    <w:rsid w:val="004B0D7E"/>
    <w:rsid w:val="004B14EB"/>
    <w:rsid w:val="004B167E"/>
    <w:rsid w:val="004B1BA8"/>
    <w:rsid w:val="004B2C3B"/>
    <w:rsid w:val="004B398E"/>
    <w:rsid w:val="004B42D2"/>
    <w:rsid w:val="004B4BAB"/>
    <w:rsid w:val="004B4D6E"/>
    <w:rsid w:val="004B5BF2"/>
    <w:rsid w:val="004B5F9A"/>
    <w:rsid w:val="004B67D8"/>
    <w:rsid w:val="004B68CC"/>
    <w:rsid w:val="004B6E25"/>
    <w:rsid w:val="004B7031"/>
    <w:rsid w:val="004B7115"/>
    <w:rsid w:val="004B7F48"/>
    <w:rsid w:val="004C0275"/>
    <w:rsid w:val="004C02AA"/>
    <w:rsid w:val="004C08BC"/>
    <w:rsid w:val="004C095B"/>
    <w:rsid w:val="004C0C47"/>
    <w:rsid w:val="004C0D80"/>
    <w:rsid w:val="004C0FB3"/>
    <w:rsid w:val="004C13A2"/>
    <w:rsid w:val="004C1B76"/>
    <w:rsid w:val="004C1BC2"/>
    <w:rsid w:val="004C2D9D"/>
    <w:rsid w:val="004C3998"/>
    <w:rsid w:val="004C39A9"/>
    <w:rsid w:val="004C4731"/>
    <w:rsid w:val="004C6727"/>
    <w:rsid w:val="004C7C15"/>
    <w:rsid w:val="004D08C4"/>
    <w:rsid w:val="004D12DC"/>
    <w:rsid w:val="004D24CD"/>
    <w:rsid w:val="004D267A"/>
    <w:rsid w:val="004D3969"/>
    <w:rsid w:val="004D3DE0"/>
    <w:rsid w:val="004D4611"/>
    <w:rsid w:val="004D49BA"/>
    <w:rsid w:val="004D4C5D"/>
    <w:rsid w:val="004D4E30"/>
    <w:rsid w:val="004D4F0B"/>
    <w:rsid w:val="004D60FD"/>
    <w:rsid w:val="004D61E7"/>
    <w:rsid w:val="004D65BF"/>
    <w:rsid w:val="004D7B99"/>
    <w:rsid w:val="004E000E"/>
    <w:rsid w:val="004E0751"/>
    <w:rsid w:val="004E07D4"/>
    <w:rsid w:val="004E09F8"/>
    <w:rsid w:val="004E0BA5"/>
    <w:rsid w:val="004E0D66"/>
    <w:rsid w:val="004E0FB6"/>
    <w:rsid w:val="004E11A2"/>
    <w:rsid w:val="004E1383"/>
    <w:rsid w:val="004E1405"/>
    <w:rsid w:val="004E16B1"/>
    <w:rsid w:val="004E2219"/>
    <w:rsid w:val="004E3A01"/>
    <w:rsid w:val="004E4044"/>
    <w:rsid w:val="004E41FE"/>
    <w:rsid w:val="004E43A5"/>
    <w:rsid w:val="004E4C25"/>
    <w:rsid w:val="004E4CAB"/>
    <w:rsid w:val="004E4F2D"/>
    <w:rsid w:val="004E530E"/>
    <w:rsid w:val="004E54F3"/>
    <w:rsid w:val="004E574C"/>
    <w:rsid w:val="004E5EEA"/>
    <w:rsid w:val="004E6153"/>
    <w:rsid w:val="004E6AFA"/>
    <w:rsid w:val="004E77A1"/>
    <w:rsid w:val="004E7FFA"/>
    <w:rsid w:val="004F09D7"/>
    <w:rsid w:val="004F0A96"/>
    <w:rsid w:val="004F0C6B"/>
    <w:rsid w:val="004F106D"/>
    <w:rsid w:val="004F13A6"/>
    <w:rsid w:val="004F316B"/>
    <w:rsid w:val="004F39C4"/>
    <w:rsid w:val="004F3D72"/>
    <w:rsid w:val="004F4076"/>
    <w:rsid w:val="004F5F31"/>
    <w:rsid w:val="004F65E7"/>
    <w:rsid w:val="004F66D8"/>
    <w:rsid w:val="004F6BBE"/>
    <w:rsid w:val="004F74A2"/>
    <w:rsid w:val="004F77EC"/>
    <w:rsid w:val="005007B8"/>
    <w:rsid w:val="005015EC"/>
    <w:rsid w:val="00502207"/>
    <w:rsid w:val="00502394"/>
    <w:rsid w:val="00502538"/>
    <w:rsid w:val="0050397D"/>
    <w:rsid w:val="00505192"/>
    <w:rsid w:val="005051FA"/>
    <w:rsid w:val="0050545C"/>
    <w:rsid w:val="00506158"/>
    <w:rsid w:val="0050631D"/>
    <w:rsid w:val="00506C61"/>
    <w:rsid w:val="005077FC"/>
    <w:rsid w:val="00507D2C"/>
    <w:rsid w:val="00511132"/>
    <w:rsid w:val="00511495"/>
    <w:rsid w:val="005121DA"/>
    <w:rsid w:val="005130F2"/>
    <w:rsid w:val="005138E6"/>
    <w:rsid w:val="0051393F"/>
    <w:rsid w:val="0051456F"/>
    <w:rsid w:val="00515334"/>
    <w:rsid w:val="005155B1"/>
    <w:rsid w:val="00515A67"/>
    <w:rsid w:val="00515F10"/>
    <w:rsid w:val="00516007"/>
    <w:rsid w:val="005161F7"/>
    <w:rsid w:val="00516248"/>
    <w:rsid w:val="00516E65"/>
    <w:rsid w:val="00517275"/>
    <w:rsid w:val="0051736D"/>
    <w:rsid w:val="005173E7"/>
    <w:rsid w:val="005174D1"/>
    <w:rsid w:val="00517992"/>
    <w:rsid w:val="00517D77"/>
    <w:rsid w:val="00517F1B"/>
    <w:rsid w:val="00517FD9"/>
    <w:rsid w:val="005204AF"/>
    <w:rsid w:val="005207EF"/>
    <w:rsid w:val="00520B02"/>
    <w:rsid w:val="00521460"/>
    <w:rsid w:val="0052172C"/>
    <w:rsid w:val="00521A86"/>
    <w:rsid w:val="005226CE"/>
    <w:rsid w:val="0052288A"/>
    <w:rsid w:val="00523A96"/>
    <w:rsid w:val="00523AFA"/>
    <w:rsid w:val="00526250"/>
    <w:rsid w:val="005273D1"/>
    <w:rsid w:val="005279B6"/>
    <w:rsid w:val="005279B9"/>
    <w:rsid w:val="005302FD"/>
    <w:rsid w:val="00530938"/>
    <w:rsid w:val="00530CC9"/>
    <w:rsid w:val="00531E43"/>
    <w:rsid w:val="0053258E"/>
    <w:rsid w:val="005326C3"/>
    <w:rsid w:val="005343C5"/>
    <w:rsid w:val="0053480A"/>
    <w:rsid w:val="00535E56"/>
    <w:rsid w:val="00535F60"/>
    <w:rsid w:val="0053662D"/>
    <w:rsid w:val="00536A18"/>
    <w:rsid w:val="00536BED"/>
    <w:rsid w:val="005371AE"/>
    <w:rsid w:val="005374A7"/>
    <w:rsid w:val="00540BF6"/>
    <w:rsid w:val="00541671"/>
    <w:rsid w:val="00542690"/>
    <w:rsid w:val="00543F6E"/>
    <w:rsid w:val="005447F4"/>
    <w:rsid w:val="00544C1E"/>
    <w:rsid w:val="00545091"/>
    <w:rsid w:val="00546E40"/>
    <w:rsid w:val="005472D9"/>
    <w:rsid w:val="00547B11"/>
    <w:rsid w:val="005504C0"/>
    <w:rsid w:val="00550619"/>
    <w:rsid w:val="00551877"/>
    <w:rsid w:val="0055223C"/>
    <w:rsid w:val="005533D0"/>
    <w:rsid w:val="0055679C"/>
    <w:rsid w:val="0055682F"/>
    <w:rsid w:val="005571B0"/>
    <w:rsid w:val="00562209"/>
    <w:rsid w:val="0056238F"/>
    <w:rsid w:val="00562AB9"/>
    <w:rsid w:val="00562BFD"/>
    <w:rsid w:val="00562CE9"/>
    <w:rsid w:val="0056307B"/>
    <w:rsid w:val="00563818"/>
    <w:rsid w:val="00563E11"/>
    <w:rsid w:val="00564969"/>
    <w:rsid w:val="0056553D"/>
    <w:rsid w:val="005657DC"/>
    <w:rsid w:val="00565997"/>
    <w:rsid w:val="0056605F"/>
    <w:rsid w:val="00566752"/>
    <w:rsid w:val="00567547"/>
    <w:rsid w:val="005704A2"/>
    <w:rsid w:val="005719EC"/>
    <w:rsid w:val="00571D48"/>
    <w:rsid w:val="00572DD6"/>
    <w:rsid w:val="00572E75"/>
    <w:rsid w:val="005739F6"/>
    <w:rsid w:val="00574031"/>
    <w:rsid w:val="00574F27"/>
    <w:rsid w:val="00574FC4"/>
    <w:rsid w:val="0057595B"/>
    <w:rsid w:val="005760C1"/>
    <w:rsid w:val="005763F2"/>
    <w:rsid w:val="0057666A"/>
    <w:rsid w:val="0057671C"/>
    <w:rsid w:val="00577CD8"/>
    <w:rsid w:val="00577D27"/>
    <w:rsid w:val="00577E79"/>
    <w:rsid w:val="00580917"/>
    <w:rsid w:val="005822AB"/>
    <w:rsid w:val="005828C6"/>
    <w:rsid w:val="00582C2D"/>
    <w:rsid w:val="00583015"/>
    <w:rsid w:val="005836DB"/>
    <w:rsid w:val="00584035"/>
    <w:rsid w:val="00584D09"/>
    <w:rsid w:val="005851DA"/>
    <w:rsid w:val="00585CE5"/>
    <w:rsid w:val="00586828"/>
    <w:rsid w:val="0058758B"/>
    <w:rsid w:val="005875B9"/>
    <w:rsid w:val="00587F72"/>
    <w:rsid w:val="00590095"/>
    <w:rsid w:val="00590BEF"/>
    <w:rsid w:val="0059230F"/>
    <w:rsid w:val="005924B4"/>
    <w:rsid w:val="00592723"/>
    <w:rsid w:val="00592888"/>
    <w:rsid w:val="00593B9C"/>
    <w:rsid w:val="005943C0"/>
    <w:rsid w:val="0059545B"/>
    <w:rsid w:val="00596096"/>
    <w:rsid w:val="0059638A"/>
    <w:rsid w:val="0059649D"/>
    <w:rsid w:val="00596C3B"/>
    <w:rsid w:val="00596FF0"/>
    <w:rsid w:val="0059706A"/>
    <w:rsid w:val="005A0730"/>
    <w:rsid w:val="005A1456"/>
    <w:rsid w:val="005A1812"/>
    <w:rsid w:val="005A1819"/>
    <w:rsid w:val="005A1929"/>
    <w:rsid w:val="005A22B8"/>
    <w:rsid w:val="005A22ED"/>
    <w:rsid w:val="005A2F9B"/>
    <w:rsid w:val="005A368D"/>
    <w:rsid w:val="005A3F6A"/>
    <w:rsid w:val="005A4C41"/>
    <w:rsid w:val="005A5EEE"/>
    <w:rsid w:val="005A5F63"/>
    <w:rsid w:val="005A6636"/>
    <w:rsid w:val="005A6A31"/>
    <w:rsid w:val="005A71A2"/>
    <w:rsid w:val="005A7206"/>
    <w:rsid w:val="005A79BE"/>
    <w:rsid w:val="005B23FC"/>
    <w:rsid w:val="005B3B5F"/>
    <w:rsid w:val="005B3DE4"/>
    <w:rsid w:val="005B3F23"/>
    <w:rsid w:val="005B4160"/>
    <w:rsid w:val="005B433C"/>
    <w:rsid w:val="005B5CAE"/>
    <w:rsid w:val="005B605B"/>
    <w:rsid w:val="005B6ABF"/>
    <w:rsid w:val="005B6AD9"/>
    <w:rsid w:val="005B6D43"/>
    <w:rsid w:val="005B6F37"/>
    <w:rsid w:val="005B7D70"/>
    <w:rsid w:val="005C08CD"/>
    <w:rsid w:val="005C146B"/>
    <w:rsid w:val="005C1CB8"/>
    <w:rsid w:val="005C20E6"/>
    <w:rsid w:val="005C21C7"/>
    <w:rsid w:val="005C226B"/>
    <w:rsid w:val="005C28A9"/>
    <w:rsid w:val="005C2F81"/>
    <w:rsid w:val="005C2FBA"/>
    <w:rsid w:val="005C5F9C"/>
    <w:rsid w:val="005C5FBF"/>
    <w:rsid w:val="005C61CF"/>
    <w:rsid w:val="005C697B"/>
    <w:rsid w:val="005C6D01"/>
    <w:rsid w:val="005C71E8"/>
    <w:rsid w:val="005C7A14"/>
    <w:rsid w:val="005D1241"/>
    <w:rsid w:val="005D19F3"/>
    <w:rsid w:val="005D1FF1"/>
    <w:rsid w:val="005D27D9"/>
    <w:rsid w:val="005D2AD0"/>
    <w:rsid w:val="005D2E03"/>
    <w:rsid w:val="005D51B2"/>
    <w:rsid w:val="005D53A9"/>
    <w:rsid w:val="005D6625"/>
    <w:rsid w:val="005D768A"/>
    <w:rsid w:val="005D7756"/>
    <w:rsid w:val="005E0189"/>
    <w:rsid w:val="005E0413"/>
    <w:rsid w:val="005E13FD"/>
    <w:rsid w:val="005E193E"/>
    <w:rsid w:val="005E2175"/>
    <w:rsid w:val="005E25B3"/>
    <w:rsid w:val="005E28FC"/>
    <w:rsid w:val="005E36E9"/>
    <w:rsid w:val="005E41D1"/>
    <w:rsid w:val="005E422D"/>
    <w:rsid w:val="005E46BE"/>
    <w:rsid w:val="005E605A"/>
    <w:rsid w:val="005E6513"/>
    <w:rsid w:val="005E6CF1"/>
    <w:rsid w:val="005E6FD0"/>
    <w:rsid w:val="005E707E"/>
    <w:rsid w:val="005E7D66"/>
    <w:rsid w:val="005F04A3"/>
    <w:rsid w:val="005F07CA"/>
    <w:rsid w:val="005F1144"/>
    <w:rsid w:val="005F17BC"/>
    <w:rsid w:val="005F17F4"/>
    <w:rsid w:val="005F1A52"/>
    <w:rsid w:val="005F1DCB"/>
    <w:rsid w:val="005F2075"/>
    <w:rsid w:val="005F2176"/>
    <w:rsid w:val="005F2A82"/>
    <w:rsid w:val="005F2BC6"/>
    <w:rsid w:val="005F2E62"/>
    <w:rsid w:val="005F464F"/>
    <w:rsid w:val="005F492A"/>
    <w:rsid w:val="005F4A7B"/>
    <w:rsid w:val="005F4E89"/>
    <w:rsid w:val="005F5596"/>
    <w:rsid w:val="005F5827"/>
    <w:rsid w:val="005F6693"/>
    <w:rsid w:val="005F6AFF"/>
    <w:rsid w:val="005F6C5F"/>
    <w:rsid w:val="005F79C0"/>
    <w:rsid w:val="005F7A68"/>
    <w:rsid w:val="005F7A94"/>
    <w:rsid w:val="00600CFE"/>
    <w:rsid w:val="00601151"/>
    <w:rsid w:val="00601158"/>
    <w:rsid w:val="006014E3"/>
    <w:rsid w:val="00601C00"/>
    <w:rsid w:val="00601E69"/>
    <w:rsid w:val="00601F5A"/>
    <w:rsid w:val="00602880"/>
    <w:rsid w:val="006036DC"/>
    <w:rsid w:val="006038A9"/>
    <w:rsid w:val="0060406F"/>
    <w:rsid w:val="006042E4"/>
    <w:rsid w:val="0060556C"/>
    <w:rsid w:val="00605C71"/>
    <w:rsid w:val="00605EF4"/>
    <w:rsid w:val="006067DD"/>
    <w:rsid w:val="00607085"/>
    <w:rsid w:val="006072BD"/>
    <w:rsid w:val="0060752D"/>
    <w:rsid w:val="00607DB8"/>
    <w:rsid w:val="006101F1"/>
    <w:rsid w:val="00610496"/>
    <w:rsid w:val="00611433"/>
    <w:rsid w:val="00611A57"/>
    <w:rsid w:val="00611DCF"/>
    <w:rsid w:val="00611F1A"/>
    <w:rsid w:val="00612363"/>
    <w:rsid w:val="00612547"/>
    <w:rsid w:val="00612F88"/>
    <w:rsid w:val="00613E4F"/>
    <w:rsid w:val="00614B8F"/>
    <w:rsid w:val="0061548A"/>
    <w:rsid w:val="006167BE"/>
    <w:rsid w:val="006167CB"/>
    <w:rsid w:val="006169CE"/>
    <w:rsid w:val="0061791E"/>
    <w:rsid w:val="00617A85"/>
    <w:rsid w:val="00620517"/>
    <w:rsid w:val="00620716"/>
    <w:rsid w:val="00620E56"/>
    <w:rsid w:val="006210FF"/>
    <w:rsid w:val="00621614"/>
    <w:rsid w:val="00621743"/>
    <w:rsid w:val="0062275A"/>
    <w:rsid w:val="00622AB9"/>
    <w:rsid w:val="00623C5E"/>
    <w:rsid w:val="00623DC1"/>
    <w:rsid w:val="00623EFB"/>
    <w:rsid w:val="006241F4"/>
    <w:rsid w:val="006248F3"/>
    <w:rsid w:val="00624E55"/>
    <w:rsid w:val="00624E98"/>
    <w:rsid w:val="0062528D"/>
    <w:rsid w:val="00625DE4"/>
    <w:rsid w:val="006264AA"/>
    <w:rsid w:val="00626AD7"/>
    <w:rsid w:val="00626C4B"/>
    <w:rsid w:val="0062735F"/>
    <w:rsid w:val="0063022D"/>
    <w:rsid w:val="00630AD5"/>
    <w:rsid w:val="00631111"/>
    <w:rsid w:val="006312E7"/>
    <w:rsid w:val="006315FA"/>
    <w:rsid w:val="00631889"/>
    <w:rsid w:val="00631991"/>
    <w:rsid w:val="00632404"/>
    <w:rsid w:val="006331E5"/>
    <w:rsid w:val="00633328"/>
    <w:rsid w:val="006333B0"/>
    <w:rsid w:val="00633EA8"/>
    <w:rsid w:val="00634083"/>
    <w:rsid w:val="00634C36"/>
    <w:rsid w:val="00635006"/>
    <w:rsid w:val="00635F64"/>
    <w:rsid w:val="00636411"/>
    <w:rsid w:val="00640840"/>
    <w:rsid w:val="00640D1E"/>
    <w:rsid w:val="006410A5"/>
    <w:rsid w:val="00641855"/>
    <w:rsid w:val="0064335A"/>
    <w:rsid w:val="00643C47"/>
    <w:rsid w:val="00643DE8"/>
    <w:rsid w:val="00645596"/>
    <w:rsid w:val="00645EAC"/>
    <w:rsid w:val="006461E6"/>
    <w:rsid w:val="0064658C"/>
    <w:rsid w:val="00646613"/>
    <w:rsid w:val="00646976"/>
    <w:rsid w:val="006474FF"/>
    <w:rsid w:val="00647F09"/>
    <w:rsid w:val="006505A1"/>
    <w:rsid w:val="00650F19"/>
    <w:rsid w:val="006510F6"/>
    <w:rsid w:val="006515D2"/>
    <w:rsid w:val="00651772"/>
    <w:rsid w:val="006518D4"/>
    <w:rsid w:val="0065254D"/>
    <w:rsid w:val="00652718"/>
    <w:rsid w:val="00652D87"/>
    <w:rsid w:val="0065336C"/>
    <w:rsid w:val="006537EB"/>
    <w:rsid w:val="00653A94"/>
    <w:rsid w:val="006543D4"/>
    <w:rsid w:val="006547BA"/>
    <w:rsid w:val="00654A0F"/>
    <w:rsid w:val="00654E32"/>
    <w:rsid w:val="006552FE"/>
    <w:rsid w:val="00655CB3"/>
    <w:rsid w:val="00655D29"/>
    <w:rsid w:val="006560FB"/>
    <w:rsid w:val="00656CED"/>
    <w:rsid w:val="006573FB"/>
    <w:rsid w:val="00657969"/>
    <w:rsid w:val="00660D06"/>
    <w:rsid w:val="00660DC1"/>
    <w:rsid w:val="00661030"/>
    <w:rsid w:val="006617D9"/>
    <w:rsid w:val="00662A87"/>
    <w:rsid w:val="00662DD8"/>
    <w:rsid w:val="00662E51"/>
    <w:rsid w:val="0066365E"/>
    <w:rsid w:val="00664537"/>
    <w:rsid w:val="006645DC"/>
    <w:rsid w:val="006650E6"/>
    <w:rsid w:val="00665189"/>
    <w:rsid w:val="0066550F"/>
    <w:rsid w:val="00665C04"/>
    <w:rsid w:val="0066603A"/>
    <w:rsid w:val="00666228"/>
    <w:rsid w:val="00666D97"/>
    <w:rsid w:val="0066764F"/>
    <w:rsid w:val="00667DD8"/>
    <w:rsid w:val="006705DC"/>
    <w:rsid w:val="006706E1"/>
    <w:rsid w:val="00670E43"/>
    <w:rsid w:val="0067101E"/>
    <w:rsid w:val="006710DE"/>
    <w:rsid w:val="006726F4"/>
    <w:rsid w:val="00672FEB"/>
    <w:rsid w:val="00673334"/>
    <w:rsid w:val="0067404E"/>
    <w:rsid w:val="006745DB"/>
    <w:rsid w:val="006745DC"/>
    <w:rsid w:val="00674606"/>
    <w:rsid w:val="00674A2C"/>
    <w:rsid w:val="0067589E"/>
    <w:rsid w:val="006762F7"/>
    <w:rsid w:val="00677321"/>
    <w:rsid w:val="00677914"/>
    <w:rsid w:val="006803BB"/>
    <w:rsid w:val="006816FA"/>
    <w:rsid w:val="00681A0F"/>
    <w:rsid w:val="00681B87"/>
    <w:rsid w:val="0068376F"/>
    <w:rsid w:val="006837EA"/>
    <w:rsid w:val="00684A6A"/>
    <w:rsid w:val="00684C99"/>
    <w:rsid w:val="006851AB"/>
    <w:rsid w:val="00685428"/>
    <w:rsid w:val="00686274"/>
    <w:rsid w:val="00690B32"/>
    <w:rsid w:val="00693168"/>
    <w:rsid w:val="00693AA2"/>
    <w:rsid w:val="00694BD1"/>
    <w:rsid w:val="00694C00"/>
    <w:rsid w:val="00695B5B"/>
    <w:rsid w:val="00697447"/>
    <w:rsid w:val="0069744A"/>
    <w:rsid w:val="00697532"/>
    <w:rsid w:val="006A05D0"/>
    <w:rsid w:val="006A0D57"/>
    <w:rsid w:val="006A0E47"/>
    <w:rsid w:val="006A1CD3"/>
    <w:rsid w:val="006A277A"/>
    <w:rsid w:val="006A356E"/>
    <w:rsid w:val="006A532F"/>
    <w:rsid w:val="006A5597"/>
    <w:rsid w:val="006A7335"/>
    <w:rsid w:val="006A74D1"/>
    <w:rsid w:val="006A7616"/>
    <w:rsid w:val="006A7FD3"/>
    <w:rsid w:val="006B10B4"/>
    <w:rsid w:val="006B164F"/>
    <w:rsid w:val="006B2ADB"/>
    <w:rsid w:val="006B2DD9"/>
    <w:rsid w:val="006B2F9A"/>
    <w:rsid w:val="006B32AB"/>
    <w:rsid w:val="006B43F5"/>
    <w:rsid w:val="006B4C47"/>
    <w:rsid w:val="006B6190"/>
    <w:rsid w:val="006B6718"/>
    <w:rsid w:val="006B67F5"/>
    <w:rsid w:val="006B7477"/>
    <w:rsid w:val="006B7603"/>
    <w:rsid w:val="006B7A8D"/>
    <w:rsid w:val="006C0045"/>
    <w:rsid w:val="006C1442"/>
    <w:rsid w:val="006C1754"/>
    <w:rsid w:val="006C2B80"/>
    <w:rsid w:val="006C2D7C"/>
    <w:rsid w:val="006C312B"/>
    <w:rsid w:val="006C3594"/>
    <w:rsid w:val="006C362F"/>
    <w:rsid w:val="006C4000"/>
    <w:rsid w:val="006C43C2"/>
    <w:rsid w:val="006C4E2F"/>
    <w:rsid w:val="006C551E"/>
    <w:rsid w:val="006C67E7"/>
    <w:rsid w:val="006C7F1B"/>
    <w:rsid w:val="006D00BB"/>
    <w:rsid w:val="006D0180"/>
    <w:rsid w:val="006D05E5"/>
    <w:rsid w:val="006D1669"/>
    <w:rsid w:val="006D1AD6"/>
    <w:rsid w:val="006D28A4"/>
    <w:rsid w:val="006D28FF"/>
    <w:rsid w:val="006D2EB9"/>
    <w:rsid w:val="006D3781"/>
    <w:rsid w:val="006D3F09"/>
    <w:rsid w:val="006D4443"/>
    <w:rsid w:val="006D48DB"/>
    <w:rsid w:val="006D5503"/>
    <w:rsid w:val="006D5DFC"/>
    <w:rsid w:val="006D5FFF"/>
    <w:rsid w:val="006D61FF"/>
    <w:rsid w:val="006D622A"/>
    <w:rsid w:val="006D7099"/>
    <w:rsid w:val="006D7CC0"/>
    <w:rsid w:val="006D7E33"/>
    <w:rsid w:val="006E0246"/>
    <w:rsid w:val="006E0B14"/>
    <w:rsid w:val="006E0B1C"/>
    <w:rsid w:val="006E0D9D"/>
    <w:rsid w:val="006E1455"/>
    <w:rsid w:val="006E2714"/>
    <w:rsid w:val="006E3AF9"/>
    <w:rsid w:val="006E5453"/>
    <w:rsid w:val="006E6486"/>
    <w:rsid w:val="006E64B1"/>
    <w:rsid w:val="006E6530"/>
    <w:rsid w:val="006F005F"/>
    <w:rsid w:val="006F0402"/>
    <w:rsid w:val="006F05AB"/>
    <w:rsid w:val="006F2810"/>
    <w:rsid w:val="006F3951"/>
    <w:rsid w:val="006F3D73"/>
    <w:rsid w:val="006F440A"/>
    <w:rsid w:val="006F4503"/>
    <w:rsid w:val="006F4789"/>
    <w:rsid w:val="006F520A"/>
    <w:rsid w:val="006F5295"/>
    <w:rsid w:val="006F57D2"/>
    <w:rsid w:val="006F61A1"/>
    <w:rsid w:val="006F7914"/>
    <w:rsid w:val="006F7FDA"/>
    <w:rsid w:val="006F7FEB"/>
    <w:rsid w:val="00701AC0"/>
    <w:rsid w:val="00701BBD"/>
    <w:rsid w:val="007024B5"/>
    <w:rsid w:val="00702799"/>
    <w:rsid w:val="00702CA2"/>
    <w:rsid w:val="00704C13"/>
    <w:rsid w:val="00706D86"/>
    <w:rsid w:val="0071072F"/>
    <w:rsid w:val="00710C40"/>
    <w:rsid w:val="00711234"/>
    <w:rsid w:val="0071147F"/>
    <w:rsid w:val="0071200F"/>
    <w:rsid w:val="007120A7"/>
    <w:rsid w:val="0071217C"/>
    <w:rsid w:val="0071279A"/>
    <w:rsid w:val="00712AC8"/>
    <w:rsid w:val="00713E0D"/>
    <w:rsid w:val="00714179"/>
    <w:rsid w:val="00715168"/>
    <w:rsid w:val="00715B91"/>
    <w:rsid w:val="00715C16"/>
    <w:rsid w:val="00715CCF"/>
    <w:rsid w:val="00717108"/>
    <w:rsid w:val="007174F0"/>
    <w:rsid w:val="00717A59"/>
    <w:rsid w:val="007200EE"/>
    <w:rsid w:val="007203D8"/>
    <w:rsid w:val="00720784"/>
    <w:rsid w:val="00720DE0"/>
    <w:rsid w:val="00721725"/>
    <w:rsid w:val="00723269"/>
    <w:rsid w:val="00723F6D"/>
    <w:rsid w:val="00724A50"/>
    <w:rsid w:val="00724DFC"/>
    <w:rsid w:val="0072514B"/>
    <w:rsid w:val="00725F88"/>
    <w:rsid w:val="0072673E"/>
    <w:rsid w:val="0072679D"/>
    <w:rsid w:val="00726E7B"/>
    <w:rsid w:val="00727600"/>
    <w:rsid w:val="00727725"/>
    <w:rsid w:val="007279D3"/>
    <w:rsid w:val="00727B16"/>
    <w:rsid w:val="00730111"/>
    <w:rsid w:val="007308CF"/>
    <w:rsid w:val="00731494"/>
    <w:rsid w:val="007314DE"/>
    <w:rsid w:val="00731604"/>
    <w:rsid w:val="007321CD"/>
    <w:rsid w:val="007325EB"/>
    <w:rsid w:val="007328C2"/>
    <w:rsid w:val="00732AFB"/>
    <w:rsid w:val="007333F4"/>
    <w:rsid w:val="00733B1A"/>
    <w:rsid w:val="0073416B"/>
    <w:rsid w:val="0073457C"/>
    <w:rsid w:val="00734623"/>
    <w:rsid w:val="00734FED"/>
    <w:rsid w:val="007350E2"/>
    <w:rsid w:val="00735BE1"/>
    <w:rsid w:val="00736760"/>
    <w:rsid w:val="00736853"/>
    <w:rsid w:val="00736FB1"/>
    <w:rsid w:val="00737145"/>
    <w:rsid w:val="00737206"/>
    <w:rsid w:val="0073721C"/>
    <w:rsid w:val="00737825"/>
    <w:rsid w:val="0074197A"/>
    <w:rsid w:val="00741D73"/>
    <w:rsid w:val="0074295F"/>
    <w:rsid w:val="00742BCD"/>
    <w:rsid w:val="00743DB9"/>
    <w:rsid w:val="00744588"/>
    <w:rsid w:val="00744E06"/>
    <w:rsid w:val="00745047"/>
    <w:rsid w:val="0074527D"/>
    <w:rsid w:val="007452BA"/>
    <w:rsid w:val="00745362"/>
    <w:rsid w:val="0074660C"/>
    <w:rsid w:val="00746A96"/>
    <w:rsid w:val="00746CB6"/>
    <w:rsid w:val="0074718E"/>
    <w:rsid w:val="0074757A"/>
    <w:rsid w:val="00747CE4"/>
    <w:rsid w:val="00747FA7"/>
    <w:rsid w:val="007502D3"/>
    <w:rsid w:val="0075030C"/>
    <w:rsid w:val="00750C5C"/>
    <w:rsid w:val="00751824"/>
    <w:rsid w:val="00751F2E"/>
    <w:rsid w:val="00752B12"/>
    <w:rsid w:val="00755140"/>
    <w:rsid w:val="007555CF"/>
    <w:rsid w:val="0075560B"/>
    <w:rsid w:val="0075573D"/>
    <w:rsid w:val="00756FA0"/>
    <w:rsid w:val="00756FB4"/>
    <w:rsid w:val="00757CAD"/>
    <w:rsid w:val="00757FE3"/>
    <w:rsid w:val="007602A1"/>
    <w:rsid w:val="007604DC"/>
    <w:rsid w:val="00761CF4"/>
    <w:rsid w:val="00761D33"/>
    <w:rsid w:val="007621E3"/>
    <w:rsid w:val="007633A8"/>
    <w:rsid w:val="00763738"/>
    <w:rsid w:val="00764250"/>
    <w:rsid w:val="007655B4"/>
    <w:rsid w:val="00765D12"/>
    <w:rsid w:val="00765E2F"/>
    <w:rsid w:val="00766455"/>
    <w:rsid w:val="00766BF5"/>
    <w:rsid w:val="0076702F"/>
    <w:rsid w:val="0077031B"/>
    <w:rsid w:val="00770C21"/>
    <w:rsid w:val="00771475"/>
    <w:rsid w:val="007718F8"/>
    <w:rsid w:val="00772D14"/>
    <w:rsid w:val="00773535"/>
    <w:rsid w:val="00773D6C"/>
    <w:rsid w:val="007752A1"/>
    <w:rsid w:val="00775967"/>
    <w:rsid w:val="00777266"/>
    <w:rsid w:val="007774C1"/>
    <w:rsid w:val="0077756B"/>
    <w:rsid w:val="00777DF3"/>
    <w:rsid w:val="007806E9"/>
    <w:rsid w:val="007808D7"/>
    <w:rsid w:val="00782C24"/>
    <w:rsid w:val="00782DD4"/>
    <w:rsid w:val="00782FCA"/>
    <w:rsid w:val="0078338D"/>
    <w:rsid w:val="007836E3"/>
    <w:rsid w:val="007847A6"/>
    <w:rsid w:val="00784853"/>
    <w:rsid w:val="00784888"/>
    <w:rsid w:val="00785275"/>
    <w:rsid w:val="00785281"/>
    <w:rsid w:val="007859DB"/>
    <w:rsid w:val="00785FB3"/>
    <w:rsid w:val="0078656A"/>
    <w:rsid w:val="00786ADD"/>
    <w:rsid w:val="00787714"/>
    <w:rsid w:val="00790195"/>
    <w:rsid w:val="0079089D"/>
    <w:rsid w:val="007915E5"/>
    <w:rsid w:val="007917D5"/>
    <w:rsid w:val="00791D0D"/>
    <w:rsid w:val="00791E9A"/>
    <w:rsid w:val="007920CA"/>
    <w:rsid w:val="00792453"/>
    <w:rsid w:val="00792B73"/>
    <w:rsid w:val="00793117"/>
    <w:rsid w:val="007944B2"/>
    <w:rsid w:val="00794B28"/>
    <w:rsid w:val="007951EB"/>
    <w:rsid w:val="007952AB"/>
    <w:rsid w:val="007960DE"/>
    <w:rsid w:val="00796166"/>
    <w:rsid w:val="00796E3E"/>
    <w:rsid w:val="00797D8E"/>
    <w:rsid w:val="00797EAB"/>
    <w:rsid w:val="007A024C"/>
    <w:rsid w:val="007A1C1B"/>
    <w:rsid w:val="007A1EA1"/>
    <w:rsid w:val="007A2354"/>
    <w:rsid w:val="007A32CF"/>
    <w:rsid w:val="007A3758"/>
    <w:rsid w:val="007A3A46"/>
    <w:rsid w:val="007A3F43"/>
    <w:rsid w:val="007A41D7"/>
    <w:rsid w:val="007A4232"/>
    <w:rsid w:val="007A4E3D"/>
    <w:rsid w:val="007A606E"/>
    <w:rsid w:val="007A6A86"/>
    <w:rsid w:val="007A7008"/>
    <w:rsid w:val="007A70FC"/>
    <w:rsid w:val="007A7252"/>
    <w:rsid w:val="007A7892"/>
    <w:rsid w:val="007B0342"/>
    <w:rsid w:val="007B0475"/>
    <w:rsid w:val="007B0F8E"/>
    <w:rsid w:val="007B1DD1"/>
    <w:rsid w:val="007B2B38"/>
    <w:rsid w:val="007B30E4"/>
    <w:rsid w:val="007B3AA4"/>
    <w:rsid w:val="007B4016"/>
    <w:rsid w:val="007B4BF7"/>
    <w:rsid w:val="007B5FDE"/>
    <w:rsid w:val="007B627E"/>
    <w:rsid w:val="007B6554"/>
    <w:rsid w:val="007B7538"/>
    <w:rsid w:val="007C073B"/>
    <w:rsid w:val="007C0B06"/>
    <w:rsid w:val="007C0CD8"/>
    <w:rsid w:val="007C0E12"/>
    <w:rsid w:val="007C2AC9"/>
    <w:rsid w:val="007C3540"/>
    <w:rsid w:val="007C374C"/>
    <w:rsid w:val="007C3958"/>
    <w:rsid w:val="007C4A57"/>
    <w:rsid w:val="007C572E"/>
    <w:rsid w:val="007C686F"/>
    <w:rsid w:val="007C68FA"/>
    <w:rsid w:val="007C6BB9"/>
    <w:rsid w:val="007D0BC8"/>
    <w:rsid w:val="007D0E20"/>
    <w:rsid w:val="007D10F0"/>
    <w:rsid w:val="007D1A66"/>
    <w:rsid w:val="007D1CED"/>
    <w:rsid w:val="007D22BA"/>
    <w:rsid w:val="007D2453"/>
    <w:rsid w:val="007D24C5"/>
    <w:rsid w:val="007D24DB"/>
    <w:rsid w:val="007D2A2B"/>
    <w:rsid w:val="007D2AC0"/>
    <w:rsid w:val="007D2B4B"/>
    <w:rsid w:val="007D2C80"/>
    <w:rsid w:val="007D3FEE"/>
    <w:rsid w:val="007D48BA"/>
    <w:rsid w:val="007D4D7B"/>
    <w:rsid w:val="007E02D3"/>
    <w:rsid w:val="007E0639"/>
    <w:rsid w:val="007E1448"/>
    <w:rsid w:val="007E18AB"/>
    <w:rsid w:val="007E2F5D"/>
    <w:rsid w:val="007E33AF"/>
    <w:rsid w:val="007E3AED"/>
    <w:rsid w:val="007E4259"/>
    <w:rsid w:val="007E4858"/>
    <w:rsid w:val="007E53C2"/>
    <w:rsid w:val="007E5AFD"/>
    <w:rsid w:val="007E6669"/>
    <w:rsid w:val="007E6951"/>
    <w:rsid w:val="007E7952"/>
    <w:rsid w:val="007F04CF"/>
    <w:rsid w:val="007F0848"/>
    <w:rsid w:val="007F0F62"/>
    <w:rsid w:val="007F2CD7"/>
    <w:rsid w:val="007F31FA"/>
    <w:rsid w:val="007F3AF5"/>
    <w:rsid w:val="007F4D93"/>
    <w:rsid w:val="007F4F86"/>
    <w:rsid w:val="007F6CAB"/>
    <w:rsid w:val="007F722E"/>
    <w:rsid w:val="007F73A2"/>
    <w:rsid w:val="007F74D3"/>
    <w:rsid w:val="007F7669"/>
    <w:rsid w:val="007F7EEE"/>
    <w:rsid w:val="007F7F64"/>
    <w:rsid w:val="007F7FAD"/>
    <w:rsid w:val="0080111A"/>
    <w:rsid w:val="008016DF"/>
    <w:rsid w:val="008017B4"/>
    <w:rsid w:val="008019F1"/>
    <w:rsid w:val="00801A30"/>
    <w:rsid w:val="00801B30"/>
    <w:rsid w:val="0080228D"/>
    <w:rsid w:val="00802931"/>
    <w:rsid w:val="00802E6E"/>
    <w:rsid w:val="00803764"/>
    <w:rsid w:val="00803B33"/>
    <w:rsid w:val="00804263"/>
    <w:rsid w:val="008048F8"/>
    <w:rsid w:val="00804C30"/>
    <w:rsid w:val="008056C3"/>
    <w:rsid w:val="00805868"/>
    <w:rsid w:val="00805987"/>
    <w:rsid w:val="00805B5E"/>
    <w:rsid w:val="00807CDF"/>
    <w:rsid w:val="00812BBF"/>
    <w:rsid w:val="0081313B"/>
    <w:rsid w:val="00813BE1"/>
    <w:rsid w:val="00813C75"/>
    <w:rsid w:val="00814092"/>
    <w:rsid w:val="00814E53"/>
    <w:rsid w:val="00815917"/>
    <w:rsid w:val="00815D43"/>
    <w:rsid w:val="008168C4"/>
    <w:rsid w:val="008171FC"/>
    <w:rsid w:val="00817368"/>
    <w:rsid w:val="0081742D"/>
    <w:rsid w:val="008176CD"/>
    <w:rsid w:val="008179A1"/>
    <w:rsid w:val="00817EBD"/>
    <w:rsid w:val="008200D3"/>
    <w:rsid w:val="00820C26"/>
    <w:rsid w:val="00820E26"/>
    <w:rsid w:val="00820FA4"/>
    <w:rsid w:val="00823EC2"/>
    <w:rsid w:val="008240BC"/>
    <w:rsid w:val="00824EDE"/>
    <w:rsid w:val="00825788"/>
    <w:rsid w:val="00826C92"/>
    <w:rsid w:val="00826F6A"/>
    <w:rsid w:val="00830CFA"/>
    <w:rsid w:val="00831750"/>
    <w:rsid w:val="00831AA3"/>
    <w:rsid w:val="00832219"/>
    <w:rsid w:val="008324E0"/>
    <w:rsid w:val="008326FE"/>
    <w:rsid w:val="00833376"/>
    <w:rsid w:val="008336F8"/>
    <w:rsid w:val="00833EEE"/>
    <w:rsid w:val="0083502D"/>
    <w:rsid w:val="008352F0"/>
    <w:rsid w:val="008353A7"/>
    <w:rsid w:val="008358F7"/>
    <w:rsid w:val="00835914"/>
    <w:rsid w:val="00836158"/>
    <w:rsid w:val="00836EFF"/>
    <w:rsid w:val="00837011"/>
    <w:rsid w:val="00837AEF"/>
    <w:rsid w:val="00840338"/>
    <w:rsid w:val="00840554"/>
    <w:rsid w:val="00840B27"/>
    <w:rsid w:val="0084176B"/>
    <w:rsid w:val="00842BEF"/>
    <w:rsid w:val="00842FD5"/>
    <w:rsid w:val="0084395A"/>
    <w:rsid w:val="00843F21"/>
    <w:rsid w:val="008441DB"/>
    <w:rsid w:val="0084434C"/>
    <w:rsid w:val="008443A9"/>
    <w:rsid w:val="0084453B"/>
    <w:rsid w:val="0084493B"/>
    <w:rsid w:val="00845E32"/>
    <w:rsid w:val="008464EE"/>
    <w:rsid w:val="008472C5"/>
    <w:rsid w:val="00847467"/>
    <w:rsid w:val="00847C8A"/>
    <w:rsid w:val="00847EB0"/>
    <w:rsid w:val="00850663"/>
    <w:rsid w:val="00850AF1"/>
    <w:rsid w:val="00850FBF"/>
    <w:rsid w:val="0085133D"/>
    <w:rsid w:val="008526A8"/>
    <w:rsid w:val="00853FF4"/>
    <w:rsid w:val="00854967"/>
    <w:rsid w:val="00854DB6"/>
    <w:rsid w:val="00855C62"/>
    <w:rsid w:val="008567E8"/>
    <w:rsid w:val="00856FFC"/>
    <w:rsid w:val="008578A7"/>
    <w:rsid w:val="008607CC"/>
    <w:rsid w:val="00862610"/>
    <w:rsid w:val="00862EC6"/>
    <w:rsid w:val="00862F3E"/>
    <w:rsid w:val="008631FA"/>
    <w:rsid w:val="008637D5"/>
    <w:rsid w:val="00863B08"/>
    <w:rsid w:val="0086446D"/>
    <w:rsid w:val="00864A82"/>
    <w:rsid w:val="00865549"/>
    <w:rsid w:val="00865F3E"/>
    <w:rsid w:val="00866D88"/>
    <w:rsid w:val="00867329"/>
    <w:rsid w:val="00867457"/>
    <w:rsid w:val="00867C9E"/>
    <w:rsid w:val="008704BE"/>
    <w:rsid w:val="008709FB"/>
    <w:rsid w:val="00871467"/>
    <w:rsid w:val="00871471"/>
    <w:rsid w:val="00872D8A"/>
    <w:rsid w:val="00872E98"/>
    <w:rsid w:val="00873259"/>
    <w:rsid w:val="0087388F"/>
    <w:rsid w:val="00873B51"/>
    <w:rsid w:val="00874809"/>
    <w:rsid w:val="008749E4"/>
    <w:rsid w:val="00877A5C"/>
    <w:rsid w:val="00877BCD"/>
    <w:rsid w:val="00877CDF"/>
    <w:rsid w:val="0088010C"/>
    <w:rsid w:val="00881172"/>
    <w:rsid w:val="008814FD"/>
    <w:rsid w:val="008816C1"/>
    <w:rsid w:val="00881B5A"/>
    <w:rsid w:val="00881D78"/>
    <w:rsid w:val="008829EF"/>
    <w:rsid w:val="00882A60"/>
    <w:rsid w:val="00883064"/>
    <w:rsid w:val="008838DE"/>
    <w:rsid w:val="008838E2"/>
    <w:rsid w:val="00883B50"/>
    <w:rsid w:val="00884E4C"/>
    <w:rsid w:val="008868D1"/>
    <w:rsid w:val="00886D4B"/>
    <w:rsid w:val="0088721A"/>
    <w:rsid w:val="0088747B"/>
    <w:rsid w:val="00887F8D"/>
    <w:rsid w:val="008900D3"/>
    <w:rsid w:val="00891234"/>
    <w:rsid w:val="00891913"/>
    <w:rsid w:val="00892484"/>
    <w:rsid w:val="00892986"/>
    <w:rsid w:val="00892E5B"/>
    <w:rsid w:val="008941D8"/>
    <w:rsid w:val="00894201"/>
    <w:rsid w:val="00894308"/>
    <w:rsid w:val="00894346"/>
    <w:rsid w:val="00895F05"/>
    <w:rsid w:val="00895FBE"/>
    <w:rsid w:val="00896B1A"/>
    <w:rsid w:val="00896CE1"/>
    <w:rsid w:val="008976A8"/>
    <w:rsid w:val="008978F2"/>
    <w:rsid w:val="00897C30"/>
    <w:rsid w:val="008A0144"/>
    <w:rsid w:val="008A0B74"/>
    <w:rsid w:val="008A0C19"/>
    <w:rsid w:val="008A1E42"/>
    <w:rsid w:val="008A2706"/>
    <w:rsid w:val="008A2D6A"/>
    <w:rsid w:val="008A2D7F"/>
    <w:rsid w:val="008A30AE"/>
    <w:rsid w:val="008A3697"/>
    <w:rsid w:val="008A471C"/>
    <w:rsid w:val="008A4C19"/>
    <w:rsid w:val="008A5E27"/>
    <w:rsid w:val="008A5EFA"/>
    <w:rsid w:val="008A6403"/>
    <w:rsid w:val="008A78F8"/>
    <w:rsid w:val="008B173D"/>
    <w:rsid w:val="008B1AD1"/>
    <w:rsid w:val="008B3385"/>
    <w:rsid w:val="008B426D"/>
    <w:rsid w:val="008B458D"/>
    <w:rsid w:val="008B4EBC"/>
    <w:rsid w:val="008B650F"/>
    <w:rsid w:val="008B7352"/>
    <w:rsid w:val="008B76BC"/>
    <w:rsid w:val="008C00B0"/>
    <w:rsid w:val="008C05F8"/>
    <w:rsid w:val="008C0D81"/>
    <w:rsid w:val="008C113C"/>
    <w:rsid w:val="008C12EB"/>
    <w:rsid w:val="008C18D5"/>
    <w:rsid w:val="008C1DF9"/>
    <w:rsid w:val="008C1E4A"/>
    <w:rsid w:val="008C2697"/>
    <w:rsid w:val="008C3677"/>
    <w:rsid w:val="008C3D31"/>
    <w:rsid w:val="008C3E01"/>
    <w:rsid w:val="008C41AD"/>
    <w:rsid w:val="008C5864"/>
    <w:rsid w:val="008C5E1B"/>
    <w:rsid w:val="008C5E85"/>
    <w:rsid w:val="008C6B6D"/>
    <w:rsid w:val="008C70F4"/>
    <w:rsid w:val="008C7BDB"/>
    <w:rsid w:val="008D039E"/>
    <w:rsid w:val="008D1D01"/>
    <w:rsid w:val="008D2C6A"/>
    <w:rsid w:val="008D2FB2"/>
    <w:rsid w:val="008D3B33"/>
    <w:rsid w:val="008D3BEA"/>
    <w:rsid w:val="008D43C8"/>
    <w:rsid w:val="008D43F0"/>
    <w:rsid w:val="008D4475"/>
    <w:rsid w:val="008D4575"/>
    <w:rsid w:val="008D4F72"/>
    <w:rsid w:val="008D75CF"/>
    <w:rsid w:val="008D7D77"/>
    <w:rsid w:val="008E0972"/>
    <w:rsid w:val="008E10C6"/>
    <w:rsid w:val="008E1FF7"/>
    <w:rsid w:val="008E21D1"/>
    <w:rsid w:val="008E26DF"/>
    <w:rsid w:val="008E2CF8"/>
    <w:rsid w:val="008E30D8"/>
    <w:rsid w:val="008E355F"/>
    <w:rsid w:val="008E35D1"/>
    <w:rsid w:val="008E3865"/>
    <w:rsid w:val="008E39ED"/>
    <w:rsid w:val="008E3DBE"/>
    <w:rsid w:val="008E427D"/>
    <w:rsid w:val="008E4667"/>
    <w:rsid w:val="008E4F96"/>
    <w:rsid w:val="008E5428"/>
    <w:rsid w:val="008E57BA"/>
    <w:rsid w:val="008E5B7C"/>
    <w:rsid w:val="008E742C"/>
    <w:rsid w:val="008E7474"/>
    <w:rsid w:val="008F0219"/>
    <w:rsid w:val="008F04A1"/>
    <w:rsid w:val="008F0D3D"/>
    <w:rsid w:val="008F16E3"/>
    <w:rsid w:val="008F1898"/>
    <w:rsid w:val="008F2878"/>
    <w:rsid w:val="008F2882"/>
    <w:rsid w:val="008F3AB7"/>
    <w:rsid w:val="008F3D27"/>
    <w:rsid w:val="008F4679"/>
    <w:rsid w:val="008F4D35"/>
    <w:rsid w:val="008F4FC8"/>
    <w:rsid w:val="008F5338"/>
    <w:rsid w:val="008F5EF4"/>
    <w:rsid w:val="008F5FB0"/>
    <w:rsid w:val="008F66F3"/>
    <w:rsid w:val="008F67E3"/>
    <w:rsid w:val="008F6992"/>
    <w:rsid w:val="00900C03"/>
    <w:rsid w:val="009017FF"/>
    <w:rsid w:val="00901EE9"/>
    <w:rsid w:val="00902FCC"/>
    <w:rsid w:val="00903093"/>
    <w:rsid w:val="0090385B"/>
    <w:rsid w:val="00904CBD"/>
    <w:rsid w:val="00904E83"/>
    <w:rsid w:val="0090549A"/>
    <w:rsid w:val="00905911"/>
    <w:rsid w:val="00905ABA"/>
    <w:rsid w:val="00905BB1"/>
    <w:rsid w:val="009060BD"/>
    <w:rsid w:val="00906F3E"/>
    <w:rsid w:val="009073DB"/>
    <w:rsid w:val="009100EB"/>
    <w:rsid w:val="00911572"/>
    <w:rsid w:val="00911F91"/>
    <w:rsid w:val="009134BD"/>
    <w:rsid w:val="009138C7"/>
    <w:rsid w:val="009140EE"/>
    <w:rsid w:val="00914E77"/>
    <w:rsid w:val="00914E9F"/>
    <w:rsid w:val="00915B7A"/>
    <w:rsid w:val="009168B9"/>
    <w:rsid w:val="009178DA"/>
    <w:rsid w:val="00917E1B"/>
    <w:rsid w:val="0092012B"/>
    <w:rsid w:val="00920F7F"/>
    <w:rsid w:val="009214E5"/>
    <w:rsid w:val="00921914"/>
    <w:rsid w:val="00922846"/>
    <w:rsid w:val="00923C9D"/>
    <w:rsid w:val="00924489"/>
    <w:rsid w:val="00924525"/>
    <w:rsid w:val="00924A85"/>
    <w:rsid w:val="00925CC1"/>
    <w:rsid w:val="0092667B"/>
    <w:rsid w:val="009274BE"/>
    <w:rsid w:val="0093182F"/>
    <w:rsid w:val="0093207B"/>
    <w:rsid w:val="00932203"/>
    <w:rsid w:val="00933491"/>
    <w:rsid w:val="00934002"/>
    <w:rsid w:val="00935821"/>
    <w:rsid w:val="00935A02"/>
    <w:rsid w:val="00936440"/>
    <w:rsid w:val="0093748B"/>
    <w:rsid w:val="00937B08"/>
    <w:rsid w:val="00937B6B"/>
    <w:rsid w:val="00937E7F"/>
    <w:rsid w:val="009407F0"/>
    <w:rsid w:val="0094100B"/>
    <w:rsid w:val="0094130E"/>
    <w:rsid w:val="0094195E"/>
    <w:rsid w:val="00941C35"/>
    <w:rsid w:val="00942F19"/>
    <w:rsid w:val="00943064"/>
    <w:rsid w:val="00943460"/>
    <w:rsid w:val="00943D6D"/>
    <w:rsid w:val="009444F4"/>
    <w:rsid w:val="009446FE"/>
    <w:rsid w:val="0094482E"/>
    <w:rsid w:val="00944ABD"/>
    <w:rsid w:val="00944DB3"/>
    <w:rsid w:val="009455BD"/>
    <w:rsid w:val="009455F2"/>
    <w:rsid w:val="00945FB6"/>
    <w:rsid w:val="00946B3D"/>
    <w:rsid w:val="00946DF7"/>
    <w:rsid w:val="00947025"/>
    <w:rsid w:val="009478A2"/>
    <w:rsid w:val="00947A08"/>
    <w:rsid w:val="00947AD9"/>
    <w:rsid w:val="00947CA4"/>
    <w:rsid w:val="009504FB"/>
    <w:rsid w:val="00950802"/>
    <w:rsid w:val="009520AD"/>
    <w:rsid w:val="0095234D"/>
    <w:rsid w:val="00952405"/>
    <w:rsid w:val="00952438"/>
    <w:rsid w:val="00952C77"/>
    <w:rsid w:val="00953774"/>
    <w:rsid w:val="009545E2"/>
    <w:rsid w:val="009546B2"/>
    <w:rsid w:val="00954B9B"/>
    <w:rsid w:val="00955547"/>
    <w:rsid w:val="0095590D"/>
    <w:rsid w:val="00956430"/>
    <w:rsid w:val="0095644E"/>
    <w:rsid w:val="00956D3A"/>
    <w:rsid w:val="0096043A"/>
    <w:rsid w:val="00960F26"/>
    <w:rsid w:val="00961074"/>
    <w:rsid w:val="00961DE5"/>
    <w:rsid w:val="00962D7C"/>
    <w:rsid w:val="00962EFD"/>
    <w:rsid w:val="00962F57"/>
    <w:rsid w:val="00964092"/>
    <w:rsid w:val="00964179"/>
    <w:rsid w:val="00965277"/>
    <w:rsid w:val="00965B4C"/>
    <w:rsid w:val="00967004"/>
    <w:rsid w:val="009708AF"/>
    <w:rsid w:val="009711FC"/>
    <w:rsid w:val="0097123E"/>
    <w:rsid w:val="00971404"/>
    <w:rsid w:val="00971C65"/>
    <w:rsid w:val="00971CC9"/>
    <w:rsid w:val="00971F06"/>
    <w:rsid w:val="00972304"/>
    <w:rsid w:val="00972442"/>
    <w:rsid w:val="0097264B"/>
    <w:rsid w:val="009728D1"/>
    <w:rsid w:val="0097447A"/>
    <w:rsid w:val="00974C78"/>
    <w:rsid w:val="00974E4B"/>
    <w:rsid w:val="00975035"/>
    <w:rsid w:val="00976A1B"/>
    <w:rsid w:val="00977025"/>
    <w:rsid w:val="00977379"/>
    <w:rsid w:val="00977535"/>
    <w:rsid w:val="00977D57"/>
    <w:rsid w:val="0098010E"/>
    <w:rsid w:val="00980AEE"/>
    <w:rsid w:val="009812A7"/>
    <w:rsid w:val="009817C8"/>
    <w:rsid w:val="00981B8E"/>
    <w:rsid w:val="0098227C"/>
    <w:rsid w:val="00982738"/>
    <w:rsid w:val="009831ED"/>
    <w:rsid w:val="0098341C"/>
    <w:rsid w:val="00983B4E"/>
    <w:rsid w:val="00984438"/>
    <w:rsid w:val="00984C0B"/>
    <w:rsid w:val="00985665"/>
    <w:rsid w:val="00986352"/>
    <w:rsid w:val="00986E82"/>
    <w:rsid w:val="00992078"/>
    <w:rsid w:val="009926AD"/>
    <w:rsid w:val="00992D22"/>
    <w:rsid w:val="00993152"/>
    <w:rsid w:val="00993BCB"/>
    <w:rsid w:val="0099425F"/>
    <w:rsid w:val="0099431F"/>
    <w:rsid w:val="00995745"/>
    <w:rsid w:val="00996B24"/>
    <w:rsid w:val="009979E0"/>
    <w:rsid w:val="009A0E95"/>
    <w:rsid w:val="009A1B7A"/>
    <w:rsid w:val="009A1C16"/>
    <w:rsid w:val="009A285E"/>
    <w:rsid w:val="009A2961"/>
    <w:rsid w:val="009A3576"/>
    <w:rsid w:val="009A3D57"/>
    <w:rsid w:val="009A4420"/>
    <w:rsid w:val="009A4C24"/>
    <w:rsid w:val="009A4DC5"/>
    <w:rsid w:val="009A5321"/>
    <w:rsid w:val="009A53B6"/>
    <w:rsid w:val="009A5892"/>
    <w:rsid w:val="009A6B38"/>
    <w:rsid w:val="009A7002"/>
    <w:rsid w:val="009A70B8"/>
    <w:rsid w:val="009B0185"/>
    <w:rsid w:val="009B158F"/>
    <w:rsid w:val="009B3863"/>
    <w:rsid w:val="009B4325"/>
    <w:rsid w:val="009B4B54"/>
    <w:rsid w:val="009B511B"/>
    <w:rsid w:val="009B5675"/>
    <w:rsid w:val="009B5D53"/>
    <w:rsid w:val="009B5EA0"/>
    <w:rsid w:val="009B616F"/>
    <w:rsid w:val="009B6879"/>
    <w:rsid w:val="009B6D21"/>
    <w:rsid w:val="009B75FC"/>
    <w:rsid w:val="009C09A9"/>
    <w:rsid w:val="009C349A"/>
    <w:rsid w:val="009C3699"/>
    <w:rsid w:val="009C373F"/>
    <w:rsid w:val="009C3887"/>
    <w:rsid w:val="009C3894"/>
    <w:rsid w:val="009C3DC4"/>
    <w:rsid w:val="009C4007"/>
    <w:rsid w:val="009C4F9B"/>
    <w:rsid w:val="009C5710"/>
    <w:rsid w:val="009C6001"/>
    <w:rsid w:val="009C6E0D"/>
    <w:rsid w:val="009C7016"/>
    <w:rsid w:val="009C72E3"/>
    <w:rsid w:val="009C7304"/>
    <w:rsid w:val="009C7A00"/>
    <w:rsid w:val="009D0552"/>
    <w:rsid w:val="009D0FA1"/>
    <w:rsid w:val="009D14DF"/>
    <w:rsid w:val="009D30C2"/>
    <w:rsid w:val="009D37AD"/>
    <w:rsid w:val="009D491A"/>
    <w:rsid w:val="009D4A27"/>
    <w:rsid w:val="009D4D3D"/>
    <w:rsid w:val="009D5574"/>
    <w:rsid w:val="009D5D35"/>
    <w:rsid w:val="009D72AD"/>
    <w:rsid w:val="009D7B38"/>
    <w:rsid w:val="009D7E60"/>
    <w:rsid w:val="009D7F5F"/>
    <w:rsid w:val="009E0212"/>
    <w:rsid w:val="009E0E61"/>
    <w:rsid w:val="009E1D79"/>
    <w:rsid w:val="009E3339"/>
    <w:rsid w:val="009E3813"/>
    <w:rsid w:val="009E3F83"/>
    <w:rsid w:val="009E6C2C"/>
    <w:rsid w:val="009E736B"/>
    <w:rsid w:val="009F0629"/>
    <w:rsid w:val="009F0CA4"/>
    <w:rsid w:val="009F1E10"/>
    <w:rsid w:val="009F2428"/>
    <w:rsid w:val="009F276A"/>
    <w:rsid w:val="009F2A6A"/>
    <w:rsid w:val="009F43BB"/>
    <w:rsid w:val="009F5665"/>
    <w:rsid w:val="009F5C42"/>
    <w:rsid w:val="009F69DA"/>
    <w:rsid w:val="009F6CF5"/>
    <w:rsid w:val="00A02535"/>
    <w:rsid w:val="00A0348A"/>
    <w:rsid w:val="00A048F7"/>
    <w:rsid w:val="00A04F12"/>
    <w:rsid w:val="00A053A9"/>
    <w:rsid w:val="00A05D46"/>
    <w:rsid w:val="00A06AC7"/>
    <w:rsid w:val="00A07106"/>
    <w:rsid w:val="00A07186"/>
    <w:rsid w:val="00A077A0"/>
    <w:rsid w:val="00A07C60"/>
    <w:rsid w:val="00A07F1E"/>
    <w:rsid w:val="00A10644"/>
    <w:rsid w:val="00A10914"/>
    <w:rsid w:val="00A10F4E"/>
    <w:rsid w:val="00A11486"/>
    <w:rsid w:val="00A132B4"/>
    <w:rsid w:val="00A13765"/>
    <w:rsid w:val="00A143D7"/>
    <w:rsid w:val="00A14DD2"/>
    <w:rsid w:val="00A14E1C"/>
    <w:rsid w:val="00A15A2D"/>
    <w:rsid w:val="00A1609F"/>
    <w:rsid w:val="00A1628E"/>
    <w:rsid w:val="00A170DB"/>
    <w:rsid w:val="00A1742C"/>
    <w:rsid w:val="00A17DF6"/>
    <w:rsid w:val="00A20595"/>
    <w:rsid w:val="00A208EB"/>
    <w:rsid w:val="00A20A96"/>
    <w:rsid w:val="00A2122F"/>
    <w:rsid w:val="00A2123C"/>
    <w:rsid w:val="00A21A80"/>
    <w:rsid w:val="00A224FC"/>
    <w:rsid w:val="00A2356C"/>
    <w:rsid w:val="00A237A1"/>
    <w:rsid w:val="00A23AA2"/>
    <w:rsid w:val="00A2444D"/>
    <w:rsid w:val="00A2459C"/>
    <w:rsid w:val="00A24C0A"/>
    <w:rsid w:val="00A253F6"/>
    <w:rsid w:val="00A266C0"/>
    <w:rsid w:val="00A268C8"/>
    <w:rsid w:val="00A27D75"/>
    <w:rsid w:val="00A27EB2"/>
    <w:rsid w:val="00A306DA"/>
    <w:rsid w:val="00A31C2A"/>
    <w:rsid w:val="00A33155"/>
    <w:rsid w:val="00A34016"/>
    <w:rsid w:val="00A34089"/>
    <w:rsid w:val="00A3556F"/>
    <w:rsid w:val="00A3567D"/>
    <w:rsid w:val="00A35CC4"/>
    <w:rsid w:val="00A35F91"/>
    <w:rsid w:val="00A36B64"/>
    <w:rsid w:val="00A36E48"/>
    <w:rsid w:val="00A37DDF"/>
    <w:rsid w:val="00A40667"/>
    <w:rsid w:val="00A40DE3"/>
    <w:rsid w:val="00A41149"/>
    <w:rsid w:val="00A44723"/>
    <w:rsid w:val="00A44BF3"/>
    <w:rsid w:val="00A4613F"/>
    <w:rsid w:val="00A461A6"/>
    <w:rsid w:val="00A46954"/>
    <w:rsid w:val="00A46BC3"/>
    <w:rsid w:val="00A512F8"/>
    <w:rsid w:val="00A51DDC"/>
    <w:rsid w:val="00A5231E"/>
    <w:rsid w:val="00A52350"/>
    <w:rsid w:val="00A5335F"/>
    <w:rsid w:val="00A53914"/>
    <w:rsid w:val="00A53A55"/>
    <w:rsid w:val="00A54001"/>
    <w:rsid w:val="00A54C78"/>
    <w:rsid w:val="00A54E88"/>
    <w:rsid w:val="00A54FC8"/>
    <w:rsid w:val="00A555DC"/>
    <w:rsid w:val="00A55F8E"/>
    <w:rsid w:val="00A560F3"/>
    <w:rsid w:val="00A562D4"/>
    <w:rsid w:val="00A57519"/>
    <w:rsid w:val="00A577B1"/>
    <w:rsid w:val="00A57F5E"/>
    <w:rsid w:val="00A60CB7"/>
    <w:rsid w:val="00A60D04"/>
    <w:rsid w:val="00A60E51"/>
    <w:rsid w:val="00A61E85"/>
    <w:rsid w:val="00A62042"/>
    <w:rsid w:val="00A6213B"/>
    <w:rsid w:val="00A6263B"/>
    <w:rsid w:val="00A63664"/>
    <w:rsid w:val="00A63C46"/>
    <w:rsid w:val="00A63F6D"/>
    <w:rsid w:val="00A63FB8"/>
    <w:rsid w:val="00A64FCE"/>
    <w:rsid w:val="00A6543E"/>
    <w:rsid w:val="00A65639"/>
    <w:rsid w:val="00A65F54"/>
    <w:rsid w:val="00A70390"/>
    <w:rsid w:val="00A70D89"/>
    <w:rsid w:val="00A70D95"/>
    <w:rsid w:val="00A711A2"/>
    <w:rsid w:val="00A71D47"/>
    <w:rsid w:val="00A7206F"/>
    <w:rsid w:val="00A72325"/>
    <w:rsid w:val="00A7255E"/>
    <w:rsid w:val="00A72C90"/>
    <w:rsid w:val="00A72EDA"/>
    <w:rsid w:val="00A745ED"/>
    <w:rsid w:val="00A762E3"/>
    <w:rsid w:val="00A76495"/>
    <w:rsid w:val="00A76DA6"/>
    <w:rsid w:val="00A7704D"/>
    <w:rsid w:val="00A772EA"/>
    <w:rsid w:val="00A77894"/>
    <w:rsid w:val="00A77CB0"/>
    <w:rsid w:val="00A77DCC"/>
    <w:rsid w:val="00A802B9"/>
    <w:rsid w:val="00A808BF"/>
    <w:rsid w:val="00A811D2"/>
    <w:rsid w:val="00A811ED"/>
    <w:rsid w:val="00A8173F"/>
    <w:rsid w:val="00A81C27"/>
    <w:rsid w:val="00A81C2F"/>
    <w:rsid w:val="00A8222C"/>
    <w:rsid w:val="00A8299B"/>
    <w:rsid w:val="00A82FBC"/>
    <w:rsid w:val="00A84752"/>
    <w:rsid w:val="00A86F8A"/>
    <w:rsid w:val="00A87AAD"/>
    <w:rsid w:val="00A90672"/>
    <w:rsid w:val="00A91DA9"/>
    <w:rsid w:val="00A92012"/>
    <w:rsid w:val="00A92553"/>
    <w:rsid w:val="00A92AD3"/>
    <w:rsid w:val="00A92D17"/>
    <w:rsid w:val="00A9387D"/>
    <w:rsid w:val="00A96CFB"/>
    <w:rsid w:val="00A96F93"/>
    <w:rsid w:val="00AA05A1"/>
    <w:rsid w:val="00AA1D36"/>
    <w:rsid w:val="00AA25FF"/>
    <w:rsid w:val="00AA2F4F"/>
    <w:rsid w:val="00AA32AD"/>
    <w:rsid w:val="00AA331C"/>
    <w:rsid w:val="00AA350A"/>
    <w:rsid w:val="00AA4597"/>
    <w:rsid w:val="00AA46F6"/>
    <w:rsid w:val="00AA4B36"/>
    <w:rsid w:val="00AA5172"/>
    <w:rsid w:val="00AA5950"/>
    <w:rsid w:val="00AA5C1B"/>
    <w:rsid w:val="00AA5DFB"/>
    <w:rsid w:val="00AA64E9"/>
    <w:rsid w:val="00AA67C3"/>
    <w:rsid w:val="00AA7442"/>
    <w:rsid w:val="00AA7D5F"/>
    <w:rsid w:val="00AB1970"/>
    <w:rsid w:val="00AB1A52"/>
    <w:rsid w:val="00AB1D12"/>
    <w:rsid w:val="00AB3867"/>
    <w:rsid w:val="00AB3975"/>
    <w:rsid w:val="00AB3978"/>
    <w:rsid w:val="00AB5396"/>
    <w:rsid w:val="00AB5B8B"/>
    <w:rsid w:val="00AB5DEC"/>
    <w:rsid w:val="00AB68AE"/>
    <w:rsid w:val="00AB70E1"/>
    <w:rsid w:val="00AB7783"/>
    <w:rsid w:val="00AC0A17"/>
    <w:rsid w:val="00AC1E1A"/>
    <w:rsid w:val="00AC2445"/>
    <w:rsid w:val="00AC24E3"/>
    <w:rsid w:val="00AC3623"/>
    <w:rsid w:val="00AC3FDB"/>
    <w:rsid w:val="00AC4208"/>
    <w:rsid w:val="00AC51CB"/>
    <w:rsid w:val="00AC5775"/>
    <w:rsid w:val="00AC59FC"/>
    <w:rsid w:val="00AC5F5F"/>
    <w:rsid w:val="00AC6420"/>
    <w:rsid w:val="00AC6ED5"/>
    <w:rsid w:val="00AD0567"/>
    <w:rsid w:val="00AD12C0"/>
    <w:rsid w:val="00AD21F0"/>
    <w:rsid w:val="00AD3161"/>
    <w:rsid w:val="00AD3BE0"/>
    <w:rsid w:val="00AD4C09"/>
    <w:rsid w:val="00AD5072"/>
    <w:rsid w:val="00AD52C2"/>
    <w:rsid w:val="00AD5E32"/>
    <w:rsid w:val="00AD749E"/>
    <w:rsid w:val="00AD7A89"/>
    <w:rsid w:val="00AD7FC3"/>
    <w:rsid w:val="00AE0FD1"/>
    <w:rsid w:val="00AE12F0"/>
    <w:rsid w:val="00AE2B87"/>
    <w:rsid w:val="00AE36FA"/>
    <w:rsid w:val="00AE38C5"/>
    <w:rsid w:val="00AE4712"/>
    <w:rsid w:val="00AE482A"/>
    <w:rsid w:val="00AE6304"/>
    <w:rsid w:val="00AE7374"/>
    <w:rsid w:val="00AF067A"/>
    <w:rsid w:val="00AF0B75"/>
    <w:rsid w:val="00AF0FDE"/>
    <w:rsid w:val="00AF16B3"/>
    <w:rsid w:val="00AF1C73"/>
    <w:rsid w:val="00AF2502"/>
    <w:rsid w:val="00AF26FF"/>
    <w:rsid w:val="00AF3092"/>
    <w:rsid w:val="00AF31BA"/>
    <w:rsid w:val="00AF41D9"/>
    <w:rsid w:val="00AF6106"/>
    <w:rsid w:val="00AF6725"/>
    <w:rsid w:val="00AF6846"/>
    <w:rsid w:val="00AF6C5E"/>
    <w:rsid w:val="00AF6E3A"/>
    <w:rsid w:val="00AF6EB9"/>
    <w:rsid w:val="00AF7024"/>
    <w:rsid w:val="00AF7F7B"/>
    <w:rsid w:val="00B00E3F"/>
    <w:rsid w:val="00B023C3"/>
    <w:rsid w:val="00B03328"/>
    <w:rsid w:val="00B03A25"/>
    <w:rsid w:val="00B04CC3"/>
    <w:rsid w:val="00B05D05"/>
    <w:rsid w:val="00B05D4A"/>
    <w:rsid w:val="00B060EB"/>
    <w:rsid w:val="00B061FA"/>
    <w:rsid w:val="00B066AD"/>
    <w:rsid w:val="00B06BBB"/>
    <w:rsid w:val="00B06E24"/>
    <w:rsid w:val="00B07141"/>
    <w:rsid w:val="00B0743D"/>
    <w:rsid w:val="00B109D4"/>
    <w:rsid w:val="00B10BA8"/>
    <w:rsid w:val="00B118BC"/>
    <w:rsid w:val="00B1338C"/>
    <w:rsid w:val="00B13478"/>
    <w:rsid w:val="00B135C1"/>
    <w:rsid w:val="00B13677"/>
    <w:rsid w:val="00B13BF8"/>
    <w:rsid w:val="00B147B5"/>
    <w:rsid w:val="00B149E0"/>
    <w:rsid w:val="00B150E0"/>
    <w:rsid w:val="00B15D4D"/>
    <w:rsid w:val="00B1614D"/>
    <w:rsid w:val="00B20271"/>
    <w:rsid w:val="00B20518"/>
    <w:rsid w:val="00B205B8"/>
    <w:rsid w:val="00B20827"/>
    <w:rsid w:val="00B218C2"/>
    <w:rsid w:val="00B22AF1"/>
    <w:rsid w:val="00B22E39"/>
    <w:rsid w:val="00B2321B"/>
    <w:rsid w:val="00B2336B"/>
    <w:rsid w:val="00B23C5F"/>
    <w:rsid w:val="00B23E60"/>
    <w:rsid w:val="00B244B1"/>
    <w:rsid w:val="00B24B0B"/>
    <w:rsid w:val="00B254EC"/>
    <w:rsid w:val="00B25554"/>
    <w:rsid w:val="00B255BA"/>
    <w:rsid w:val="00B26184"/>
    <w:rsid w:val="00B26AAE"/>
    <w:rsid w:val="00B27EA8"/>
    <w:rsid w:val="00B303BD"/>
    <w:rsid w:val="00B3089F"/>
    <w:rsid w:val="00B313C3"/>
    <w:rsid w:val="00B31EB1"/>
    <w:rsid w:val="00B32950"/>
    <w:rsid w:val="00B32AF9"/>
    <w:rsid w:val="00B33DA3"/>
    <w:rsid w:val="00B33E93"/>
    <w:rsid w:val="00B34010"/>
    <w:rsid w:val="00B340C6"/>
    <w:rsid w:val="00B34E71"/>
    <w:rsid w:val="00B35434"/>
    <w:rsid w:val="00B356EA"/>
    <w:rsid w:val="00B37558"/>
    <w:rsid w:val="00B376C0"/>
    <w:rsid w:val="00B40235"/>
    <w:rsid w:val="00B40E54"/>
    <w:rsid w:val="00B41A9F"/>
    <w:rsid w:val="00B4216B"/>
    <w:rsid w:val="00B42DA3"/>
    <w:rsid w:val="00B430EB"/>
    <w:rsid w:val="00B4459A"/>
    <w:rsid w:val="00B458A5"/>
    <w:rsid w:val="00B45B81"/>
    <w:rsid w:val="00B45DC0"/>
    <w:rsid w:val="00B46C9C"/>
    <w:rsid w:val="00B479E2"/>
    <w:rsid w:val="00B47B44"/>
    <w:rsid w:val="00B47CE4"/>
    <w:rsid w:val="00B5032F"/>
    <w:rsid w:val="00B5072D"/>
    <w:rsid w:val="00B51CFA"/>
    <w:rsid w:val="00B52E83"/>
    <w:rsid w:val="00B5404C"/>
    <w:rsid w:val="00B54455"/>
    <w:rsid w:val="00B544C6"/>
    <w:rsid w:val="00B54792"/>
    <w:rsid w:val="00B54C7B"/>
    <w:rsid w:val="00B54D46"/>
    <w:rsid w:val="00B55691"/>
    <w:rsid w:val="00B557F1"/>
    <w:rsid w:val="00B55E42"/>
    <w:rsid w:val="00B56003"/>
    <w:rsid w:val="00B56AC7"/>
    <w:rsid w:val="00B56DE7"/>
    <w:rsid w:val="00B578D1"/>
    <w:rsid w:val="00B57D53"/>
    <w:rsid w:val="00B57EEE"/>
    <w:rsid w:val="00B57F04"/>
    <w:rsid w:val="00B604B1"/>
    <w:rsid w:val="00B6072F"/>
    <w:rsid w:val="00B611D5"/>
    <w:rsid w:val="00B61F07"/>
    <w:rsid w:val="00B627B0"/>
    <w:rsid w:val="00B63581"/>
    <w:rsid w:val="00B63BD6"/>
    <w:rsid w:val="00B63D0D"/>
    <w:rsid w:val="00B63EEC"/>
    <w:rsid w:val="00B66FBD"/>
    <w:rsid w:val="00B67C5B"/>
    <w:rsid w:val="00B70AB9"/>
    <w:rsid w:val="00B70DCD"/>
    <w:rsid w:val="00B72D10"/>
    <w:rsid w:val="00B72EF4"/>
    <w:rsid w:val="00B7380D"/>
    <w:rsid w:val="00B745A6"/>
    <w:rsid w:val="00B746E9"/>
    <w:rsid w:val="00B746F5"/>
    <w:rsid w:val="00B74C5F"/>
    <w:rsid w:val="00B74E57"/>
    <w:rsid w:val="00B75548"/>
    <w:rsid w:val="00B756C7"/>
    <w:rsid w:val="00B765EB"/>
    <w:rsid w:val="00B76851"/>
    <w:rsid w:val="00B76B8B"/>
    <w:rsid w:val="00B7768D"/>
    <w:rsid w:val="00B81200"/>
    <w:rsid w:val="00B814EE"/>
    <w:rsid w:val="00B81D6D"/>
    <w:rsid w:val="00B8265A"/>
    <w:rsid w:val="00B82BC6"/>
    <w:rsid w:val="00B83874"/>
    <w:rsid w:val="00B83E54"/>
    <w:rsid w:val="00B8409E"/>
    <w:rsid w:val="00B843E7"/>
    <w:rsid w:val="00B844A7"/>
    <w:rsid w:val="00B84833"/>
    <w:rsid w:val="00B85FE3"/>
    <w:rsid w:val="00B8721B"/>
    <w:rsid w:val="00B90679"/>
    <w:rsid w:val="00B906B8"/>
    <w:rsid w:val="00B90C3E"/>
    <w:rsid w:val="00B912E1"/>
    <w:rsid w:val="00B91CFE"/>
    <w:rsid w:val="00B9289E"/>
    <w:rsid w:val="00B934E6"/>
    <w:rsid w:val="00B93A65"/>
    <w:rsid w:val="00B93A9A"/>
    <w:rsid w:val="00B951A6"/>
    <w:rsid w:val="00B951E1"/>
    <w:rsid w:val="00B95945"/>
    <w:rsid w:val="00B95A15"/>
    <w:rsid w:val="00B963D3"/>
    <w:rsid w:val="00B96F4C"/>
    <w:rsid w:val="00B9745A"/>
    <w:rsid w:val="00B97577"/>
    <w:rsid w:val="00B976B3"/>
    <w:rsid w:val="00B97B33"/>
    <w:rsid w:val="00B97C89"/>
    <w:rsid w:val="00BA135B"/>
    <w:rsid w:val="00BA1D2C"/>
    <w:rsid w:val="00BA2110"/>
    <w:rsid w:val="00BA25EF"/>
    <w:rsid w:val="00BA34CD"/>
    <w:rsid w:val="00BA4564"/>
    <w:rsid w:val="00BA4731"/>
    <w:rsid w:val="00BA48BB"/>
    <w:rsid w:val="00BA5302"/>
    <w:rsid w:val="00BA5964"/>
    <w:rsid w:val="00BA6449"/>
    <w:rsid w:val="00BA6A3C"/>
    <w:rsid w:val="00BA6FB5"/>
    <w:rsid w:val="00BA7C27"/>
    <w:rsid w:val="00BA7F19"/>
    <w:rsid w:val="00BB0E76"/>
    <w:rsid w:val="00BB11BD"/>
    <w:rsid w:val="00BB1BB8"/>
    <w:rsid w:val="00BB280A"/>
    <w:rsid w:val="00BB387D"/>
    <w:rsid w:val="00BB4383"/>
    <w:rsid w:val="00BB4C3B"/>
    <w:rsid w:val="00BB509B"/>
    <w:rsid w:val="00BB515A"/>
    <w:rsid w:val="00BB5365"/>
    <w:rsid w:val="00BB57B0"/>
    <w:rsid w:val="00BB6BFC"/>
    <w:rsid w:val="00BC0509"/>
    <w:rsid w:val="00BC05DD"/>
    <w:rsid w:val="00BC2203"/>
    <w:rsid w:val="00BC35D2"/>
    <w:rsid w:val="00BC4ABB"/>
    <w:rsid w:val="00BC5A84"/>
    <w:rsid w:val="00BC5A87"/>
    <w:rsid w:val="00BC6062"/>
    <w:rsid w:val="00BC6D08"/>
    <w:rsid w:val="00BC7237"/>
    <w:rsid w:val="00BC7B75"/>
    <w:rsid w:val="00BD07B0"/>
    <w:rsid w:val="00BD0F5C"/>
    <w:rsid w:val="00BD1572"/>
    <w:rsid w:val="00BD1DE4"/>
    <w:rsid w:val="00BD1E98"/>
    <w:rsid w:val="00BD20B2"/>
    <w:rsid w:val="00BD23FD"/>
    <w:rsid w:val="00BD3C82"/>
    <w:rsid w:val="00BD3CEE"/>
    <w:rsid w:val="00BD4652"/>
    <w:rsid w:val="00BD4B4C"/>
    <w:rsid w:val="00BD4EBE"/>
    <w:rsid w:val="00BD52A3"/>
    <w:rsid w:val="00BD6714"/>
    <w:rsid w:val="00BD6946"/>
    <w:rsid w:val="00BD6E2A"/>
    <w:rsid w:val="00BD7114"/>
    <w:rsid w:val="00BD7BE1"/>
    <w:rsid w:val="00BD7E57"/>
    <w:rsid w:val="00BE0994"/>
    <w:rsid w:val="00BE1C39"/>
    <w:rsid w:val="00BE2764"/>
    <w:rsid w:val="00BE2808"/>
    <w:rsid w:val="00BE3BFA"/>
    <w:rsid w:val="00BE4DF9"/>
    <w:rsid w:val="00BE5BD5"/>
    <w:rsid w:val="00BE635F"/>
    <w:rsid w:val="00BE66DE"/>
    <w:rsid w:val="00BE7FAC"/>
    <w:rsid w:val="00BF098F"/>
    <w:rsid w:val="00BF0CBE"/>
    <w:rsid w:val="00BF0E65"/>
    <w:rsid w:val="00BF0F31"/>
    <w:rsid w:val="00BF115E"/>
    <w:rsid w:val="00BF1EB6"/>
    <w:rsid w:val="00BF2806"/>
    <w:rsid w:val="00BF78D9"/>
    <w:rsid w:val="00C00B02"/>
    <w:rsid w:val="00C0166B"/>
    <w:rsid w:val="00C019E1"/>
    <w:rsid w:val="00C020CE"/>
    <w:rsid w:val="00C02155"/>
    <w:rsid w:val="00C02265"/>
    <w:rsid w:val="00C02759"/>
    <w:rsid w:val="00C02A58"/>
    <w:rsid w:val="00C03913"/>
    <w:rsid w:val="00C03A27"/>
    <w:rsid w:val="00C03D85"/>
    <w:rsid w:val="00C03EB4"/>
    <w:rsid w:val="00C04525"/>
    <w:rsid w:val="00C05870"/>
    <w:rsid w:val="00C06E38"/>
    <w:rsid w:val="00C07521"/>
    <w:rsid w:val="00C07BA8"/>
    <w:rsid w:val="00C07D7B"/>
    <w:rsid w:val="00C10BCE"/>
    <w:rsid w:val="00C10F4C"/>
    <w:rsid w:val="00C11480"/>
    <w:rsid w:val="00C11598"/>
    <w:rsid w:val="00C11DB4"/>
    <w:rsid w:val="00C129E8"/>
    <w:rsid w:val="00C12EA8"/>
    <w:rsid w:val="00C13B7E"/>
    <w:rsid w:val="00C1402B"/>
    <w:rsid w:val="00C14456"/>
    <w:rsid w:val="00C14D1B"/>
    <w:rsid w:val="00C14FDF"/>
    <w:rsid w:val="00C151E6"/>
    <w:rsid w:val="00C152BF"/>
    <w:rsid w:val="00C15745"/>
    <w:rsid w:val="00C15C67"/>
    <w:rsid w:val="00C16152"/>
    <w:rsid w:val="00C16725"/>
    <w:rsid w:val="00C16A9B"/>
    <w:rsid w:val="00C17497"/>
    <w:rsid w:val="00C174A3"/>
    <w:rsid w:val="00C20A18"/>
    <w:rsid w:val="00C211FD"/>
    <w:rsid w:val="00C21B27"/>
    <w:rsid w:val="00C21B2F"/>
    <w:rsid w:val="00C21F55"/>
    <w:rsid w:val="00C228E5"/>
    <w:rsid w:val="00C237AB"/>
    <w:rsid w:val="00C24753"/>
    <w:rsid w:val="00C25E0B"/>
    <w:rsid w:val="00C270DE"/>
    <w:rsid w:val="00C270EE"/>
    <w:rsid w:val="00C27188"/>
    <w:rsid w:val="00C27590"/>
    <w:rsid w:val="00C30CD1"/>
    <w:rsid w:val="00C32ADD"/>
    <w:rsid w:val="00C337F2"/>
    <w:rsid w:val="00C34635"/>
    <w:rsid w:val="00C347DF"/>
    <w:rsid w:val="00C34D91"/>
    <w:rsid w:val="00C34E68"/>
    <w:rsid w:val="00C3546D"/>
    <w:rsid w:val="00C363D2"/>
    <w:rsid w:val="00C36A39"/>
    <w:rsid w:val="00C36C54"/>
    <w:rsid w:val="00C373C3"/>
    <w:rsid w:val="00C37AE7"/>
    <w:rsid w:val="00C40294"/>
    <w:rsid w:val="00C40730"/>
    <w:rsid w:val="00C41FA9"/>
    <w:rsid w:val="00C42B0E"/>
    <w:rsid w:val="00C42F65"/>
    <w:rsid w:val="00C43DAC"/>
    <w:rsid w:val="00C44507"/>
    <w:rsid w:val="00C4477D"/>
    <w:rsid w:val="00C449E5"/>
    <w:rsid w:val="00C44D86"/>
    <w:rsid w:val="00C455E5"/>
    <w:rsid w:val="00C46B3D"/>
    <w:rsid w:val="00C46D99"/>
    <w:rsid w:val="00C472D6"/>
    <w:rsid w:val="00C478D7"/>
    <w:rsid w:val="00C50F60"/>
    <w:rsid w:val="00C514D2"/>
    <w:rsid w:val="00C52595"/>
    <w:rsid w:val="00C527B3"/>
    <w:rsid w:val="00C53327"/>
    <w:rsid w:val="00C5343E"/>
    <w:rsid w:val="00C5376D"/>
    <w:rsid w:val="00C53FC2"/>
    <w:rsid w:val="00C54497"/>
    <w:rsid w:val="00C5624F"/>
    <w:rsid w:val="00C56972"/>
    <w:rsid w:val="00C572C5"/>
    <w:rsid w:val="00C57403"/>
    <w:rsid w:val="00C57DD3"/>
    <w:rsid w:val="00C609FF"/>
    <w:rsid w:val="00C60CAE"/>
    <w:rsid w:val="00C61246"/>
    <w:rsid w:val="00C62506"/>
    <w:rsid w:val="00C62C36"/>
    <w:rsid w:val="00C62C48"/>
    <w:rsid w:val="00C6354A"/>
    <w:rsid w:val="00C64AF2"/>
    <w:rsid w:val="00C64B32"/>
    <w:rsid w:val="00C64CC1"/>
    <w:rsid w:val="00C64F37"/>
    <w:rsid w:val="00C654C3"/>
    <w:rsid w:val="00C6667C"/>
    <w:rsid w:val="00C667EE"/>
    <w:rsid w:val="00C66C22"/>
    <w:rsid w:val="00C66CA4"/>
    <w:rsid w:val="00C67ABD"/>
    <w:rsid w:val="00C67EE1"/>
    <w:rsid w:val="00C71BFE"/>
    <w:rsid w:val="00C72223"/>
    <w:rsid w:val="00C72DE2"/>
    <w:rsid w:val="00C73A2E"/>
    <w:rsid w:val="00C73B16"/>
    <w:rsid w:val="00C73E12"/>
    <w:rsid w:val="00C74D8E"/>
    <w:rsid w:val="00C755DD"/>
    <w:rsid w:val="00C7614A"/>
    <w:rsid w:val="00C767F5"/>
    <w:rsid w:val="00C769D4"/>
    <w:rsid w:val="00C77019"/>
    <w:rsid w:val="00C774ED"/>
    <w:rsid w:val="00C77CDE"/>
    <w:rsid w:val="00C80F4C"/>
    <w:rsid w:val="00C81D39"/>
    <w:rsid w:val="00C8268A"/>
    <w:rsid w:val="00C826E8"/>
    <w:rsid w:val="00C82D36"/>
    <w:rsid w:val="00C833B4"/>
    <w:rsid w:val="00C83444"/>
    <w:rsid w:val="00C835D0"/>
    <w:rsid w:val="00C83957"/>
    <w:rsid w:val="00C84E98"/>
    <w:rsid w:val="00C852DB"/>
    <w:rsid w:val="00C85452"/>
    <w:rsid w:val="00C85847"/>
    <w:rsid w:val="00C85BC0"/>
    <w:rsid w:val="00C85C68"/>
    <w:rsid w:val="00C86796"/>
    <w:rsid w:val="00C86D6D"/>
    <w:rsid w:val="00C8704E"/>
    <w:rsid w:val="00C9173F"/>
    <w:rsid w:val="00C91BDB"/>
    <w:rsid w:val="00C91C6F"/>
    <w:rsid w:val="00C91D4C"/>
    <w:rsid w:val="00C92198"/>
    <w:rsid w:val="00C938A0"/>
    <w:rsid w:val="00C945E3"/>
    <w:rsid w:val="00C94B4C"/>
    <w:rsid w:val="00C94E94"/>
    <w:rsid w:val="00C95242"/>
    <w:rsid w:val="00C96015"/>
    <w:rsid w:val="00C964D8"/>
    <w:rsid w:val="00C97720"/>
    <w:rsid w:val="00C9775C"/>
    <w:rsid w:val="00C977EF"/>
    <w:rsid w:val="00CA1941"/>
    <w:rsid w:val="00CA2110"/>
    <w:rsid w:val="00CA226F"/>
    <w:rsid w:val="00CA2337"/>
    <w:rsid w:val="00CA2833"/>
    <w:rsid w:val="00CA2898"/>
    <w:rsid w:val="00CA401E"/>
    <w:rsid w:val="00CA4035"/>
    <w:rsid w:val="00CA69B2"/>
    <w:rsid w:val="00CA723F"/>
    <w:rsid w:val="00CA79BC"/>
    <w:rsid w:val="00CB080C"/>
    <w:rsid w:val="00CB152C"/>
    <w:rsid w:val="00CB180F"/>
    <w:rsid w:val="00CB18EE"/>
    <w:rsid w:val="00CB2A18"/>
    <w:rsid w:val="00CB2AD4"/>
    <w:rsid w:val="00CB2C4C"/>
    <w:rsid w:val="00CB4C27"/>
    <w:rsid w:val="00CB4EDE"/>
    <w:rsid w:val="00CB5007"/>
    <w:rsid w:val="00CB5F02"/>
    <w:rsid w:val="00CB6672"/>
    <w:rsid w:val="00CB6891"/>
    <w:rsid w:val="00CB710C"/>
    <w:rsid w:val="00CB7712"/>
    <w:rsid w:val="00CC01CC"/>
    <w:rsid w:val="00CC10FA"/>
    <w:rsid w:val="00CC150D"/>
    <w:rsid w:val="00CC17FD"/>
    <w:rsid w:val="00CC1BDC"/>
    <w:rsid w:val="00CC2228"/>
    <w:rsid w:val="00CC34E7"/>
    <w:rsid w:val="00CC4221"/>
    <w:rsid w:val="00CC42C8"/>
    <w:rsid w:val="00CC4A40"/>
    <w:rsid w:val="00CC4D3E"/>
    <w:rsid w:val="00CC4F58"/>
    <w:rsid w:val="00CC4FEC"/>
    <w:rsid w:val="00CC566F"/>
    <w:rsid w:val="00CC5728"/>
    <w:rsid w:val="00CC71F2"/>
    <w:rsid w:val="00CC72E4"/>
    <w:rsid w:val="00CC79CD"/>
    <w:rsid w:val="00CC7BF4"/>
    <w:rsid w:val="00CC7E6F"/>
    <w:rsid w:val="00CD000E"/>
    <w:rsid w:val="00CD0B13"/>
    <w:rsid w:val="00CD36AB"/>
    <w:rsid w:val="00CD4342"/>
    <w:rsid w:val="00CD43AB"/>
    <w:rsid w:val="00CD4E80"/>
    <w:rsid w:val="00CD53A3"/>
    <w:rsid w:val="00CD5EE7"/>
    <w:rsid w:val="00CD79C3"/>
    <w:rsid w:val="00CE05A6"/>
    <w:rsid w:val="00CE0890"/>
    <w:rsid w:val="00CE1019"/>
    <w:rsid w:val="00CE20D2"/>
    <w:rsid w:val="00CE2750"/>
    <w:rsid w:val="00CE2C22"/>
    <w:rsid w:val="00CE3DBB"/>
    <w:rsid w:val="00CE4267"/>
    <w:rsid w:val="00CE4B42"/>
    <w:rsid w:val="00CE5A62"/>
    <w:rsid w:val="00CE5C77"/>
    <w:rsid w:val="00CE5DA9"/>
    <w:rsid w:val="00CE6286"/>
    <w:rsid w:val="00CE69A9"/>
    <w:rsid w:val="00CE6BC1"/>
    <w:rsid w:val="00CE736B"/>
    <w:rsid w:val="00CE7974"/>
    <w:rsid w:val="00CF00A0"/>
    <w:rsid w:val="00CF08D0"/>
    <w:rsid w:val="00CF0CBF"/>
    <w:rsid w:val="00CF1341"/>
    <w:rsid w:val="00CF1A21"/>
    <w:rsid w:val="00CF2034"/>
    <w:rsid w:val="00CF205E"/>
    <w:rsid w:val="00CF21A2"/>
    <w:rsid w:val="00CF2DD6"/>
    <w:rsid w:val="00CF3AF7"/>
    <w:rsid w:val="00CF3CCB"/>
    <w:rsid w:val="00CF45D2"/>
    <w:rsid w:val="00CF509A"/>
    <w:rsid w:val="00CF51B5"/>
    <w:rsid w:val="00CF53FF"/>
    <w:rsid w:val="00CF5ACB"/>
    <w:rsid w:val="00CF6755"/>
    <w:rsid w:val="00CF7364"/>
    <w:rsid w:val="00D01AE1"/>
    <w:rsid w:val="00D01BC3"/>
    <w:rsid w:val="00D01C45"/>
    <w:rsid w:val="00D0274A"/>
    <w:rsid w:val="00D0275A"/>
    <w:rsid w:val="00D02C67"/>
    <w:rsid w:val="00D046EC"/>
    <w:rsid w:val="00D0479F"/>
    <w:rsid w:val="00D05F62"/>
    <w:rsid w:val="00D0658E"/>
    <w:rsid w:val="00D104F6"/>
    <w:rsid w:val="00D108C8"/>
    <w:rsid w:val="00D11109"/>
    <w:rsid w:val="00D1124D"/>
    <w:rsid w:val="00D1295A"/>
    <w:rsid w:val="00D131FB"/>
    <w:rsid w:val="00D136D4"/>
    <w:rsid w:val="00D13A38"/>
    <w:rsid w:val="00D13B3E"/>
    <w:rsid w:val="00D14A81"/>
    <w:rsid w:val="00D15A34"/>
    <w:rsid w:val="00D15E01"/>
    <w:rsid w:val="00D15E8B"/>
    <w:rsid w:val="00D171B5"/>
    <w:rsid w:val="00D17ABD"/>
    <w:rsid w:val="00D17CE0"/>
    <w:rsid w:val="00D20285"/>
    <w:rsid w:val="00D206D6"/>
    <w:rsid w:val="00D20FAC"/>
    <w:rsid w:val="00D21270"/>
    <w:rsid w:val="00D218FC"/>
    <w:rsid w:val="00D21F61"/>
    <w:rsid w:val="00D21FDF"/>
    <w:rsid w:val="00D2267A"/>
    <w:rsid w:val="00D23195"/>
    <w:rsid w:val="00D238E7"/>
    <w:rsid w:val="00D238EA"/>
    <w:rsid w:val="00D23CFF"/>
    <w:rsid w:val="00D24510"/>
    <w:rsid w:val="00D247FD"/>
    <w:rsid w:val="00D24823"/>
    <w:rsid w:val="00D25423"/>
    <w:rsid w:val="00D258AA"/>
    <w:rsid w:val="00D269D5"/>
    <w:rsid w:val="00D270E4"/>
    <w:rsid w:val="00D305B4"/>
    <w:rsid w:val="00D315B0"/>
    <w:rsid w:val="00D321EF"/>
    <w:rsid w:val="00D32206"/>
    <w:rsid w:val="00D32B3B"/>
    <w:rsid w:val="00D33A04"/>
    <w:rsid w:val="00D33CDD"/>
    <w:rsid w:val="00D34466"/>
    <w:rsid w:val="00D34844"/>
    <w:rsid w:val="00D3548A"/>
    <w:rsid w:val="00D36387"/>
    <w:rsid w:val="00D36B7F"/>
    <w:rsid w:val="00D37102"/>
    <w:rsid w:val="00D3785C"/>
    <w:rsid w:val="00D4077A"/>
    <w:rsid w:val="00D40C96"/>
    <w:rsid w:val="00D41C4D"/>
    <w:rsid w:val="00D41D5B"/>
    <w:rsid w:val="00D42194"/>
    <w:rsid w:val="00D42248"/>
    <w:rsid w:val="00D422BE"/>
    <w:rsid w:val="00D427EB"/>
    <w:rsid w:val="00D42DE6"/>
    <w:rsid w:val="00D43B92"/>
    <w:rsid w:val="00D43B9B"/>
    <w:rsid w:val="00D45114"/>
    <w:rsid w:val="00D46292"/>
    <w:rsid w:val="00D466FE"/>
    <w:rsid w:val="00D467C1"/>
    <w:rsid w:val="00D46DC4"/>
    <w:rsid w:val="00D46F76"/>
    <w:rsid w:val="00D473F4"/>
    <w:rsid w:val="00D47517"/>
    <w:rsid w:val="00D47ADE"/>
    <w:rsid w:val="00D52308"/>
    <w:rsid w:val="00D53103"/>
    <w:rsid w:val="00D53374"/>
    <w:rsid w:val="00D5374B"/>
    <w:rsid w:val="00D5391B"/>
    <w:rsid w:val="00D53D4B"/>
    <w:rsid w:val="00D565FB"/>
    <w:rsid w:val="00D56D37"/>
    <w:rsid w:val="00D572C6"/>
    <w:rsid w:val="00D57FBC"/>
    <w:rsid w:val="00D60C12"/>
    <w:rsid w:val="00D60C28"/>
    <w:rsid w:val="00D6103B"/>
    <w:rsid w:val="00D61A6B"/>
    <w:rsid w:val="00D627EC"/>
    <w:rsid w:val="00D62942"/>
    <w:rsid w:val="00D630EC"/>
    <w:rsid w:val="00D63D82"/>
    <w:rsid w:val="00D647A6"/>
    <w:rsid w:val="00D64838"/>
    <w:rsid w:val="00D64C5B"/>
    <w:rsid w:val="00D652FF"/>
    <w:rsid w:val="00D654FA"/>
    <w:rsid w:val="00D65B4C"/>
    <w:rsid w:val="00D67D16"/>
    <w:rsid w:val="00D67DDE"/>
    <w:rsid w:val="00D709B3"/>
    <w:rsid w:val="00D70BF2"/>
    <w:rsid w:val="00D70C36"/>
    <w:rsid w:val="00D71285"/>
    <w:rsid w:val="00D7139E"/>
    <w:rsid w:val="00D71433"/>
    <w:rsid w:val="00D71626"/>
    <w:rsid w:val="00D71979"/>
    <w:rsid w:val="00D719C4"/>
    <w:rsid w:val="00D72F25"/>
    <w:rsid w:val="00D73590"/>
    <w:rsid w:val="00D738F6"/>
    <w:rsid w:val="00D73908"/>
    <w:rsid w:val="00D74462"/>
    <w:rsid w:val="00D7534C"/>
    <w:rsid w:val="00D758A6"/>
    <w:rsid w:val="00D75B8B"/>
    <w:rsid w:val="00D75C03"/>
    <w:rsid w:val="00D76EAD"/>
    <w:rsid w:val="00D77A96"/>
    <w:rsid w:val="00D77D26"/>
    <w:rsid w:val="00D80172"/>
    <w:rsid w:val="00D804FA"/>
    <w:rsid w:val="00D80714"/>
    <w:rsid w:val="00D808BA"/>
    <w:rsid w:val="00D8090D"/>
    <w:rsid w:val="00D80950"/>
    <w:rsid w:val="00D80B6A"/>
    <w:rsid w:val="00D80DA7"/>
    <w:rsid w:val="00D81652"/>
    <w:rsid w:val="00D8179B"/>
    <w:rsid w:val="00D8269B"/>
    <w:rsid w:val="00D82A23"/>
    <w:rsid w:val="00D8351C"/>
    <w:rsid w:val="00D84AA3"/>
    <w:rsid w:val="00D84FB9"/>
    <w:rsid w:val="00D85304"/>
    <w:rsid w:val="00D8615D"/>
    <w:rsid w:val="00D86581"/>
    <w:rsid w:val="00D87445"/>
    <w:rsid w:val="00D87783"/>
    <w:rsid w:val="00D8788F"/>
    <w:rsid w:val="00D87CF3"/>
    <w:rsid w:val="00D903CC"/>
    <w:rsid w:val="00D90C6D"/>
    <w:rsid w:val="00D913EC"/>
    <w:rsid w:val="00D91B84"/>
    <w:rsid w:val="00D922E9"/>
    <w:rsid w:val="00D9242D"/>
    <w:rsid w:val="00D929D2"/>
    <w:rsid w:val="00D93BC2"/>
    <w:rsid w:val="00D943BF"/>
    <w:rsid w:val="00D944C1"/>
    <w:rsid w:val="00D94712"/>
    <w:rsid w:val="00D94B74"/>
    <w:rsid w:val="00D9523F"/>
    <w:rsid w:val="00D958E4"/>
    <w:rsid w:val="00D95C59"/>
    <w:rsid w:val="00D95D07"/>
    <w:rsid w:val="00D966B4"/>
    <w:rsid w:val="00D969F9"/>
    <w:rsid w:val="00D96E73"/>
    <w:rsid w:val="00D971D4"/>
    <w:rsid w:val="00D97221"/>
    <w:rsid w:val="00D978A5"/>
    <w:rsid w:val="00D97DD9"/>
    <w:rsid w:val="00DA0B26"/>
    <w:rsid w:val="00DA139B"/>
    <w:rsid w:val="00DA16D4"/>
    <w:rsid w:val="00DA1DB8"/>
    <w:rsid w:val="00DA23E7"/>
    <w:rsid w:val="00DA253C"/>
    <w:rsid w:val="00DA2E3F"/>
    <w:rsid w:val="00DA3C8D"/>
    <w:rsid w:val="00DA43E3"/>
    <w:rsid w:val="00DA47D8"/>
    <w:rsid w:val="00DA4D81"/>
    <w:rsid w:val="00DA54B9"/>
    <w:rsid w:val="00DA595A"/>
    <w:rsid w:val="00DA6845"/>
    <w:rsid w:val="00DA6CE7"/>
    <w:rsid w:val="00DA76DE"/>
    <w:rsid w:val="00DB001E"/>
    <w:rsid w:val="00DB0B5C"/>
    <w:rsid w:val="00DB1BCF"/>
    <w:rsid w:val="00DB1E4A"/>
    <w:rsid w:val="00DB21CF"/>
    <w:rsid w:val="00DB2204"/>
    <w:rsid w:val="00DB2645"/>
    <w:rsid w:val="00DB2CC0"/>
    <w:rsid w:val="00DB3F15"/>
    <w:rsid w:val="00DB4636"/>
    <w:rsid w:val="00DB4827"/>
    <w:rsid w:val="00DB5193"/>
    <w:rsid w:val="00DB5B48"/>
    <w:rsid w:val="00DB6185"/>
    <w:rsid w:val="00DB678E"/>
    <w:rsid w:val="00DB67EC"/>
    <w:rsid w:val="00DB6963"/>
    <w:rsid w:val="00DB7451"/>
    <w:rsid w:val="00DB74A3"/>
    <w:rsid w:val="00DC0964"/>
    <w:rsid w:val="00DC0C75"/>
    <w:rsid w:val="00DC0DC8"/>
    <w:rsid w:val="00DC1E58"/>
    <w:rsid w:val="00DC203C"/>
    <w:rsid w:val="00DC237B"/>
    <w:rsid w:val="00DC27A6"/>
    <w:rsid w:val="00DC28CC"/>
    <w:rsid w:val="00DC3271"/>
    <w:rsid w:val="00DC3D3E"/>
    <w:rsid w:val="00DC4191"/>
    <w:rsid w:val="00DC423B"/>
    <w:rsid w:val="00DC44B9"/>
    <w:rsid w:val="00DC4E3E"/>
    <w:rsid w:val="00DC5358"/>
    <w:rsid w:val="00DC5ACB"/>
    <w:rsid w:val="00DC69AF"/>
    <w:rsid w:val="00DC7966"/>
    <w:rsid w:val="00DC7CB7"/>
    <w:rsid w:val="00DC7D07"/>
    <w:rsid w:val="00DC7EBA"/>
    <w:rsid w:val="00DD023B"/>
    <w:rsid w:val="00DD0852"/>
    <w:rsid w:val="00DD0AB4"/>
    <w:rsid w:val="00DD0BD8"/>
    <w:rsid w:val="00DD20C1"/>
    <w:rsid w:val="00DD29CC"/>
    <w:rsid w:val="00DD36AC"/>
    <w:rsid w:val="00DD3F1E"/>
    <w:rsid w:val="00DD5DE5"/>
    <w:rsid w:val="00DD5E51"/>
    <w:rsid w:val="00DD6260"/>
    <w:rsid w:val="00DD62F0"/>
    <w:rsid w:val="00DD689E"/>
    <w:rsid w:val="00DD68E9"/>
    <w:rsid w:val="00DD6FC2"/>
    <w:rsid w:val="00DD7300"/>
    <w:rsid w:val="00DD7FB7"/>
    <w:rsid w:val="00DE0848"/>
    <w:rsid w:val="00DE0F09"/>
    <w:rsid w:val="00DE2149"/>
    <w:rsid w:val="00DE21F0"/>
    <w:rsid w:val="00DE25B1"/>
    <w:rsid w:val="00DE2B8C"/>
    <w:rsid w:val="00DE39D7"/>
    <w:rsid w:val="00DE4CB2"/>
    <w:rsid w:val="00DE5D64"/>
    <w:rsid w:val="00DE65DB"/>
    <w:rsid w:val="00DE7A3B"/>
    <w:rsid w:val="00DF0075"/>
    <w:rsid w:val="00DF0281"/>
    <w:rsid w:val="00DF14AE"/>
    <w:rsid w:val="00DF179D"/>
    <w:rsid w:val="00DF2C06"/>
    <w:rsid w:val="00DF3002"/>
    <w:rsid w:val="00DF4259"/>
    <w:rsid w:val="00DF477D"/>
    <w:rsid w:val="00DF47A5"/>
    <w:rsid w:val="00DF4E08"/>
    <w:rsid w:val="00DF53AC"/>
    <w:rsid w:val="00DF6F2D"/>
    <w:rsid w:val="00E004BA"/>
    <w:rsid w:val="00E00655"/>
    <w:rsid w:val="00E02A60"/>
    <w:rsid w:val="00E02D40"/>
    <w:rsid w:val="00E037BC"/>
    <w:rsid w:val="00E0555F"/>
    <w:rsid w:val="00E05A49"/>
    <w:rsid w:val="00E05BD6"/>
    <w:rsid w:val="00E0601C"/>
    <w:rsid w:val="00E069A6"/>
    <w:rsid w:val="00E06AC1"/>
    <w:rsid w:val="00E06C95"/>
    <w:rsid w:val="00E072B2"/>
    <w:rsid w:val="00E072BA"/>
    <w:rsid w:val="00E07AAC"/>
    <w:rsid w:val="00E114BD"/>
    <w:rsid w:val="00E11B5B"/>
    <w:rsid w:val="00E121DB"/>
    <w:rsid w:val="00E12D1B"/>
    <w:rsid w:val="00E12D25"/>
    <w:rsid w:val="00E13B80"/>
    <w:rsid w:val="00E13E22"/>
    <w:rsid w:val="00E1544C"/>
    <w:rsid w:val="00E15DCA"/>
    <w:rsid w:val="00E16B80"/>
    <w:rsid w:val="00E17A29"/>
    <w:rsid w:val="00E17AC4"/>
    <w:rsid w:val="00E17B1C"/>
    <w:rsid w:val="00E17BC1"/>
    <w:rsid w:val="00E22382"/>
    <w:rsid w:val="00E22466"/>
    <w:rsid w:val="00E2247B"/>
    <w:rsid w:val="00E2266F"/>
    <w:rsid w:val="00E255DE"/>
    <w:rsid w:val="00E257DA"/>
    <w:rsid w:val="00E25A73"/>
    <w:rsid w:val="00E25BFF"/>
    <w:rsid w:val="00E25E9F"/>
    <w:rsid w:val="00E26EFE"/>
    <w:rsid w:val="00E27AD4"/>
    <w:rsid w:val="00E300D6"/>
    <w:rsid w:val="00E30EDA"/>
    <w:rsid w:val="00E323DA"/>
    <w:rsid w:val="00E32A12"/>
    <w:rsid w:val="00E337BF"/>
    <w:rsid w:val="00E33CFF"/>
    <w:rsid w:val="00E34570"/>
    <w:rsid w:val="00E345B8"/>
    <w:rsid w:val="00E346BF"/>
    <w:rsid w:val="00E3506F"/>
    <w:rsid w:val="00E3557D"/>
    <w:rsid w:val="00E35CD1"/>
    <w:rsid w:val="00E3614A"/>
    <w:rsid w:val="00E362F4"/>
    <w:rsid w:val="00E36498"/>
    <w:rsid w:val="00E37D2D"/>
    <w:rsid w:val="00E409E9"/>
    <w:rsid w:val="00E41482"/>
    <w:rsid w:val="00E41D86"/>
    <w:rsid w:val="00E42935"/>
    <w:rsid w:val="00E42C78"/>
    <w:rsid w:val="00E43634"/>
    <w:rsid w:val="00E448A8"/>
    <w:rsid w:val="00E448CB"/>
    <w:rsid w:val="00E44EEB"/>
    <w:rsid w:val="00E45B85"/>
    <w:rsid w:val="00E45C4C"/>
    <w:rsid w:val="00E45F4F"/>
    <w:rsid w:val="00E46158"/>
    <w:rsid w:val="00E47684"/>
    <w:rsid w:val="00E47DE0"/>
    <w:rsid w:val="00E47EC0"/>
    <w:rsid w:val="00E50FA0"/>
    <w:rsid w:val="00E514A2"/>
    <w:rsid w:val="00E51C15"/>
    <w:rsid w:val="00E51FE9"/>
    <w:rsid w:val="00E520F4"/>
    <w:rsid w:val="00E5261E"/>
    <w:rsid w:val="00E530E4"/>
    <w:rsid w:val="00E545B1"/>
    <w:rsid w:val="00E547FB"/>
    <w:rsid w:val="00E54EDA"/>
    <w:rsid w:val="00E5509B"/>
    <w:rsid w:val="00E55F40"/>
    <w:rsid w:val="00E562B4"/>
    <w:rsid w:val="00E5691E"/>
    <w:rsid w:val="00E57884"/>
    <w:rsid w:val="00E57E40"/>
    <w:rsid w:val="00E6138C"/>
    <w:rsid w:val="00E62A73"/>
    <w:rsid w:val="00E62F5F"/>
    <w:rsid w:val="00E63FF9"/>
    <w:rsid w:val="00E64747"/>
    <w:rsid w:val="00E647C7"/>
    <w:rsid w:val="00E650CC"/>
    <w:rsid w:val="00E6667C"/>
    <w:rsid w:val="00E672D5"/>
    <w:rsid w:val="00E678EE"/>
    <w:rsid w:val="00E70CD5"/>
    <w:rsid w:val="00E70E5C"/>
    <w:rsid w:val="00E711F0"/>
    <w:rsid w:val="00E71EC3"/>
    <w:rsid w:val="00E72287"/>
    <w:rsid w:val="00E73B37"/>
    <w:rsid w:val="00E73B3B"/>
    <w:rsid w:val="00E73F01"/>
    <w:rsid w:val="00E7416D"/>
    <w:rsid w:val="00E74E36"/>
    <w:rsid w:val="00E751D1"/>
    <w:rsid w:val="00E751F2"/>
    <w:rsid w:val="00E75662"/>
    <w:rsid w:val="00E757C3"/>
    <w:rsid w:val="00E75DC6"/>
    <w:rsid w:val="00E7735D"/>
    <w:rsid w:val="00E777DB"/>
    <w:rsid w:val="00E80579"/>
    <w:rsid w:val="00E80605"/>
    <w:rsid w:val="00E814C8"/>
    <w:rsid w:val="00E81B7A"/>
    <w:rsid w:val="00E82400"/>
    <w:rsid w:val="00E82B45"/>
    <w:rsid w:val="00E83965"/>
    <w:rsid w:val="00E84513"/>
    <w:rsid w:val="00E85111"/>
    <w:rsid w:val="00E85395"/>
    <w:rsid w:val="00E87866"/>
    <w:rsid w:val="00E901E0"/>
    <w:rsid w:val="00E90678"/>
    <w:rsid w:val="00E90DAC"/>
    <w:rsid w:val="00E9213F"/>
    <w:rsid w:val="00E922BA"/>
    <w:rsid w:val="00E9292D"/>
    <w:rsid w:val="00E9394E"/>
    <w:rsid w:val="00E943B9"/>
    <w:rsid w:val="00E95551"/>
    <w:rsid w:val="00E95A2E"/>
    <w:rsid w:val="00E96222"/>
    <w:rsid w:val="00E965A9"/>
    <w:rsid w:val="00E96FCF"/>
    <w:rsid w:val="00E97926"/>
    <w:rsid w:val="00E97B40"/>
    <w:rsid w:val="00E97C4F"/>
    <w:rsid w:val="00EA0906"/>
    <w:rsid w:val="00EA1290"/>
    <w:rsid w:val="00EA15A2"/>
    <w:rsid w:val="00EA1645"/>
    <w:rsid w:val="00EA1934"/>
    <w:rsid w:val="00EA1B93"/>
    <w:rsid w:val="00EA1E8F"/>
    <w:rsid w:val="00EA2127"/>
    <w:rsid w:val="00EA238A"/>
    <w:rsid w:val="00EA26ED"/>
    <w:rsid w:val="00EA2E1A"/>
    <w:rsid w:val="00EA5BE1"/>
    <w:rsid w:val="00EA5D7A"/>
    <w:rsid w:val="00EA6575"/>
    <w:rsid w:val="00EA68F6"/>
    <w:rsid w:val="00EA6CF9"/>
    <w:rsid w:val="00EA7312"/>
    <w:rsid w:val="00EB0D67"/>
    <w:rsid w:val="00EB1310"/>
    <w:rsid w:val="00EB1B31"/>
    <w:rsid w:val="00EB2A70"/>
    <w:rsid w:val="00EB2B62"/>
    <w:rsid w:val="00EB2C66"/>
    <w:rsid w:val="00EB3462"/>
    <w:rsid w:val="00EB34B2"/>
    <w:rsid w:val="00EB350E"/>
    <w:rsid w:val="00EB3702"/>
    <w:rsid w:val="00EB3A26"/>
    <w:rsid w:val="00EB3A8F"/>
    <w:rsid w:val="00EB41ED"/>
    <w:rsid w:val="00EB4740"/>
    <w:rsid w:val="00EB547D"/>
    <w:rsid w:val="00EB7389"/>
    <w:rsid w:val="00EB73F8"/>
    <w:rsid w:val="00EC0537"/>
    <w:rsid w:val="00EC07EE"/>
    <w:rsid w:val="00EC0F78"/>
    <w:rsid w:val="00EC154A"/>
    <w:rsid w:val="00EC2573"/>
    <w:rsid w:val="00EC2C57"/>
    <w:rsid w:val="00EC2C80"/>
    <w:rsid w:val="00EC3DD0"/>
    <w:rsid w:val="00EC52E3"/>
    <w:rsid w:val="00EC58EE"/>
    <w:rsid w:val="00EC60D5"/>
    <w:rsid w:val="00EC61EA"/>
    <w:rsid w:val="00EC767D"/>
    <w:rsid w:val="00EC79DD"/>
    <w:rsid w:val="00EC7ED5"/>
    <w:rsid w:val="00ED1828"/>
    <w:rsid w:val="00ED21C9"/>
    <w:rsid w:val="00ED24E8"/>
    <w:rsid w:val="00ED2D2D"/>
    <w:rsid w:val="00ED2D98"/>
    <w:rsid w:val="00ED36A0"/>
    <w:rsid w:val="00ED39D3"/>
    <w:rsid w:val="00ED7127"/>
    <w:rsid w:val="00ED7804"/>
    <w:rsid w:val="00EE02AB"/>
    <w:rsid w:val="00EE0532"/>
    <w:rsid w:val="00EE05E8"/>
    <w:rsid w:val="00EE147E"/>
    <w:rsid w:val="00EE1E87"/>
    <w:rsid w:val="00EE2C43"/>
    <w:rsid w:val="00EE32CE"/>
    <w:rsid w:val="00EE379E"/>
    <w:rsid w:val="00EE40C4"/>
    <w:rsid w:val="00EE4D8E"/>
    <w:rsid w:val="00EE51E0"/>
    <w:rsid w:val="00EE5AA6"/>
    <w:rsid w:val="00EE6122"/>
    <w:rsid w:val="00EE6980"/>
    <w:rsid w:val="00EE6A88"/>
    <w:rsid w:val="00EE6AC3"/>
    <w:rsid w:val="00EE6DA5"/>
    <w:rsid w:val="00EE7BDA"/>
    <w:rsid w:val="00EF0690"/>
    <w:rsid w:val="00EF0731"/>
    <w:rsid w:val="00EF097A"/>
    <w:rsid w:val="00EF0C05"/>
    <w:rsid w:val="00EF0D9C"/>
    <w:rsid w:val="00EF1699"/>
    <w:rsid w:val="00EF30A8"/>
    <w:rsid w:val="00EF327C"/>
    <w:rsid w:val="00EF400F"/>
    <w:rsid w:val="00EF5CD0"/>
    <w:rsid w:val="00EF5E81"/>
    <w:rsid w:val="00EF5EAB"/>
    <w:rsid w:val="00EF65D3"/>
    <w:rsid w:val="00EF6C91"/>
    <w:rsid w:val="00EF72B0"/>
    <w:rsid w:val="00EF7632"/>
    <w:rsid w:val="00EF7AA9"/>
    <w:rsid w:val="00F00431"/>
    <w:rsid w:val="00F00E34"/>
    <w:rsid w:val="00F01E08"/>
    <w:rsid w:val="00F0252B"/>
    <w:rsid w:val="00F03AD2"/>
    <w:rsid w:val="00F0454E"/>
    <w:rsid w:val="00F0478A"/>
    <w:rsid w:val="00F047E1"/>
    <w:rsid w:val="00F04878"/>
    <w:rsid w:val="00F054F4"/>
    <w:rsid w:val="00F05809"/>
    <w:rsid w:val="00F05864"/>
    <w:rsid w:val="00F05FC2"/>
    <w:rsid w:val="00F06D9B"/>
    <w:rsid w:val="00F071D5"/>
    <w:rsid w:val="00F07C8E"/>
    <w:rsid w:val="00F10397"/>
    <w:rsid w:val="00F11665"/>
    <w:rsid w:val="00F11943"/>
    <w:rsid w:val="00F11996"/>
    <w:rsid w:val="00F11AA3"/>
    <w:rsid w:val="00F11CEF"/>
    <w:rsid w:val="00F11EF6"/>
    <w:rsid w:val="00F1367E"/>
    <w:rsid w:val="00F13752"/>
    <w:rsid w:val="00F13F8C"/>
    <w:rsid w:val="00F1426E"/>
    <w:rsid w:val="00F16F6F"/>
    <w:rsid w:val="00F174AA"/>
    <w:rsid w:val="00F17926"/>
    <w:rsid w:val="00F215B1"/>
    <w:rsid w:val="00F224F3"/>
    <w:rsid w:val="00F22CC1"/>
    <w:rsid w:val="00F22E07"/>
    <w:rsid w:val="00F23A7F"/>
    <w:rsid w:val="00F23E31"/>
    <w:rsid w:val="00F2488E"/>
    <w:rsid w:val="00F24A74"/>
    <w:rsid w:val="00F24AED"/>
    <w:rsid w:val="00F24D7D"/>
    <w:rsid w:val="00F24D85"/>
    <w:rsid w:val="00F25177"/>
    <w:rsid w:val="00F25D2C"/>
    <w:rsid w:val="00F25E89"/>
    <w:rsid w:val="00F265FF"/>
    <w:rsid w:val="00F26DB2"/>
    <w:rsid w:val="00F27CA9"/>
    <w:rsid w:val="00F323A4"/>
    <w:rsid w:val="00F326D1"/>
    <w:rsid w:val="00F3275E"/>
    <w:rsid w:val="00F32FEA"/>
    <w:rsid w:val="00F3345F"/>
    <w:rsid w:val="00F35986"/>
    <w:rsid w:val="00F3658E"/>
    <w:rsid w:val="00F36781"/>
    <w:rsid w:val="00F37BC4"/>
    <w:rsid w:val="00F40BEB"/>
    <w:rsid w:val="00F40CDA"/>
    <w:rsid w:val="00F40FD4"/>
    <w:rsid w:val="00F4164A"/>
    <w:rsid w:val="00F4176B"/>
    <w:rsid w:val="00F418EE"/>
    <w:rsid w:val="00F42A4F"/>
    <w:rsid w:val="00F43510"/>
    <w:rsid w:val="00F43783"/>
    <w:rsid w:val="00F43D07"/>
    <w:rsid w:val="00F44BAC"/>
    <w:rsid w:val="00F45243"/>
    <w:rsid w:val="00F454CD"/>
    <w:rsid w:val="00F454E9"/>
    <w:rsid w:val="00F455B0"/>
    <w:rsid w:val="00F4567E"/>
    <w:rsid w:val="00F473D2"/>
    <w:rsid w:val="00F47815"/>
    <w:rsid w:val="00F505ED"/>
    <w:rsid w:val="00F50B3F"/>
    <w:rsid w:val="00F52F81"/>
    <w:rsid w:val="00F53D8A"/>
    <w:rsid w:val="00F54972"/>
    <w:rsid w:val="00F5530D"/>
    <w:rsid w:val="00F559D3"/>
    <w:rsid w:val="00F56E65"/>
    <w:rsid w:val="00F57B7E"/>
    <w:rsid w:val="00F57C7A"/>
    <w:rsid w:val="00F60745"/>
    <w:rsid w:val="00F60756"/>
    <w:rsid w:val="00F61960"/>
    <w:rsid w:val="00F62DD9"/>
    <w:rsid w:val="00F6381D"/>
    <w:rsid w:val="00F63BF1"/>
    <w:rsid w:val="00F63F41"/>
    <w:rsid w:val="00F64408"/>
    <w:rsid w:val="00F65724"/>
    <w:rsid w:val="00F659DE"/>
    <w:rsid w:val="00F65DC1"/>
    <w:rsid w:val="00F65F42"/>
    <w:rsid w:val="00F66610"/>
    <w:rsid w:val="00F669CE"/>
    <w:rsid w:val="00F66C7A"/>
    <w:rsid w:val="00F676C1"/>
    <w:rsid w:val="00F70618"/>
    <w:rsid w:val="00F709A9"/>
    <w:rsid w:val="00F70B34"/>
    <w:rsid w:val="00F71442"/>
    <w:rsid w:val="00F71501"/>
    <w:rsid w:val="00F725E6"/>
    <w:rsid w:val="00F735A1"/>
    <w:rsid w:val="00F739F5"/>
    <w:rsid w:val="00F73A5C"/>
    <w:rsid w:val="00F73FA6"/>
    <w:rsid w:val="00F756DB"/>
    <w:rsid w:val="00F75C3F"/>
    <w:rsid w:val="00F75CC0"/>
    <w:rsid w:val="00F76104"/>
    <w:rsid w:val="00F765D6"/>
    <w:rsid w:val="00F76A2A"/>
    <w:rsid w:val="00F7725A"/>
    <w:rsid w:val="00F77AE2"/>
    <w:rsid w:val="00F77B6D"/>
    <w:rsid w:val="00F77E1B"/>
    <w:rsid w:val="00F805AF"/>
    <w:rsid w:val="00F806B1"/>
    <w:rsid w:val="00F806E7"/>
    <w:rsid w:val="00F8076D"/>
    <w:rsid w:val="00F82B34"/>
    <w:rsid w:val="00F83F3E"/>
    <w:rsid w:val="00F84208"/>
    <w:rsid w:val="00F857FB"/>
    <w:rsid w:val="00F858E0"/>
    <w:rsid w:val="00F87BB2"/>
    <w:rsid w:val="00F90094"/>
    <w:rsid w:val="00F902F9"/>
    <w:rsid w:val="00F90FB7"/>
    <w:rsid w:val="00F91247"/>
    <w:rsid w:val="00F91DE2"/>
    <w:rsid w:val="00F92B5B"/>
    <w:rsid w:val="00F9308E"/>
    <w:rsid w:val="00F9314E"/>
    <w:rsid w:val="00F93FB0"/>
    <w:rsid w:val="00F9436D"/>
    <w:rsid w:val="00F944AF"/>
    <w:rsid w:val="00F9471E"/>
    <w:rsid w:val="00F94B35"/>
    <w:rsid w:val="00F94D29"/>
    <w:rsid w:val="00F94E2F"/>
    <w:rsid w:val="00F9520D"/>
    <w:rsid w:val="00F95BDB"/>
    <w:rsid w:val="00F95DAD"/>
    <w:rsid w:val="00F96985"/>
    <w:rsid w:val="00F96B56"/>
    <w:rsid w:val="00F97232"/>
    <w:rsid w:val="00F978B5"/>
    <w:rsid w:val="00F97E1B"/>
    <w:rsid w:val="00F97EF1"/>
    <w:rsid w:val="00FA011B"/>
    <w:rsid w:val="00FA0D79"/>
    <w:rsid w:val="00FA1DC7"/>
    <w:rsid w:val="00FA27EB"/>
    <w:rsid w:val="00FA31A7"/>
    <w:rsid w:val="00FA3404"/>
    <w:rsid w:val="00FA3766"/>
    <w:rsid w:val="00FA385B"/>
    <w:rsid w:val="00FA4DD9"/>
    <w:rsid w:val="00FA55DB"/>
    <w:rsid w:val="00FA5C8C"/>
    <w:rsid w:val="00FA6776"/>
    <w:rsid w:val="00FA67B3"/>
    <w:rsid w:val="00FA6C2C"/>
    <w:rsid w:val="00FA7990"/>
    <w:rsid w:val="00FB1A8A"/>
    <w:rsid w:val="00FB321E"/>
    <w:rsid w:val="00FB3983"/>
    <w:rsid w:val="00FB3CAE"/>
    <w:rsid w:val="00FB438A"/>
    <w:rsid w:val="00FB4919"/>
    <w:rsid w:val="00FB4A59"/>
    <w:rsid w:val="00FB4CDE"/>
    <w:rsid w:val="00FB6760"/>
    <w:rsid w:val="00FB7E9D"/>
    <w:rsid w:val="00FC0C51"/>
    <w:rsid w:val="00FC0CF2"/>
    <w:rsid w:val="00FC0D2D"/>
    <w:rsid w:val="00FC17B3"/>
    <w:rsid w:val="00FC19B6"/>
    <w:rsid w:val="00FC2C1E"/>
    <w:rsid w:val="00FC2FEC"/>
    <w:rsid w:val="00FC32AF"/>
    <w:rsid w:val="00FC356A"/>
    <w:rsid w:val="00FC3D00"/>
    <w:rsid w:val="00FC3F68"/>
    <w:rsid w:val="00FC4A9B"/>
    <w:rsid w:val="00FC4B22"/>
    <w:rsid w:val="00FC5095"/>
    <w:rsid w:val="00FC6330"/>
    <w:rsid w:val="00FC67DA"/>
    <w:rsid w:val="00FC6A2A"/>
    <w:rsid w:val="00FC74CC"/>
    <w:rsid w:val="00FD04DA"/>
    <w:rsid w:val="00FD1172"/>
    <w:rsid w:val="00FD1418"/>
    <w:rsid w:val="00FD1458"/>
    <w:rsid w:val="00FD2B36"/>
    <w:rsid w:val="00FD37D3"/>
    <w:rsid w:val="00FD4807"/>
    <w:rsid w:val="00FD4906"/>
    <w:rsid w:val="00FD5949"/>
    <w:rsid w:val="00FD631A"/>
    <w:rsid w:val="00FD65B9"/>
    <w:rsid w:val="00FD69D4"/>
    <w:rsid w:val="00FD7285"/>
    <w:rsid w:val="00FD7598"/>
    <w:rsid w:val="00FD7649"/>
    <w:rsid w:val="00FD7950"/>
    <w:rsid w:val="00FD7BB3"/>
    <w:rsid w:val="00FE0074"/>
    <w:rsid w:val="00FE19F2"/>
    <w:rsid w:val="00FE1BD1"/>
    <w:rsid w:val="00FE1DF1"/>
    <w:rsid w:val="00FE20D4"/>
    <w:rsid w:val="00FE2B5F"/>
    <w:rsid w:val="00FE3094"/>
    <w:rsid w:val="00FE4838"/>
    <w:rsid w:val="00FE512E"/>
    <w:rsid w:val="00FE5171"/>
    <w:rsid w:val="00FE6B2B"/>
    <w:rsid w:val="00FE7F18"/>
    <w:rsid w:val="00FF032B"/>
    <w:rsid w:val="00FF034D"/>
    <w:rsid w:val="00FF0907"/>
    <w:rsid w:val="00FF12DA"/>
    <w:rsid w:val="00FF15FE"/>
    <w:rsid w:val="00FF1C10"/>
    <w:rsid w:val="00FF249C"/>
    <w:rsid w:val="00FF2806"/>
    <w:rsid w:val="00FF282D"/>
    <w:rsid w:val="00FF28C2"/>
    <w:rsid w:val="00FF3756"/>
    <w:rsid w:val="00FF4248"/>
    <w:rsid w:val="00FF5496"/>
    <w:rsid w:val="00FF5E0C"/>
    <w:rsid w:val="00FF6468"/>
    <w:rsid w:val="00FF6BD2"/>
    <w:rsid w:val="00FF76B4"/>
    <w:rsid w:val="00FF785A"/>
    <w:rsid w:val="00FF7C97"/>
    <w:rsid w:val="03947AB9"/>
    <w:rsid w:val="03A8CD29"/>
    <w:rsid w:val="03D7E166"/>
    <w:rsid w:val="06473655"/>
    <w:rsid w:val="06BB723C"/>
    <w:rsid w:val="0706855B"/>
    <w:rsid w:val="0A67E521"/>
    <w:rsid w:val="0A82EE81"/>
    <w:rsid w:val="0B1A1499"/>
    <w:rsid w:val="0E9B71A9"/>
    <w:rsid w:val="112E7494"/>
    <w:rsid w:val="1168137A"/>
    <w:rsid w:val="1219BEED"/>
    <w:rsid w:val="14312E66"/>
    <w:rsid w:val="14C3E151"/>
    <w:rsid w:val="1629AD63"/>
    <w:rsid w:val="16F96826"/>
    <w:rsid w:val="17E03198"/>
    <w:rsid w:val="1827489D"/>
    <w:rsid w:val="182FC1D8"/>
    <w:rsid w:val="1AFC3F5E"/>
    <w:rsid w:val="1B45D590"/>
    <w:rsid w:val="1ED0159F"/>
    <w:rsid w:val="1F1141AD"/>
    <w:rsid w:val="1FC784E1"/>
    <w:rsid w:val="2044C618"/>
    <w:rsid w:val="26E708C6"/>
    <w:rsid w:val="27DB7A0F"/>
    <w:rsid w:val="27DD893A"/>
    <w:rsid w:val="2AAD5FA3"/>
    <w:rsid w:val="2AF35454"/>
    <w:rsid w:val="2D40435B"/>
    <w:rsid w:val="2F8DF2B8"/>
    <w:rsid w:val="2FA8D864"/>
    <w:rsid w:val="32234F93"/>
    <w:rsid w:val="343D38F2"/>
    <w:rsid w:val="35648F2A"/>
    <w:rsid w:val="36CD3B25"/>
    <w:rsid w:val="37DF3CE8"/>
    <w:rsid w:val="39097DCF"/>
    <w:rsid w:val="3A463EC1"/>
    <w:rsid w:val="3B0F974F"/>
    <w:rsid w:val="3B1ACF91"/>
    <w:rsid w:val="3CCCEFE0"/>
    <w:rsid w:val="3E4BD6EF"/>
    <w:rsid w:val="44F148A6"/>
    <w:rsid w:val="45FE101A"/>
    <w:rsid w:val="4629F656"/>
    <w:rsid w:val="46860FFB"/>
    <w:rsid w:val="46E87B9F"/>
    <w:rsid w:val="4E771956"/>
    <w:rsid w:val="4F0909B7"/>
    <w:rsid w:val="526198A5"/>
    <w:rsid w:val="526928EF"/>
    <w:rsid w:val="544DEF0D"/>
    <w:rsid w:val="550B3FA3"/>
    <w:rsid w:val="61582365"/>
    <w:rsid w:val="62A07350"/>
    <w:rsid w:val="63699BF0"/>
    <w:rsid w:val="645AB98A"/>
    <w:rsid w:val="65644BBE"/>
    <w:rsid w:val="659C3D73"/>
    <w:rsid w:val="6A9F32BE"/>
    <w:rsid w:val="6AF05389"/>
    <w:rsid w:val="6AFD7D75"/>
    <w:rsid w:val="6B82DBC8"/>
    <w:rsid w:val="6BA89C0A"/>
    <w:rsid w:val="6BEE6C66"/>
    <w:rsid w:val="6E352F22"/>
    <w:rsid w:val="6E4B8332"/>
    <w:rsid w:val="718E6152"/>
    <w:rsid w:val="728C2068"/>
    <w:rsid w:val="7401804A"/>
    <w:rsid w:val="74F4970F"/>
    <w:rsid w:val="78A8DE0F"/>
    <w:rsid w:val="7BB077F7"/>
    <w:rsid w:val="7F5F9D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E96A9"/>
  <w15:docId w15:val="{6E53087D-4B25-4101-A585-85105F23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5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lsdException w:name="endnote text" w:semiHidden="1"/>
    <w:lsdException w:name="table of authorities" w:semiHidden="1"/>
    <w:lsdException w:name="macro" w:semiHidden="1"/>
    <w:lsdException w:name="toa heading" w:semiHidden="1" w:uiPriority="0" w:unhideWhenUsed="1"/>
    <w:lsdException w:name="List" w:semiHidden="1" w:unhideWhenUsed="1"/>
    <w:lsdException w:name="List Bullet" w:semiHidden="1" w:uiPriority="3" w:unhideWhenUsed="1" w:qFormat="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qFormat="1"/>
    <w:lsdException w:name="List Bullet 3" w:semiHidden="1" w:unhideWhenUsed="1" w:qFormat="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iPriority="0" w:unhideWhenUsed="1"/>
    <w:lsdException w:name="Body Text 3" w:semiHidden="1" w:uiPriority="0"/>
    <w:lsdException w:name="Body Text Indent 2" w:semiHidden="1" w:unhideWhenUsed="1"/>
    <w:lsdException w:name="Body Text Indent 3" w:semiHidden="1" w:uiPriority="0" w:unhideWhenUsed="1"/>
    <w:lsdException w:name="Block Text" w:semiHidden="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uiPriority w:val="59"/>
    <w:semiHidden/>
    <w:qFormat/>
    <w:rsid w:val="00441288"/>
    <w:pPr>
      <w:spacing w:after="120"/>
    </w:pPr>
    <w:rPr>
      <w:rFonts w:ascii="Arial" w:hAnsi="Arial"/>
    </w:rPr>
  </w:style>
  <w:style w:type="paragraph" w:styleId="Heading1">
    <w:name w:val="heading 1"/>
    <w:next w:val="BodyText"/>
    <w:link w:val="Heading1Char"/>
    <w:uiPriority w:val="9"/>
    <w:qFormat/>
    <w:rsid w:val="007E4858"/>
    <w:pPr>
      <w:pageBreakBefore/>
      <w:numPr>
        <w:numId w:val="13"/>
      </w:numPr>
      <w:pBdr>
        <w:bottom w:val="single" w:sz="4" w:space="1" w:color="auto"/>
      </w:pBdr>
      <w:spacing w:after="480"/>
      <w:ind w:left="1008" w:hanging="1008"/>
      <w:outlineLvl w:val="0"/>
    </w:pPr>
    <w:rPr>
      <w:rFonts w:ascii="Century Gothic" w:hAnsi="Century Gothic"/>
      <w:b/>
      <w:bCs/>
      <w:sz w:val="40"/>
      <w:szCs w:val="32"/>
    </w:rPr>
  </w:style>
  <w:style w:type="paragraph" w:styleId="Heading2">
    <w:name w:val="heading 2"/>
    <w:basedOn w:val="Heading1"/>
    <w:next w:val="BodyText"/>
    <w:link w:val="Heading2Char"/>
    <w:uiPriority w:val="9"/>
    <w:qFormat/>
    <w:rsid w:val="00465971"/>
    <w:pPr>
      <w:keepNext/>
      <w:pageBreakBefore w:val="0"/>
      <w:numPr>
        <w:ilvl w:val="1"/>
      </w:numPr>
      <w:pBdr>
        <w:bottom w:val="none" w:sz="0" w:space="0" w:color="auto"/>
      </w:pBdr>
      <w:spacing w:before="240" w:after="240"/>
      <w:outlineLvl w:val="1"/>
    </w:pPr>
    <w:rPr>
      <w:b w:val="0"/>
      <w:sz w:val="32"/>
      <w:szCs w:val="24"/>
    </w:rPr>
  </w:style>
  <w:style w:type="paragraph" w:styleId="Heading3">
    <w:name w:val="heading 3"/>
    <w:basedOn w:val="Heading2"/>
    <w:next w:val="BodyText"/>
    <w:link w:val="Heading3Char"/>
    <w:uiPriority w:val="9"/>
    <w:semiHidden/>
    <w:qFormat/>
    <w:rsid w:val="00366F52"/>
    <w:pPr>
      <w:numPr>
        <w:ilvl w:val="2"/>
      </w:numPr>
      <w:outlineLvl w:val="2"/>
    </w:pPr>
    <w:rPr>
      <w:bCs w:val="0"/>
      <w:sz w:val="24"/>
      <w:szCs w:val="26"/>
    </w:rPr>
  </w:style>
  <w:style w:type="paragraph" w:styleId="Heading4">
    <w:name w:val="heading 4"/>
    <w:basedOn w:val="Heading3"/>
    <w:next w:val="BodyText"/>
    <w:link w:val="Heading4Char"/>
    <w:uiPriority w:val="9"/>
    <w:semiHidden/>
    <w:qFormat/>
    <w:rsid w:val="00472DAC"/>
    <w:pPr>
      <w:numPr>
        <w:ilvl w:val="3"/>
      </w:numPr>
      <w:outlineLvl w:val="3"/>
    </w:pPr>
    <w:rPr>
      <w:b/>
      <w:bCs/>
    </w:rPr>
  </w:style>
  <w:style w:type="paragraph" w:styleId="Heading5">
    <w:name w:val="heading 5"/>
    <w:basedOn w:val="EIRHeading5"/>
    <w:next w:val="BodyText"/>
    <w:link w:val="Heading5Char"/>
    <w:uiPriority w:val="9"/>
    <w:qFormat/>
    <w:rsid w:val="00757CAD"/>
  </w:style>
  <w:style w:type="paragraph" w:styleId="Heading6">
    <w:name w:val="heading 6"/>
    <w:basedOn w:val="Heading5"/>
    <w:next w:val="BodyText"/>
    <w:link w:val="Heading6Char"/>
    <w:uiPriority w:val="9"/>
    <w:qFormat/>
    <w:rsid w:val="00222785"/>
    <w:pPr>
      <w:tabs>
        <w:tab w:val="clear" w:pos="720"/>
        <w:tab w:val="left" w:pos="1044"/>
      </w:tabs>
      <w:outlineLvl w:val="5"/>
    </w:pPr>
    <w:rPr>
      <w:rFonts w:eastAsia="Calibri"/>
      <w:b w:val="0"/>
      <w:i/>
      <w:sz w:val="22"/>
      <w:szCs w:val="22"/>
      <w:lang w:bidi="en-US"/>
    </w:rPr>
  </w:style>
  <w:style w:type="paragraph" w:styleId="Heading7">
    <w:name w:val="heading 7"/>
    <w:basedOn w:val="EIRHeading7"/>
    <w:next w:val="BodyText"/>
    <w:link w:val="Heading7Char"/>
    <w:uiPriority w:val="9"/>
    <w:qFormat/>
    <w:rsid w:val="00C13B7E"/>
    <w:pPr>
      <w:spacing w:after="120"/>
    </w:pPr>
    <w:rPr>
      <w:color w:val="auto"/>
    </w:rPr>
  </w:style>
  <w:style w:type="paragraph" w:styleId="Heading8">
    <w:name w:val="heading 8"/>
    <w:basedOn w:val="Normal"/>
    <w:next w:val="Normal"/>
    <w:link w:val="Heading8Char"/>
    <w:uiPriority w:val="9"/>
    <w:semiHidden/>
    <w:qFormat/>
    <w:rsid w:val="002F515D"/>
    <w:pPr>
      <w:keepNext/>
      <w:numPr>
        <w:ilvl w:val="7"/>
        <w:numId w:val="13"/>
      </w:numPr>
      <w:outlineLvl w:val="7"/>
    </w:pPr>
    <w:rPr>
      <w:rFonts w:ascii="Tahoma" w:hAnsi="Tahoma"/>
      <w:szCs w:val="18"/>
    </w:rPr>
  </w:style>
  <w:style w:type="paragraph" w:styleId="Heading9">
    <w:name w:val="heading 9"/>
    <w:basedOn w:val="Normal"/>
    <w:next w:val="Normal"/>
    <w:link w:val="Heading9Char"/>
    <w:uiPriority w:val="9"/>
    <w:semiHidden/>
    <w:qFormat/>
    <w:rsid w:val="002F515D"/>
    <w:pPr>
      <w:keepNext/>
      <w:numPr>
        <w:ilvl w:val="8"/>
        <w:numId w:val="13"/>
      </w:numPr>
      <w:outlineLvl w:val="8"/>
    </w:pPr>
    <w:rPr>
      <w:rFonts w:ascii="Tahoma" w:hAnsi="Tahoma"/>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semiHidden/>
    <w:rsid w:val="00441288"/>
    <w:rPr>
      <w:rFonts w:ascii="Century Gothic" w:hAnsi="Century Gothic"/>
      <w:b/>
      <w:bCs/>
      <w:sz w:val="24"/>
      <w:szCs w:val="26"/>
    </w:rPr>
  </w:style>
  <w:style w:type="character" w:customStyle="1" w:styleId="Heading1Char">
    <w:name w:val="Heading 1 Char"/>
    <w:link w:val="Heading1"/>
    <w:uiPriority w:val="9"/>
    <w:rsid w:val="00441288"/>
    <w:rPr>
      <w:rFonts w:ascii="Century Gothic" w:hAnsi="Century Gothic"/>
      <w:b/>
      <w:bCs/>
      <w:sz w:val="40"/>
      <w:szCs w:val="32"/>
    </w:rPr>
  </w:style>
  <w:style w:type="character" w:customStyle="1" w:styleId="Heading2Char">
    <w:name w:val="Heading 2 Char"/>
    <w:link w:val="Heading2"/>
    <w:uiPriority w:val="9"/>
    <w:rsid w:val="00441288"/>
    <w:rPr>
      <w:rFonts w:ascii="Century Gothic" w:hAnsi="Century Gothic"/>
      <w:bCs/>
      <w:sz w:val="32"/>
      <w:szCs w:val="24"/>
    </w:rPr>
  </w:style>
  <w:style w:type="paragraph" w:customStyle="1" w:styleId="FigureTitle">
    <w:name w:val="Figure Title"/>
    <w:basedOn w:val="BodyText"/>
    <w:next w:val="BodyText"/>
    <w:uiPriority w:val="99"/>
    <w:semiHidden/>
    <w:qFormat/>
    <w:rsid w:val="00A35F91"/>
    <w:pPr>
      <w:tabs>
        <w:tab w:val="left" w:pos="-720"/>
        <w:tab w:val="left" w:pos="720"/>
      </w:tabs>
      <w:suppressAutoHyphens/>
      <w:spacing w:before="240"/>
      <w:jc w:val="center"/>
    </w:pPr>
    <w:rPr>
      <w:rFonts w:cs="Book Antiqua"/>
      <w:b/>
      <w:spacing w:val="-3"/>
    </w:rPr>
  </w:style>
  <w:style w:type="paragraph" w:styleId="BodyText">
    <w:name w:val="Body Text"/>
    <w:basedOn w:val="Normal"/>
    <w:link w:val="BodyTextChar"/>
    <w:qFormat/>
    <w:rsid w:val="00340AF8"/>
    <w:pPr>
      <w:spacing w:before="120"/>
    </w:pPr>
    <w:rPr>
      <w:rFonts w:asciiTheme="minorHAnsi" w:hAnsiTheme="minorHAnsi"/>
      <w:sz w:val="22"/>
      <w:szCs w:val="22"/>
    </w:rPr>
  </w:style>
  <w:style w:type="character" w:customStyle="1" w:styleId="BodyTextChar">
    <w:name w:val="Body Text Char"/>
    <w:link w:val="BodyText"/>
    <w:rsid w:val="00441288"/>
    <w:rPr>
      <w:rFonts w:asciiTheme="minorHAnsi" w:hAnsiTheme="minorHAnsi"/>
      <w:sz w:val="22"/>
      <w:szCs w:val="22"/>
    </w:rPr>
  </w:style>
  <w:style w:type="character" w:customStyle="1" w:styleId="Heading3Char">
    <w:name w:val="Heading 3 Char"/>
    <w:link w:val="Heading3"/>
    <w:uiPriority w:val="9"/>
    <w:semiHidden/>
    <w:rsid w:val="00441288"/>
    <w:rPr>
      <w:rFonts w:ascii="Century Gothic" w:hAnsi="Century Gothic"/>
      <w:sz w:val="24"/>
      <w:szCs w:val="26"/>
    </w:rPr>
  </w:style>
  <w:style w:type="paragraph" w:customStyle="1" w:styleId="RList-Bullets">
    <w:name w:val="R List - Bullets"/>
    <w:basedOn w:val="Normal"/>
    <w:autoRedefine/>
    <w:semiHidden/>
    <w:qFormat/>
    <w:rsid w:val="00AE2B87"/>
    <w:pPr>
      <w:numPr>
        <w:numId w:val="7"/>
      </w:numPr>
      <w:spacing w:after="220"/>
      <w:contextualSpacing/>
    </w:pPr>
    <w:rPr>
      <w:rFonts w:ascii="Book Antiqua" w:eastAsia="Calibri" w:hAnsi="Book Antiqua"/>
      <w:sz w:val="22"/>
      <w:szCs w:val="22"/>
    </w:rPr>
  </w:style>
  <w:style w:type="paragraph" w:customStyle="1" w:styleId="RIndentItalicwithTitle">
    <w:name w:val="R Indent Italic with Title"/>
    <w:basedOn w:val="Normal"/>
    <w:next w:val="Normal"/>
    <w:uiPriority w:val="99"/>
    <w:semiHidden/>
    <w:qFormat/>
    <w:rsid w:val="005F07CA"/>
    <w:pPr>
      <w:pBdr>
        <w:top w:val="single" w:sz="4" w:space="1" w:color="auto"/>
        <w:left w:val="single" w:sz="4" w:space="4" w:color="auto"/>
        <w:bottom w:val="single" w:sz="4" w:space="1" w:color="auto"/>
        <w:right w:val="single" w:sz="4" w:space="4" w:color="auto"/>
      </w:pBdr>
      <w:tabs>
        <w:tab w:val="left" w:pos="-720"/>
      </w:tabs>
      <w:suppressAutoHyphens/>
      <w:ind w:left="2160" w:right="720" w:hanging="1440"/>
    </w:pPr>
    <w:rPr>
      <w:rFonts w:ascii="Book Antiqua" w:eastAsiaTheme="minorHAnsi" w:hAnsi="Book Antiqua" w:cs="Book Antiqua"/>
      <w:spacing w:val="-3"/>
    </w:rPr>
  </w:style>
  <w:style w:type="character" w:styleId="CommentReference">
    <w:name w:val="annotation reference"/>
    <w:basedOn w:val="DefaultParagraphFont"/>
    <w:semiHidden/>
    <w:rsid w:val="005F07CA"/>
    <w:rPr>
      <w:sz w:val="16"/>
      <w:szCs w:val="16"/>
    </w:rPr>
  </w:style>
  <w:style w:type="paragraph" w:customStyle="1" w:styleId="RIndentBoldwithTitle">
    <w:name w:val="R Indent Bold with Title"/>
    <w:basedOn w:val="RIndentItalicwithTitle"/>
    <w:uiPriority w:val="99"/>
    <w:semiHidden/>
    <w:qFormat/>
    <w:rsid w:val="00A35F91"/>
    <w:pPr>
      <w:tabs>
        <w:tab w:val="left" w:pos="720"/>
      </w:tabs>
    </w:pPr>
    <w:rPr>
      <w:rFonts w:cs="Calibri"/>
      <w:b/>
      <w:i/>
    </w:rPr>
  </w:style>
  <w:style w:type="paragraph" w:customStyle="1" w:styleId="RReportReferences">
    <w:name w:val="R Report References"/>
    <w:basedOn w:val="Normal"/>
    <w:link w:val="RReportReferencesChar"/>
    <w:semiHidden/>
    <w:qFormat/>
    <w:rsid w:val="00A35F91"/>
    <w:pPr>
      <w:tabs>
        <w:tab w:val="left" w:pos="-720"/>
      </w:tabs>
      <w:suppressAutoHyphens/>
      <w:spacing w:after="240"/>
      <w:ind w:left="360" w:hanging="360"/>
      <w:contextualSpacing/>
    </w:pPr>
    <w:rPr>
      <w:rFonts w:eastAsia="Calibri" w:cs="Arial"/>
      <w:bCs/>
      <w:color w:val="000000"/>
      <w:lang w:val="x-none" w:eastAsia="x-none"/>
    </w:rPr>
  </w:style>
  <w:style w:type="character" w:customStyle="1" w:styleId="RReportReferencesChar">
    <w:name w:val="R Report References Char"/>
    <w:basedOn w:val="DefaultParagraphFont"/>
    <w:link w:val="RReportReferences"/>
    <w:semiHidden/>
    <w:rsid w:val="00441288"/>
    <w:rPr>
      <w:rFonts w:ascii="Arial" w:eastAsia="Calibri" w:hAnsi="Arial" w:cs="Arial"/>
      <w:bCs/>
      <w:color w:val="000000"/>
      <w:lang w:val="x-none" w:eastAsia="x-none"/>
    </w:rPr>
  </w:style>
  <w:style w:type="paragraph" w:styleId="Header">
    <w:name w:val="header"/>
    <w:link w:val="HeaderChar"/>
    <w:uiPriority w:val="99"/>
    <w:rsid w:val="00AF6846"/>
    <w:pPr>
      <w:ind w:right="10"/>
    </w:pPr>
    <w:rPr>
      <w:rFonts w:ascii="Century Gothic" w:hAnsi="Century Gothic"/>
      <w:sz w:val="18"/>
      <w:szCs w:val="18"/>
    </w:rPr>
  </w:style>
  <w:style w:type="character" w:customStyle="1" w:styleId="HeaderChar">
    <w:name w:val="Header Char"/>
    <w:link w:val="Header"/>
    <w:uiPriority w:val="99"/>
    <w:rsid w:val="00441288"/>
    <w:rPr>
      <w:rFonts w:ascii="Century Gothic" w:hAnsi="Century Gothic"/>
      <w:sz w:val="18"/>
      <w:szCs w:val="18"/>
    </w:rPr>
  </w:style>
  <w:style w:type="paragraph" w:customStyle="1" w:styleId="Header2">
    <w:name w:val="Header 2"/>
    <w:basedOn w:val="Header"/>
    <w:uiPriority w:val="52"/>
    <w:semiHidden/>
    <w:qFormat/>
    <w:rsid w:val="002F515D"/>
    <w:pPr>
      <w:pBdr>
        <w:top w:val="single" w:sz="18" w:space="1" w:color="23417E"/>
      </w:pBdr>
    </w:pPr>
    <w:rPr>
      <w:rFonts w:ascii="Calibri Light" w:hAnsi="Calibri Light"/>
      <w:sz w:val="16"/>
    </w:rPr>
  </w:style>
  <w:style w:type="paragraph" w:customStyle="1" w:styleId="HeaderP">
    <w:name w:val="HeaderP"/>
    <w:basedOn w:val="Header"/>
    <w:uiPriority w:val="99"/>
    <w:semiHidden/>
    <w:qFormat/>
    <w:rsid w:val="00A35F91"/>
    <w:pPr>
      <w:pBdr>
        <w:bottom w:val="single" w:sz="4" w:space="1" w:color="FCD41B"/>
      </w:pBdr>
    </w:pPr>
  </w:style>
  <w:style w:type="paragraph" w:customStyle="1" w:styleId="FooterP">
    <w:name w:val="Footer P"/>
    <w:basedOn w:val="Footer"/>
    <w:uiPriority w:val="99"/>
    <w:semiHidden/>
    <w:qFormat/>
    <w:rsid w:val="00A35F91"/>
    <w:pPr>
      <w:pBdr>
        <w:bottom w:val="single" w:sz="4" w:space="1" w:color="FCD41B"/>
      </w:pBdr>
      <w:tabs>
        <w:tab w:val="right" w:pos="12960"/>
        <w:tab w:val="right" w:pos="21600"/>
      </w:tabs>
      <w:ind w:right="10"/>
    </w:pPr>
    <w:rPr>
      <w:rFonts w:cs="Arial"/>
    </w:rPr>
  </w:style>
  <w:style w:type="paragraph" w:styleId="Footer">
    <w:name w:val="footer"/>
    <w:link w:val="FooterChar"/>
    <w:rsid w:val="002F515D"/>
    <w:pPr>
      <w:pBdr>
        <w:top w:val="single" w:sz="4" w:space="1" w:color="auto"/>
      </w:pBdr>
      <w:jc w:val="right"/>
    </w:pPr>
    <w:rPr>
      <w:rFonts w:ascii="Arial" w:hAnsi="Arial" w:cs="Tahoma"/>
      <w:sz w:val="18"/>
      <w:szCs w:val="18"/>
    </w:rPr>
  </w:style>
  <w:style w:type="character" w:customStyle="1" w:styleId="FooterChar">
    <w:name w:val="Footer Char"/>
    <w:link w:val="Footer"/>
    <w:rsid w:val="00441288"/>
    <w:rPr>
      <w:rFonts w:ascii="Arial" w:hAnsi="Arial" w:cs="Tahoma"/>
      <w:sz w:val="18"/>
      <w:szCs w:val="18"/>
    </w:rPr>
  </w:style>
  <w:style w:type="paragraph" w:customStyle="1" w:styleId="Footer2">
    <w:name w:val="Footer 2"/>
    <w:basedOn w:val="Footer"/>
    <w:uiPriority w:val="53"/>
    <w:semiHidden/>
    <w:qFormat/>
    <w:rsid w:val="002F515D"/>
    <w:pPr>
      <w:pBdr>
        <w:top w:val="single" w:sz="18" w:space="1" w:color="23417E"/>
      </w:pBdr>
      <w:jc w:val="left"/>
    </w:pPr>
    <w:rPr>
      <w:rFonts w:ascii="Calibri Light" w:hAnsi="Calibri Light"/>
      <w:sz w:val="16"/>
    </w:rPr>
  </w:style>
  <w:style w:type="character" w:customStyle="1" w:styleId="Heading5Char">
    <w:name w:val="Heading 5 Char"/>
    <w:link w:val="Heading5"/>
    <w:uiPriority w:val="9"/>
    <w:rsid w:val="00441288"/>
    <w:rPr>
      <w:rFonts w:ascii="Century Gothic" w:hAnsi="Century Gothic"/>
      <w:b/>
      <w:sz w:val="24"/>
      <w:szCs w:val="18"/>
    </w:rPr>
  </w:style>
  <w:style w:type="character" w:customStyle="1" w:styleId="Heading6Char">
    <w:name w:val="Heading 6 Char"/>
    <w:link w:val="Heading6"/>
    <w:uiPriority w:val="9"/>
    <w:rsid w:val="00441288"/>
    <w:rPr>
      <w:rFonts w:ascii="Century Gothic" w:eastAsia="Calibri" w:hAnsi="Century Gothic"/>
      <w:i/>
      <w:sz w:val="22"/>
      <w:szCs w:val="22"/>
      <w:lang w:bidi="en-US"/>
    </w:rPr>
  </w:style>
  <w:style w:type="character" w:customStyle="1" w:styleId="Heading7Char">
    <w:name w:val="Heading 7 Char"/>
    <w:link w:val="Heading7"/>
    <w:uiPriority w:val="9"/>
    <w:rsid w:val="00441288"/>
    <w:rPr>
      <w:rFonts w:ascii="Century Gothic" w:hAnsi="Century Gothic"/>
      <w:b/>
      <w:smallCaps/>
      <w:sz w:val="22"/>
      <w:szCs w:val="24"/>
    </w:rPr>
  </w:style>
  <w:style w:type="paragraph" w:customStyle="1" w:styleId="RCHeader1">
    <w:name w:val="RC Header 1"/>
    <w:basedOn w:val="Normal"/>
    <w:next w:val="RCBodyText"/>
    <w:uiPriority w:val="99"/>
    <w:semiHidden/>
    <w:qFormat/>
    <w:rsid w:val="00A35F91"/>
    <w:pPr>
      <w:keepNext/>
      <w:autoSpaceDE w:val="0"/>
      <w:autoSpaceDN w:val="0"/>
      <w:adjustRightInd w:val="0"/>
      <w:spacing w:after="240"/>
    </w:pPr>
    <w:rPr>
      <w:rFonts w:ascii="Century Gothic" w:hAnsi="Century Gothic"/>
      <w:b/>
      <w:sz w:val="24"/>
      <w:szCs w:val="24"/>
    </w:rPr>
  </w:style>
  <w:style w:type="paragraph" w:customStyle="1" w:styleId="RCBodyText">
    <w:name w:val="RC Body Text"/>
    <w:basedOn w:val="BodyText"/>
    <w:autoRedefine/>
    <w:uiPriority w:val="99"/>
    <w:semiHidden/>
    <w:qFormat/>
    <w:rsid w:val="00A35F91"/>
    <w:pPr>
      <w:spacing w:after="160" w:line="253" w:lineRule="atLeast"/>
      <w:ind w:left="216"/>
    </w:pPr>
    <w:rPr>
      <w:rFonts w:ascii="Book Antiqua" w:hAnsi="Book Antiqua"/>
      <w:noProof/>
      <w:color w:val="221E1F"/>
    </w:rPr>
  </w:style>
  <w:style w:type="paragraph" w:customStyle="1" w:styleId="RCBulletText">
    <w:name w:val="RC Bullet Text"/>
    <w:basedOn w:val="RCBodyText"/>
    <w:uiPriority w:val="99"/>
    <w:semiHidden/>
    <w:qFormat/>
    <w:rsid w:val="00A35F91"/>
    <w:pPr>
      <w:numPr>
        <w:numId w:val="12"/>
      </w:numPr>
      <w:spacing w:after="0"/>
    </w:pPr>
  </w:style>
  <w:style w:type="paragraph" w:customStyle="1" w:styleId="RCHeader2">
    <w:name w:val="RC Header 2"/>
    <w:basedOn w:val="RCHeader1"/>
    <w:uiPriority w:val="99"/>
    <w:semiHidden/>
    <w:qFormat/>
    <w:rsid w:val="00A35F91"/>
    <w:pPr>
      <w:spacing w:after="120"/>
    </w:pPr>
    <w:rPr>
      <w:b w:val="0"/>
      <w:i/>
    </w:rPr>
  </w:style>
  <w:style w:type="paragraph" w:customStyle="1" w:styleId="RCFigureCaption">
    <w:name w:val="RC Figure Caption"/>
    <w:basedOn w:val="Normal"/>
    <w:next w:val="RCBodyText"/>
    <w:uiPriority w:val="99"/>
    <w:semiHidden/>
    <w:qFormat/>
    <w:rsid w:val="00A35F91"/>
    <w:pPr>
      <w:autoSpaceDE w:val="0"/>
      <w:autoSpaceDN w:val="0"/>
      <w:adjustRightInd w:val="0"/>
      <w:jc w:val="center"/>
    </w:pPr>
    <w:rPr>
      <w:szCs w:val="24"/>
    </w:rPr>
  </w:style>
  <w:style w:type="paragraph" w:customStyle="1" w:styleId="RCChartNote">
    <w:name w:val="RC Chart Note"/>
    <w:basedOn w:val="Normal"/>
    <w:autoRedefine/>
    <w:uiPriority w:val="99"/>
    <w:semiHidden/>
    <w:qFormat/>
    <w:rsid w:val="00A35F91"/>
    <w:pPr>
      <w:spacing w:line="276" w:lineRule="auto"/>
      <w:jc w:val="right"/>
    </w:pPr>
    <w:rPr>
      <w:rFonts w:eastAsiaTheme="minorEastAsia" w:cs="FLICG I+ Myriad Pro"/>
      <w:color w:val="221E1F"/>
      <w:sz w:val="16"/>
    </w:rPr>
  </w:style>
  <w:style w:type="paragraph" w:customStyle="1" w:styleId="RCTableChartTitle">
    <w:name w:val="RC Table/Chart Title"/>
    <w:basedOn w:val="Normal"/>
    <w:autoRedefine/>
    <w:uiPriority w:val="99"/>
    <w:semiHidden/>
    <w:qFormat/>
    <w:rsid w:val="00A35F91"/>
    <w:pPr>
      <w:widowControl w:val="0"/>
      <w:jc w:val="center"/>
    </w:pPr>
    <w:rPr>
      <w:rFonts w:ascii="Century Gothic" w:eastAsia="Arial" w:hAnsi="Century Gothic" w:cs="Arial"/>
      <w:b/>
      <w:color w:val="0074B1"/>
      <w:sz w:val="16"/>
      <w:szCs w:val="22"/>
    </w:rPr>
  </w:style>
  <w:style w:type="paragraph" w:customStyle="1" w:styleId="RCHeading1">
    <w:name w:val="RC Heading 1"/>
    <w:basedOn w:val="Normal"/>
    <w:autoRedefine/>
    <w:uiPriority w:val="99"/>
    <w:semiHidden/>
    <w:qFormat/>
    <w:rsid w:val="00A35F91"/>
    <w:pPr>
      <w:pageBreakBefore/>
      <w:widowControl w:val="0"/>
      <w:autoSpaceDE w:val="0"/>
      <w:autoSpaceDN w:val="0"/>
      <w:adjustRightInd w:val="0"/>
      <w:spacing w:after="240"/>
      <w:outlineLvl w:val="0"/>
    </w:pPr>
    <w:rPr>
      <w:rFonts w:ascii="Century Gothic" w:eastAsiaTheme="minorEastAsia" w:hAnsi="Century Gothic"/>
      <w:b/>
      <w:bCs/>
      <w:color w:val="66ABD0"/>
      <w:sz w:val="28"/>
      <w:szCs w:val="36"/>
    </w:rPr>
  </w:style>
  <w:style w:type="paragraph" w:customStyle="1" w:styleId="RCHeading2">
    <w:name w:val="RC Heading 2"/>
    <w:basedOn w:val="RCHeading1"/>
    <w:autoRedefine/>
    <w:uiPriority w:val="99"/>
    <w:semiHidden/>
    <w:qFormat/>
    <w:rsid w:val="00A35F91"/>
    <w:pPr>
      <w:keepNext/>
      <w:pageBreakBefore w:val="0"/>
      <w:widowControl/>
      <w:outlineLvl w:val="1"/>
    </w:pPr>
    <w:rPr>
      <w:b w:val="0"/>
      <w:caps/>
      <w:sz w:val="24"/>
    </w:rPr>
  </w:style>
  <w:style w:type="paragraph" w:customStyle="1" w:styleId="RCBulletLevel1">
    <w:name w:val="RC Bullet Level 1"/>
    <w:basedOn w:val="RCBodyText"/>
    <w:autoRedefine/>
    <w:uiPriority w:val="99"/>
    <w:semiHidden/>
    <w:qFormat/>
    <w:rsid w:val="00A35F91"/>
    <w:pPr>
      <w:numPr>
        <w:numId w:val="11"/>
      </w:numPr>
    </w:pPr>
  </w:style>
  <w:style w:type="paragraph" w:customStyle="1" w:styleId="Style1">
    <w:name w:val="Style1"/>
    <w:basedOn w:val="Heading1"/>
    <w:uiPriority w:val="99"/>
    <w:semiHidden/>
    <w:rsid w:val="00A35F91"/>
    <w:pPr>
      <w:numPr>
        <w:numId w:val="0"/>
      </w:numPr>
      <w:spacing w:after="0"/>
      <w:jc w:val="both"/>
    </w:pPr>
    <w:rPr>
      <w:rFonts w:cs="Tahoma"/>
      <w:b w:val="0"/>
      <w:sz w:val="20"/>
      <w:szCs w:val="24"/>
    </w:rPr>
  </w:style>
  <w:style w:type="paragraph" w:customStyle="1" w:styleId="RCHeading1O">
    <w:name w:val="RC Heading 1O"/>
    <w:basedOn w:val="Normal"/>
    <w:uiPriority w:val="99"/>
    <w:semiHidden/>
    <w:qFormat/>
    <w:rsid w:val="00A35F91"/>
    <w:pPr>
      <w:widowControl w:val="0"/>
      <w:autoSpaceDE w:val="0"/>
      <w:autoSpaceDN w:val="0"/>
      <w:adjustRightInd w:val="0"/>
      <w:spacing w:after="240"/>
      <w:outlineLvl w:val="0"/>
    </w:pPr>
    <w:rPr>
      <w:rFonts w:ascii="Century Gothic" w:eastAsiaTheme="minorEastAsia" w:hAnsi="Century Gothic"/>
      <w:b/>
      <w:bCs/>
      <w:color w:val="F79646" w:themeColor="accent6"/>
      <w:sz w:val="28"/>
      <w:szCs w:val="36"/>
    </w:rPr>
  </w:style>
  <w:style w:type="paragraph" w:customStyle="1" w:styleId="RCHeading2O">
    <w:name w:val="RC Heading 2O"/>
    <w:basedOn w:val="Normal"/>
    <w:autoRedefine/>
    <w:uiPriority w:val="99"/>
    <w:semiHidden/>
    <w:qFormat/>
    <w:rsid w:val="00A35F91"/>
    <w:pPr>
      <w:keepNext/>
      <w:autoSpaceDE w:val="0"/>
      <w:autoSpaceDN w:val="0"/>
      <w:adjustRightInd w:val="0"/>
      <w:spacing w:after="240"/>
      <w:outlineLvl w:val="1"/>
    </w:pPr>
    <w:rPr>
      <w:rFonts w:ascii="Century Gothic" w:eastAsiaTheme="minorEastAsia" w:hAnsi="Century Gothic"/>
      <w:bCs/>
      <w:caps/>
      <w:color w:val="F79646" w:themeColor="accent6"/>
      <w:sz w:val="24"/>
      <w:szCs w:val="36"/>
    </w:rPr>
  </w:style>
  <w:style w:type="paragraph" w:customStyle="1" w:styleId="RCBodyTextIndent1">
    <w:name w:val="RC Body Text Indent 1"/>
    <w:basedOn w:val="RCBodyText"/>
    <w:autoRedefine/>
    <w:uiPriority w:val="99"/>
    <w:semiHidden/>
    <w:qFormat/>
    <w:rsid w:val="00A35F91"/>
    <w:pPr>
      <w:ind w:left="1296"/>
    </w:pPr>
  </w:style>
  <w:style w:type="paragraph" w:customStyle="1" w:styleId="RCHeading4">
    <w:name w:val="RC Heading 4"/>
    <w:basedOn w:val="Normal"/>
    <w:autoRedefine/>
    <w:uiPriority w:val="99"/>
    <w:semiHidden/>
    <w:qFormat/>
    <w:rsid w:val="00A35F91"/>
    <w:pPr>
      <w:keepNext/>
      <w:autoSpaceDE w:val="0"/>
      <w:autoSpaceDN w:val="0"/>
      <w:adjustRightInd w:val="0"/>
      <w:ind w:left="216"/>
      <w:outlineLvl w:val="3"/>
    </w:pPr>
    <w:rPr>
      <w:rFonts w:ascii="Century Gothic" w:eastAsiaTheme="minorEastAsia" w:hAnsi="Century Gothic"/>
      <w:b/>
      <w:bCs/>
      <w:i/>
      <w:color w:val="66ABD0"/>
      <w:szCs w:val="36"/>
    </w:rPr>
  </w:style>
  <w:style w:type="paragraph" w:customStyle="1" w:styleId="RCBodyTextIndent2">
    <w:name w:val="RC Body Text Indent 2"/>
    <w:basedOn w:val="RCBodyTextIndent1"/>
    <w:autoRedefine/>
    <w:uiPriority w:val="99"/>
    <w:semiHidden/>
    <w:qFormat/>
    <w:rsid w:val="00A35F91"/>
    <w:pPr>
      <w:spacing w:line="240" w:lineRule="auto"/>
      <w:ind w:right="1440"/>
    </w:pPr>
    <w:rPr>
      <w:i/>
    </w:rPr>
  </w:style>
  <w:style w:type="paragraph" w:customStyle="1" w:styleId="RCFigureCallout">
    <w:name w:val="RC Figure Callout"/>
    <w:basedOn w:val="RCChartNote"/>
    <w:autoRedefine/>
    <w:uiPriority w:val="99"/>
    <w:semiHidden/>
    <w:qFormat/>
    <w:rsid w:val="00A35F91"/>
    <w:rPr>
      <w:rFonts w:ascii="Century Gothic" w:hAnsi="Century Gothic"/>
    </w:rPr>
  </w:style>
  <w:style w:type="paragraph" w:customStyle="1" w:styleId="RCListNoBullets">
    <w:name w:val="RC List No Bullets"/>
    <w:basedOn w:val="RCBulletLevel1"/>
    <w:autoRedefine/>
    <w:uiPriority w:val="99"/>
    <w:semiHidden/>
    <w:qFormat/>
    <w:rsid w:val="00A35F91"/>
    <w:pPr>
      <w:widowControl w:val="0"/>
      <w:numPr>
        <w:numId w:val="0"/>
      </w:numPr>
      <w:spacing w:before="0" w:after="120" w:line="240" w:lineRule="auto"/>
      <w:ind w:left="216"/>
    </w:pPr>
  </w:style>
  <w:style w:type="paragraph" w:customStyle="1" w:styleId="RCListTitlesNoBullets">
    <w:name w:val="RC List Titles No Bullets"/>
    <w:basedOn w:val="RCListNoBullets"/>
    <w:autoRedefine/>
    <w:uiPriority w:val="99"/>
    <w:semiHidden/>
    <w:qFormat/>
    <w:rsid w:val="00A35F91"/>
    <w:pPr>
      <w:keepNext/>
      <w:spacing w:before="240" w:after="0"/>
    </w:pPr>
    <w:rPr>
      <w:rFonts w:ascii="Century Gothic" w:hAnsi="Century Gothic" w:cs="FLIHJ I+ Myriad Pro"/>
      <w:bCs/>
    </w:rPr>
  </w:style>
  <w:style w:type="paragraph" w:customStyle="1" w:styleId="RCHeading5">
    <w:name w:val="RC Heading 5"/>
    <w:basedOn w:val="RCHeading4"/>
    <w:autoRedefine/>
    <w:uiPriority w:val="99"/>
    <w:semiHidden/>
    <w:qFormat/>
    <w:rsid w:val="00A35F91"/>
    <w:pPr>
      <w:keepLines/>
      <w:spacing w:before="240"/>
    </w:pPr>
    <w:rPr>
      <w:smallCaps/>
      <w:color w:val="1F497D" w:themeColor="text2"/>
    </w:rPr>
  </w:style>
  <w:style w:type="paragraph" w:customStyle="1" w:styleId="RCReferenceText">
    <w:name w:val="RC Reference Text"/>
    <w:basedOn w:val="RCBodyText"/>
    <w:uiPriority w:val="99"/>
    <w:semiHidden/>
    <w:qFormat/>
    <w:rsid w:val="00A35F91"/>
    <w:pPr>
      <w:ind w:left="936" w:hanging="720"/>
    </w:pPr>
  </w:style>
  <w:style w:type="paragraph" w:customStyle="1" w:styleId="StyleListBullet2">
    <w:name w:val="Style List Bullet 2"/>
    <w:basedOn w:val="ListBullet"/>
    <w:uiPriority w:val="99"/>
    <w:semiHidden/>
    <w:rsid w:val="00A35F91"/>
    <w:pPr>
      <w:numPr>
        <w:numId w:val="0"/>
      </w:numPr>
    </w:pPr>
  </w:style>
  <w:style w:type="paragraph" w:styleId="ListBullet">
    <w:name w:val="List Bullet"/>
    <w:basedOn w:val="EIRBulletListLevel1"/>
    <w:uiPriority w:val="3"/>
    <w:semiHidden/>
    <w:qFormat/>
    <w:rsid w:val="00AE2B87"/>
    <w:pPr>
      <w:spacing w:after="120"/>
    </w:pPr>
    <w:rPr>
      <w:rFonts w:asciiTheme="minorHAnsi" w:hAnsiTheme="minorHAnsi"/>
    </w:rPr>
  </w:style>
  <w:style w:type="paragraph" w:styleId="ListBullet2">
    <w:name w:val="List Bullet 2"/>
    <w:basedOn w:val="ListBullet"/>
    <w:uiPriority w:val="99"/>
    <w:semiHidden/>
    <w:rsid w:val="00A35F91"/>
    <w:pPr>
      <w:numPr>
        <w:numId w:val="4"/>
      </w:numPr>
    </w:pPr>
  </w:style>
  <w:style w:type="paragraph" w:customStyle="1" w:styleId="TableBody">
    <w:name w:val="Table Body"/>
    <w:basedOn w:val="Normal"/>
    <w:link w:val="TableBodyChar"/>
    <w:uiPriority w:val="99"/>
    <w:semiHidden/>
    <w:rsid w:val="002F515D"/>
    <w:pPr>
      <w:spacing w:before="80" w:after="80"/>
    </w:pPr>
    <w:rPr>
      <w:rFonts w:ascii="Tahoma" w:hAnsi="Tahoma"/>
    </w:rPr>
  </w:style>
  <w:style w:type="character" w:customStyle="1" w:styleId="TableBodyChar">
    <w:name w:val="Table Body Char"/>
    <w:basedOn w:val="DefaultParagraphFont"/>
    <w:link w:val="TableBody"/>
    <w:uiPriority w:val="99"/>
    <w:semiHidden/>
    <w:rsid w:val="00441288"/>
    <w:rPr>
      <w:rFonts w:ascii="Tahoma" w:hAnsi="Tahoma"/>
    </w:rPr>
  </w:style>
  <w:style w:type="paragraph" w:customStyle="1" w:styleId="TableNotes">
    <w:name w:val="Table Notes"/>
    <w:basedOn w:val="Normal"/>
    <w:link w:val="TableNotesChar"/>
    <w:uiPriority w:val="33"/>
    <w:semiHidden/>
    <w:rsid w:val="00AB7783"/>
    <w:pPr>
      <w:overflowPunct w:val="0"/>
      <w:autoSpaceDE w:val="0"/>
      <w:autoSpaceDN w:val="0"/>
      <w:adjustRightInd w:val="0"/>
      <w:spacing w:before="60" w:after="60"/>
      <w:ind w:left="360" w:hanging="360"/>
      <w:textAlignment w:val="baseline"/>
    </w:pPr>
    <w:rPr>
      <w:rFonts w:asciiTheme="minorHAnsi" w:hAnsiTheme="minorHAnsi"/>
      <w:sz w:val="16"/>
      <w:szCs w:val="16"/>
    </w:rPr>
  </w:style>
  <w:style w:type="character" w:customStyle="1" w:styleId="TableNotesChar">
    <w:name w:val="Table Notes Char"/>
    <w:link w:val="TableNotes"/>
    <w:uiPriority w:val="33"/>
    <w:semiHidden/>
    <w:locked/>
    <w:rsid w:val="00441288"/>
    <w:rPr>
      <w:rFonts w:asciiTheme="minorHAnsi" w:hAnsiTheme="minorHAnsi"/>
      <w:sz w:val="16"/>
      <w:szCs w:val="16"/>
    </w:rPr>
  </w:style>
  <w:style w:type="paragraph" w:customStyle="1" w:styleId="TableColumnHeadsRailEIS">
    <w:name w:val="Table Column Heads Rail EIS"/>
    <w:uiPriority w:val="99"/>
    <w:semiHidden/>
    <w:rsid w:val="002F515D"/>
    <w:pPr>
      <w:spacing w:before="40" w:after="40"/>
      <w:jc w:val="center"/>
    </w:pPr>
    <w:rPr>
      <w:rFonts w:ascii="Tahoma" w:hAnsi="Tahoma"/>
      <w:b/>
      <w:color w:val="FFFFFF"/>
      <w:sz w:val="18"/>
    </w:rPr>
  </w:style>
  <w:style w:type="paragraph" w:customStyle="1" w:styleId="Cities">
    <w:name w:val="Cities"/>
    <w:basedOn w:val="Normal"/>
    <w:link w:val="CitiesChar"/>
    <w:uiPriority w:val="99"/>
    <w:semiHidden/>
    <w:qFormat/>
    <w:rsid w:val="002F515D"/>
    <w:pPr>
      <w:framePr w:w="14" w:h="14" w:hRule="exact" w:wrap="around" w:vAnchor="text" w:hAnchor="text" w:y="1"/>
    </w:pPr>
    <w:rPr>
      <w:rFonts w:cs="Arial"/>
      <w:b/>
      <w:sz w:val="12"/>
      <w:szCs w:val="12"/>
    </w:rPr>
  </w:style>
  <w:style w:type="character" w:customStyle="1" w:styleId="CitiesChar">
    <w:name w:val="Cities Char"/>
    <w:link w:val="Cities"/>
    <w:uiPriority w:val="99"/>
    <w:semiHidden/>
    <w:rsid w:val="00441288"/>
    <w:rPr>
      <w:rFonts w:ascii="Arial" w:hAnsi="Arial" w:cs="Arial"/>
      <w:b/>
      <w:sz w:val="12"/>
      <w:szCs w:val="12"/>
    </w:rPr>
  </w:style>
  <w:style w:type="paragraph" w:customStyle="1" w:styleId="Cover1Draft">
    <w:name w:val="Cover 1 Draft"/>
    <w:uiPriority w:val="99"/>
    <w:semiHidden/>
    <w:qFormat/>
    <w:rsid w:val="002F515D"/>
    <w:pPr>
      <w:spacing w:before="2880"/>
      <w:ind w:right="-450"/>
      <w:jc w:val="right"/>
    </w:pPr>
    <w:rPr>
      <w:rFonts w:ascii="Arial Narrow" w:hAnsi="Arial Narrow" w:cs="Arial"/>
      <w:b/>
      <w:color w:val="23417E"/>
      <w:sz w:val="72"/>
      <w:szCs w:val="72"/>
    </w:rPr>
  </w:style>
  <w:style w:type="paragraph" w:customStyle="1" w:styleId="BodyTextaftertables">
    <w:name w:val="Body Text (after tables)"/>
    <w:basedOn w:val="Normal"/>
    <w:next w:val="BodyText"/>
    <w:link w:val="BodyTextaftertablesChar"/>
    <w:uiPriority w:val="59"/>
    <w:semiHidden/>
    <w:qFormat/>
    <w:rsid w:val="00D71285"/>
    <w:pPr>
      <w:spacing w:before="240"/>
    </w:pPr>
    <w:rPr>
      <w:rFonts w:asciiTheme="minorHAnsi" w:hAnsiTheme="minorHAnsi"/>
      <w:sz w:val="22"/>
      <w:szCs w:val="22"/>
    </w:rPr>
  </w:style>
  <w:style w:type="character" w:customStyle="1" w:styleId="BodyTextaftertablesChar">
    <w:name w:val="Body Text (after tables) Char"/>
    <w:basedOn w:val="DefaultParagraphFont"/>
    <w:link w:val="BodyTextaftertables"/>
    <w:uiPriority w:val="59"/>
    <w:semiHidden/>
    <w:rsid w:val="00441288"/>
    <w:rPr>
      <w:rFonts w:asciiTheme="minorHAnsi" w:hAnsiTheme="minorHAnsi"/>
      <w:sz w:val="22"/>
      <w:szCs w:val="22"/>
    </w:rPr>
  </w:style>
  <w:style w:type="paragraph" w:customStyle="1" w:styleId="Sectionpagebreak">
    <w:name w:val="Section / page break"/>
    <w:semiHidden/>
    <w:qFormat/>
    <w:rsid w:val="002F515D"/>
    <w:rPr>
      <w:rFonts w:ascii="Arial" w:hAnsi="Arial" w:cs="Tahoma"/>
      <w:iCs/>
      <w:sz w:val="16"/>
    </w:rPr>
  </w:style>
  <w:style w:type="character" w:customStyle="1" w:styleId="Appendixsubhead">
    <w:name w:val="Appendix subhead"/>
    <w:uiPriority w:val="99"/>
    <w:semiHidden/>
    <w:qFormat/>
    <w:rsid w:val="002F515D"/>
    <w:rPr>
      <w:i/>
      <w:caps w:val="0"/>
      <w:smallCaps w:val="0"/>
    </w:rPr>
  </w:style>
  <w:style w:type="table" w:customStyle="1" w:styleId="Authority">
    <w:name w:val="Authority"/>
    <w:basedOn w:val="TableNormal"/>
    <w:uiPriority w:val="99"/>
    <w:qFormat/>
    <w:rsid w:val="002F515D"/>
    <w:rPr>
      <w:rFonts w:ascii="Arial Narrow" w:hAnsi="Arial Narrow"/>
    </w:rPr>
    <w:tblPr>
      <w:tblInd w:w="115" w:type="dxa"/>
      <w:tblBorders>
        <w:top w:val="single" w:sz="4" w:space="0" w:color="23417E"/>
        <w:bottom w:val="single" w:sz="4" w:space="0" w:color="23417E"/>
        <w:insideH w:val="single" w:sz="4" w:space="0" w:color="23417E"/>
        <w:insideV w:val="single" w:sz="4" w:space="0" w:color="23417E"/>
      </w:tblBorders>
    </w:tblPr>
    <w:trPr>
      <w:cantSplit/>
    </w:trPr>
    <w:tblStylePr w:type="firstRow">
      <w:pPr>
        <w:jc w:val="left"/>
      </w:pPr>
      <w:rPr>
        <w:rFonts w:ascii="Arial Bold" w:hAnsi="Arial Bold"/>
        <w:color w:val="FFFFFF" w:themeColor="background1"/>
        <w:sz w:val="20"/>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23417E"/>
      </w:tcPr>
    </w:tblStylePr>
  </w:style>
  <w:style w:type="paragraph" w:customStyle="1" w:styleId="Graphic">
    <w:name w:val="Graphic"/>
    <w:basedOn w:val="BodyText"/>
    <w:uiPriority w:val="20"/>
    <w:semiHidden/>
    <w:qFormat/>
    <w:rsid w:val="002F515D"/>
    <w:pPr>
      <w:keepNext/>
      <w:spacing w:before="240" w:after="60"/>
      <w:jc w:val="right"/>
    </w:pPr>
    <w:rPr>
      <w:rFonts w:ascii="Tahoma" w:hAnsi="Tahoma" w:cs="Arial"/>
    </w:rPr>
  </w:style>
  <w:style w:type="paragraph" w:customStyle="1" w:styleId="References">
    <w:name w:val="References"/>
    <w:basedOn w:val="Normal"/>
    <w:link w:val="ReferencesChar"/>
    <w:uiPriority w:val="37"/>
    <w:semiHidden/>
    <w:qFormat/>
    <w:rsid w:val="002F515D"/>
    <w:pPr>
      <w:keepLines/>
      <w:ind w:left="720" w:hanging="720"/>
    </w:pPr>
    <w:rPr>
      <w:rFonts w:eastAsia="Batang" w:cs="Tahoma"/>
      <w:color w:val="000000"/>
    </w:rPr>
  </w:style>
  <w:style w:type="character" w:customStyle="1" w:styleId="ReferencesChar">
    <w:name w:val="References Char"/>
    <w:link w:val="References"/>
    <w:uiPriority w:val="37"/>
    <w:semiHidden/>
    <w:rsid w:val="00441288"/>
    <w:rPr>
      <w:rFonts w:ascii="Arial" w:eastAsia="Batang" w:hAnsi="Arial" w:cs="Tahoma"/>
      <w:color w:val="000000"/>
    </w:rPr>
  </w:style>
  <w:style w:type="paragraph" w:customStyle="1" w:styleId="TableBodyText">
    <w:name w:val="Table Body Text"/>
    <w:uiPriority w:val="31"/>
    <w:semiHidden/>
    <w:rsid w:val="002F515D"/>
    <w:pPr>
      <w:spacing w:before="60" w:after="60"/>
    </w:pPr>
    <w:rPr>
      <w:rFonts w:ascii="Arial Narrow" w:hAnsi="Arial Narrow"/>
    </w:rPr>
  </w:style>
  <w:style w:type="paragraph" w:customStyle="1" w:styleId="TableBullet">
    <w:name w:val="Table Bullet"/>
    <w:basedOn w:val="TableBodyText"/>
    <w:link w:val="TableBulletChar"/>
    <w:uiPriority w:val="32"/>
    <w:semiHidden/>
    <w:rsid w:val="002F515D"/>
    <w:pPr>
      <w:numPr>
        <w:numId w:val="14"/>
      </w:numPr>
    </w:pPr>
    <w:rPr>
      <w:szCs w:val="18"/>
    </w:rPr>
  </w:style>
  <w:style w:type="character" w:customStyle="1" w:styleId="TableBulletChar">
    <w:name w:val="Table Bullet Char"/>
    <w:link w:val="TableBullet"/>
    <w:uiPriority w:val="32"/>
    <w:semiHidden/>
    <w:rsid w:val="00441288"/>
    <w:rPr>
      <w:rFonts w:ascii="Arial Narrow" w:hAnsi="Arial Narrow"/>
      <w:szCs w:val="18"/>
    </w:rPr>
  </w:style>
  <w:style w:type="paragraph" w:customStyle="1" w:styleId="TableColumnHeadings-multirow">
    <w:name w:val="Table Column Headings - multi row"/>
    <w:basedOn w:val="Normal"/>
    <w:uiPriority w:val="29"/>
    <w:semiHidden/>
    <w:rsid w:val="00607085"/>
    <w:pPr>
      <w:keepNext/>
      <w:keepLines/>
      <w:overflowPunct w:val="0"/>
      <w:autoSpaceDE w:val="0"/>
      <w:autoSpaceDN w:val="0"/>
      <w:adjustRightInd w:val="0"/>
      <w:spacing w:before="40" w:after="40"/>
      <w:textAlignment w:val="baseline"/>
    </w:pPr>
    <w:rPr>
      <w:rFonts w:asciiTheme="minorHAnsi" w:eastAsia="Calibri" w:hAnsiTheme="minorHAnsi"/>
      <w:b/>
      <w:sz w:val="18"/>
      <w:szCs w:val="18"/>
    </w:rPr>
  </w:style>
  <w:style w:type="paragraph" w:customStyle="1" w:styleId="TOCSubheading">
    <w:name w:val="TOC Subheading"/>
    <w:basedOn w:val="TOCHeading"/>
    <w:uiPriority w:val="38"/>
    <w:semiHidden/>
    <w:qFormat/>
    <w:rsid w:val="00AE2B87"/>
    <w:pPr>
      <w:keepNext/>
      <w:spacing w:before="360"/>
    </w:pPr>
    <w:rPr>
      <w:rFonts w:ascii="Century Gothic" w:hAnsi="Century Gothic"/>
      <w:caps w:val="0"/>
      <w:sz w:val="24"/>
    </w:rPr>
  </w:style>
  <w:style w:type="paragraph" w:styleId="TOCHeading">
    <w:name w:val="TOC Heading"/>
    <w:basedOn w:val="Normal"/>
    <w:next w:val="Normal"/>
    <w:uiPriority w:val="39"/>
    <w:semiHidden/>
    <w:qFormat/>
    <w:rsid w:val="002F515D"/>
    <w:pPr>
      <w:spacing w:after="240"/>
    </w:pPr>
    <w:rPr>
      <w:rFonts w:ascii="Arial Bold" w:eastAsiaTheme="minorHAnsi" w:hAnsi="Arial Bold" w:cs="Tahoma"/>
      <w:b/>
      <w:caps/>
      <w:sz w:val="28"/>
      <w:szCs w:val="18"/>
    </w:rPr>
  </w:style>
  <w:style w:type="character" w:customStyle="1" w:styleId="Cover2charstart">
    <w:name w:val="Cover 2 char start"/>
    <w:uiPriority w:val="99"/>
    <w:semiHidden/>
    <w:qFormat/>
    <w:rsid w:val="002F515D"/>
  </w:style>
  <w:style w:type="character" w:customStyle="1" w:styleId="Cover2charstop">
    <w:name w:val="Cover 2 char stop"/>
    <w:uiPriority w:val="99"/>
    <w:semiHidden/>
    <w:qFormat/>
    <w:rsid w:val="002F515D"/>
  </w:style>
  <w:style w:type="character" w:customStyle="1" w:styleId="Cover4month">
    <w:name w:val="Cover 4 month"/>
    <w:uiPriority w:val="99"/>
    <w:semiHidden/>
    <w:qFormat/>
    <w:rsid w:val="00A35F91"/>
  </w:style>
  <w:style w:type="character" w:customStyle="1" w:styleId="Cover4year">
    <w:name w:val="Cover 4 year"/>
    <w:uiPriority w:val="99"/>
    <w:semiHidden/>
    <w:qFormat/>
    <w:rsid w:val="00A35F91"/>
  </w:style>
  <w:style w:type="character" w:customStyle="1" w:styleId="Appendixtitle">
    <w:name w:val="Appendix title"/>
    <w:uiPriority w:val="99"/>
    <w:semiHidden/>
    <w:qFormat/>
    <w:rsid w:val="002F515D"/>
  </w:style>
  <w:style w:type="character" w:customStyle="1" w:styleId="Appendixletter">
    <w:name w:val="Appendix letter"/>
    <w:uiPriority w:val="99"/>
    <w:semiHidden/>
    <w:qFormat/>
    <w:rsid w:val="002F515D"/>
  </w:style>
  <w:style w:type="character" w:customStyle="1" w:styleId="Redcharacters">
    <w:name w:val="Red characters"/>
    <w:uiPriority w:val="99"/>
    <w:semiHidden/>
    <w:qFormat/>
    <w:rsid w:val="002F515D"/>
    <w:rPr>
      <w:color w:val="FF0000"/>
    </w:rPr>
  </w:style>
  <w:style w:type="character" w:customStyle="1" w:styleId="Quote-intext">
    <w:name w:val="Quote - in text"/>
    <w:uiPriority w:val="99"/>
    <w:semiHidden/>
    <w:qFormat/>
    <w:rsid w:val="002F515D"/>
    <w:rPr>
      <w:i/>
    </w:rPr>
  </w:style>
  <w:style w:type="character" w:customStyle="1" w:styleId="Appendixsubheadchar">
    <w:name w:val="Appendix subhead char"/>
    <w:uiPriority w:val="99"/>
    <w:semiHidden/>
    <w:qFormat/>
    <w:rsid w:val="002F515D"/>
    <w:rPr>
      <w:i/>
      <w:sz w:val="24"/>
    </w:rPr>
  </w:style>
  <w:style w:type="character" w:customStyle="1" w:styleId="Editorsnote-red">
    <w:name w:val="Editor's note - red"/>
    <w:uiPriority w:val="99"/>
    <w:semiHidden/>
    <w:qFormat/>
    <w:rsid w:val="002F515D"/>
    <w:rPr>
      <w:i/>
      <w:color w:val="C00000"/>
    </w:rPr>
  </w:style>
  <w:style w:type="paragraph" w:customStyle="1" w:styleId="Acronymheading">
    <w:name w:val="Acronym heading"/>
    <w:basedOn w:val="Normal"/>
    <w:uiPriority w:val="99"/>
    <w:semiHidden/>
    <w:rsid w:val="002F515D"/>
    <w:pPr>
      <w:keepNext/>
      <w:keepLines/>
      <w:pBdr>
        <w:bottom w:val="single" w:sz="4" w:space="1" w:color="000000"/>
      </w:pBdr>
      <w:tabs>
        <w:tab w:val="left" w:pos="864"/>
      </w:tabs>
      <w:suppressAutoHyphens/>
      <w:spacing w:after="240" w:line="300" w:lineRule="exact"/>
      <w:ind w:left="1080" w:right="720" w:hanging="360"/>
    </w:pPr>
    <w:rPr>
      <w:rFonts w:ascii="Arial Bold" w:eastAsia="Arial" w:hAnsi="Arial Bold" w:cs="Tahoma"/>
      <w:b/>
      <w:color w:val="000000"/>
      <w:kern w:val="1"/>
      <w:sz w:val="18"/>
      <w:szCs w:val="28"/>
      <w:lang w:eastAsia="ar-SA"/>
    </w:rPr>
  </w:style>
  <w:style w:type="paragraph" w:customStyle="1" w:styleId="Acronyms">
    <w:name w:val="Acronyms"/>
    <w:basedOn w:val="BodyText"/>
    <w:uiPriority w:val="99"/>
    <w:semiHidden/>
    <w:rsid w:val="002F515D"/>
    <w:pPr>
      <w:tabs>
        <w:tab w:val="left" w:pos="1584"/>
      </w:tabs>
      <w:suppressAutoHyphens/>
      <w:spacing w:after="180" w:line="280" w:lineRule="exact"/>
      <w:ind w:left="1584" w:right="864" w:hanging="1584"/>
    </w:pPr>
    <w:rPr>
      <w:rFonts w:cs="Tahoma"/>
      <w:kern w:val="21"/>
      <w:szCs w:val="21"/>
      <w:lang w:eastAsia="ar-SA"/>
    </w:rPr>
  </w:style>
  <w:style w:type="character" w:customStyle="1" w:styleId="AppendixH3Char">
    <w:name w:val="Appendix H3 Char"/>
    <w:uiPriority w:val="99"/>
    <w:semiHidden/>
    <w:rsid w:val="002F515D"/>
    <w:rPr>
      <w:rFonts w:ascii="Arial Narrow" w:hAnsi="Arial Narrow"/>
      <w:sz w:val="26"/>
    </w:rPr>
  </w:style>
  <w:style w:type="paragraph" w:customStyle="1" w:styleId="CoverMasthead">
    <w:name w:val="CoverMasthead"/>
    <w:basedOn w:val="Normal"/>
    <w:uiPriority w:val="99"/>
    <w:semiHidden/>
    <w:rsid w:val="002F515D"/>
    <w:pPr>
      <w:suppressAutoHyphens/>
      <w:ind w:left="1080" w:hanging="360"/>
    </w:pPr>
    <w:rPr>
      <w:rFonts w:ascii="Impact" w:hAnsi="Impact" w:cs="Tahoma"/>
      <w:caps/>
      <w:spacing w:val="120"/>
      <w:sz w:val="28"/>
      <w:szCs w:val="18"/>
      <w:lang w:eastAsia="ar-SA"/>
    </w:rPr>
  </w:style>
  <w:style w:type="paragraph" w:customStyle="1" w:styleId="CoverTitle">
    <w:name w:val="CoverTitle"/>
    <w:basedOn w:val="Normal"/>
    <w:uiPriority w:val="99"/>
    <w:semiHidden/>
    <w:rsid w:val="002F515D"/>
    <w:pPr>
      <w:suppressAutoHyphens/>
      <w:ind w:left="1080" w:hanging="360"/>
    </w:pPr>
    <w:rPr>
      <w:rFonts w:cs="Tahoma"/>
      <w:caps/>
      <w:sz w:val="48"/>
      <w:szCs w:val="18"/>
      <w:lang w:eastAsia="ar-SA"/>
    </w:rPr>
  </w:style>
  <w:style w:type="paragraph" w:customStyle="1" w:styleId="Footnoteseparator">
    <w:name w:val="Footnote separator"/>
    <w:uiPriority w:val="99"/>
    <w:semiHidden/>
    <w:rsid w:val="002F515D"/>
    <w:pPr>
      <w:suppressAutoHyphens/>
      <w:spacing w:before="120" w:after="60"/>
    </w:pPr>
    <w:rPr>
      <w:rFonts w:ascii="Times New Roman" w:eastAsia="Arial" w:hAnsi="Times New Roman"/>
      <w:sz w:val="24"/>
      <w:lang w:eastAsia="ar-SA"/>
    </w:rPr>
  </w:style>
  <w:style w:type="character" w:customStyle="1" w:styleId="Subscript">
    <w:name w:val="Subscript"/>
    <w:uiPriority w:val="99"/>
    <w:semiHidden/>
    <w:rsid w:val="002F515D"/>
    <w:rPr>
      <w:szCs w:val="14"/>
      <w:vertAlign w:val="subscript"/>
    </w:rPr>
  </w:style>
  <w:style w:type="paragraph" w:customStyle="1" w:styleId="TableCaption">
    <w:name w:val="Table Caption"/>
    <w:basedOn w:val="Normal"/>
    <w:uiPriority w:val="99"/>
    <w:semiHidden/>
    <w:rsid w:val="005F07CA"/>
    <w:pPr>
      <w:spacing w:after="60"/>
      <w:jc w:val="center"/>
    </w:pPr>
    <w:rPr>
      <w:rFonts w:ascii="Georgia" w:hAnsi="Georgia"/>
    </w:rPr>
  </w:style>
  <w:style w:type="paragraph" w:customStyle="1" w:styleId="tablenotes0">
    <w:name w:val="table notes"/>
    <w:basedOn w:val="Normal"/>
    <w:uiPriority w:val="99"/>
    <w:semiHidden/>
    <w:rsid w:val="002F515D"/>
    <w:pPr>
      <w:suppressAutoHyphens/>
      <w:spacing w:before="120" w:after="240"/>
    </w:pPr>
    <w:rPr>
      <w:rFonts w:cs="Tahoma"/>
      <w:sz w:val="16"/>
      <w:szCs w:val="18"/>
      <w:lang w:eastAsia="ar-SA"/>
    </w:rPr>
  </w:style>
  <w:style w:type="paragraph" w:customStyle="1" w:styleId="Tabletext">
    <w:name w:val="Table text"/>
    <w:basedOn w:val="Normal"/>
    <w:uiPriority w:val="99"/>
    <w:semiHidden/>
    <w:rsid w:val="002F515D"/>
    <w:pPr>
      <w:suppressAutoHyphens/>
    </w:pPr>
    <w:rPr>
      <w:rFonts w:cs="Tahoma"/>
      <w:sz w:val="16"/>
      <w:szCs w:val="18"/>
      <w:lang w:eastAsia="ar-SA"/>
    </w:rPr>
  </w:style>
  <w:style w:type="paragraph" w:customStyle="1" w:styleId="CoverPED">
    <w:name w:val="Cover PED"/>
    <w:basedOn w:val="Normal"/>
    <w:uiPriority w:val="99"/>
    <w:semiHidden/>
    <w:qFormat/>
    <w:rsid w:val="002F515D"/>
    <w:pPr>
      <w:autoSpaceDE w:val="0"/>
      <w:autoSpaceDN w:val="0"/>
      <w:adjustRightInd w:val="0"/>
      <w:spacing w:before="600" w:after="40"/>
      <w:ind w:right="-360"/>
      <w:jc w:val="right"/>
    </w:pPr>
    <w:rPr>
      <w:rFonts w:ascii="Tahoma" w:hAnsi="Tahoma" w:cs="Tahoma"/>
      <w:b/>
      <w:color w:val="C1E8F9"/>
      <w:sz w:val="28"/>
      <w:szCs w:val="28"/>
    </w:rPr>
  </w:style>
  <w:style w:type="paragraph" w:customStyle="1" w:styleId="Covertitle0">
    <w:name w:val="Cover title"/>
    <w:basedOn w:val="Normal"/>
    <w:uiPriority w:val="99"/>
    <w:semiHidden/>
    <w:qFormat/>
    <w:rsid w:val="002F515D"/>
    <w:pPr>
      <w:autoSpaceDE w:val="0"/>
      <w:autoSpaceDN w:val="0"/>
      <w:adjustRightInd w:val="0"/>
      <w:spacing w:before="2400" w:line="620" w:lineRule="exact"/>
      <w:ind w:right="-360"/>
      <w:jc w:val="right"/>
    </w:pPr>
    <w:rPr>
      <w:rFonts w:ascii="Tahoma" w:hAnsi="Tahoma" w:cs="Tahoma"/>
      <w:b/>
      <w:color w:val="000000"/>
      <w:sz w:val="52"/>
      <w:szCs w:val="48"/>
    </w:rPr>
  </w:style>
  <w:style w:type="paragraph" w:customStyle="1" w:styleId="Coverversion">
    <w:name w:val="Cover version"/>
    <w:basedOn w:val="Normal"/>
    <w:uiPriority w:val="99"/>
    <w:semiHidden/>
    <w:qFormat/>
    <w:rsid w:val="002F515D"/>
    <w:pPr>
      <w:autoSpaceDE w:val="0"/>
      <w:autoSpaceDN w:val="0"/>
      <w:adjustRightInd w:val="0"/>
      <w:spacing w:before="1200"/>
      <w:ind w:right="-360"/>
      <w:jc w:val="right"/>
    </w:pPr>
    <w:rPr>
      <w:rFonts w:ascii="Tahoma" w:hAnsi="Tahoma" w:cs="Tahoma"/>
      <w:color w:val="000000"/>
      <w:sz w:val="28"/>
      <w:szCs w:val="32"/>
    </w:rPr>
  </w:style>
  <w:style w:type="paragraph" w:customStyle="1" w:styleId="Coverdate">
    <w:name w:val="Cover date"/>
    <w:basedOn w:val="Normal"/>
    <w:uiPriority w:val="99"/>
    <w:semiHidden/>
    <w:qFormat/>
    <w:rsid w:val="002F515D"/>
    <w:pPr>
      <w:autoSpaceDE w:val="0"/>
      <w:autoSpaceDN w:val="0"/>
      <w:adjustRightInd w:val="0"/>
      <w:spacing w:before="360"/>
      <w:ind w:right="-360"/>
      <w:jc w:val="right"/>
    </w:pPr>
    <w:rPr>
      <w:rFonts w:ascii="Tahoma" w:hAnsi="Tahoma" w:cs="Tahoma"/>
      <w:b/>
      <w:sz w:val="32"/>
      <w:szCs w:val="32"/>
    </w:rPr>
  </w:style>
  <w:style w:type="paragraph" w:customStyle="1" w:styleId="titlepage-table">
    <w:name w:val="title page - table"/>
    <w:uiPriority w:val="99"/>
    <w:semiHidden/>
    <w:rsid w:val="002F515D"/>
    <w:rPr>
      <w:rFonts w:ascii="Arial" w:hAnsi="Arial" w:cs="Tahoma"/>
    </w:rPr>
  </w:style>
  <w:style w:type="paragraph" w:customStyle="1" w:styleId="titlepage-doc">
    <w:name w:val="title page - doc"/>
    <w:basedOn w:val="Normal"/>
    <w:uiPriority w:val="99"/>
    <w:semiHidden/>
    <w:rsid w:val="002F515D"/>
    <w:pPr>
      <w:spacing w:before="240" w:after="240"/>
      <w:jc w:val="center"/>
    </w:pPr>
    <w:rPr>
      <w:rFonts w:cs="Tahoma"/>
      <w:b/>
      <w:sz w:val="48"/>
      <w:szCs w:val="48"/>
    </w:rPr>
  </w:style>
  <w:style w:type="paragraph" w:customStyle="1" w:styleId="titlepage-CHSR">
    <w:name w:val="title page - CHSR"/>
    <w:basedOn w:val="Normal"/>
    <w:uiPriority w:val="99"/>
    <w:semiHidden/>
    <w:rsid w:val="002F515D"/>
    <w:pPr>
      <w:spacing w:before="480" w:after="480"/>
      <w:jc w:val="center"/>
    </w:pPr>
    <w:rPr>
      <w:rFonts w:cs="Tahoma"/>
      <w:b/>
      <w:sz w:val="32"/>
      <w:szCs w:val="32"/>
    </w:rPr>
  </w:style>
  <w:style w:type="paragraph" w:customStyle="1" w:styleId="Footerblank">
    <w:name w:val="Footer blank"/>
    <w:basedOn w:val="Footer"/>
    <w:uiPriority w:val="53"/>
    <w:semiHidden/>
    <w:qFormat/>
    <w:rsid w:val="002F515D"/>
    <w:pPr>
      <w:pBdr>
        <w:top w:val="none" w:sz="0" w:space="0" w:color="auto"/>
      </w:pBdr>
      <w:jc w:val="center"/>
    </w:pPr>
    <w:rPr>
      <w:sz w:val="22"/>
    </w:rPr>
  </w:style>
  <w:style w:type="paragraph" w:customStyle="1" w:styleId="Headerblank">
    <w:name w:val="Header blank"/>
    <w:basedOn w:val="Header"/>
    <w:uiPriority w:val="52"/>
    <w:semiHidden/>
    <w:qFormat/>
    <w:rsid w:val="002F515D"/>
  </w:style>
  <w:style w:type="paragraph" w:customStyle="1" w:styleId="titlepage-disclaimer">
    <w:name w:val="title page - disclaimer"/>
    <w:basedOn w:val="Normal"/>
    <w:uiPriority w:val="99"/>
    <w:semiHidden/>
    <w:rsid w:val="002F515D"/>
    <w:pPr>
      <w:pBdr>
        <w:top w:val="double" w:sz="4" w:space="1" w:color="auto"/>
        <w:left w:val="double" w:sz="4" w:space="4" w:color="auto"/>
        <w:bottom w:val="double" w:sz="4" w:space="1" w:color="auto"/>
        <w:right w:val="double" w:sz="4" w:space="4" w:color="auto"/>
      </w:pBdr>
      <w:spacing w:after="0"/>
      <w:ind w:left="1440" w:right="1440"/>
      <w:jc w:val="both"/>
    </w:pPr>
    <w:rPr>
      <w:rFonts w:cs="Tahoma"/>
    </w:rPr>
  </w:style>
  <w:style w:type="paragraph" w:customStyle="1" w:styleId="Graphic-appendix">
    <w:name w:val="Graphic - appendix"/>
    <w:basedOn w:val="Graphic"/>
    <w:uiPriority w:val="99"/>
    <w:semiHidden/>
    <w:qFormat/>
    <w:rsid w:val="002F515D"/>
    <w:pPr>
      <w:keepNext w:val="0"/>
      <w:ind w:left="-274"/>
    </w:pPr>
    <w:rPr>
      <w:rFonts w:ascii="Arial Narrow" w:hAnsi="Arial Narrow"/>
      <w:noProof/>
      <w:sz w:val="18"/>
    </w:rPr>
  </w:style>
  <w:style w:type="paragraph" w:customStyle="1" w:styleId="Header1">
    <w:name w:val="Header 1"/>
    <w:basedOn w:val="Header"/>
    <w:uiPriority w:val="52"/>
    <w:semiHidden/>
    <w:qFormat/>
    <w:rsid w:val="002F515D"/>
    <w:pPr>
      <w:pBdr>
        <w:bottom w:val="single" w:sz="4" w:space="1" w:color="FCD41B"/>
      </w:pBdr>
      <w:spacing w:after="20"/>
    </w:pPr>
    <w:rPr>
      <w:rFonts w:ascii="Calibri Light" w:hAnsi="Calibri Light"/>
      <w:sz w:val="16"/>
    </w:rPr>
  </w:style>
  <w:style w:type="paragraph" w:customStyle="1" w:styleId="Footer1">
    <w:name w:val="Footer 1"/>
    <w:basedOn w:val="Footer"/>
    <w:uiPriority w:val="53"/>
    <w:semiHidden/>
    <w:qFormat/>
    <w:rsid w:val="002F515D"/>
    <w:pPr>
      <w:pBdr>
        <w:top w:val="none" w:sz="0" w:space="0" w:color="auto"/>
        <w:bottom w:val="single" w:sz="4" w:space="1" w:color="FCD41B"/>
      </w:pBdr>
      <w:spacing w:after="20"/>
      <w:jc w:val="left"/>
    </w:pPr>
    <w:rPr>
      <w:rFonts w:ascii="Calibri Light" w:hAnsi="Calibri Light"/>
      <w:sz w:val="16"/>
    </w:rPr>
  </w:style>
  <w:style w:type="character" w:customStyle="1" w:styleId="Reditalics">
    <w:name w:val="Red italics"/>
    <w:uiPriority w:val="99"/>
    <w:semiHidden/>
    <w:qFormat/>
    <w:rsid w:val="002F515D"/>
    <w:rPr>
      <w:b w:val="0"/>
      <w:i/>
      <w:color w:val="FF0000"/>
    </w:rPr>
  </w:style>
  <w:style w:type="table" w:customStyle="1" w:styleId="Blank">
    <w:name w:val="Blank"/>
    <w:basedOn w:val="TableNormal"/>
    <w:uiPriority w:val="99"/>
    <w:rsid w:val="002F515D"/>
    <w:rPr>
      <w:rFonts w:ascii="Arial" w:hAnsi="Arial"/>
    </w:rPr>
    <w:tblPr/>
    <w:trPr>
      <w:cantSplit/>
    </w:trPr>
  </w:style>
  <w:style w:type="character" w:customStyle="1" w:styleId="Provrelease">
    <w:name w:val="Prov release"/>
    <w:uiPriority w:val="99"/>
    <w:semiHidden/>
    <w:qFormat/>
    <w:rsid w:val="00A35F91"/>
    <w:rPr>
      <w:color w:val="C00000"/>
    </w:rPr>
  </w:style>
  <w:style w:type="table" w:customStyle="1" w:styleId="CHSRA">
    <w:name w:val="CHSRA"/>
    <w:basedOn w:val="TableNormal"/>
    <w:uiPriority w:val="99"/>
    <w:qFormat/>
    <w:rsid w:val="00A35F91"/>
    <w:rPr>
      <w:rFonts w:ascii="Arial Narrow" w:hAnsi="Arial Narrow"/>
    </w:rPr>
    <w:tblPr>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cantSplit/>
    </w:trPr>
    <w:tblStylePr w:type="firstRow">
      <w:pPr>
        <w:jc w:val="left"/>
      </w:pPr>
      <w:tblPr/>
      <w:tcPr>
        <w:tcBorders>
          <w:top w:val="nil"/>
          <w:left w:val="single" w:sz="4" w:space="0" w:color="auto"/>
          <w:bottom w:val="nil"/>
          <w:right w:val="single" w:sz="4" w:space="0" w:color="auto"/>
          <w:insideH w:val="nil"/>
          <w:insideV w:val="single" w:sz="4" w:space="0" w:color="FFFFFF" w:themeColor="background1"/>
          <w:tl2br w:val="nil"/>
          <w:tr2bl w:val="nil"/>
        </w:tcBorders>
        <w:shd w:val="clear" w:color="auto" w:fill="0D0D0D" w:themeFill="text1" w:themeFillTint="F2"/>
        <w:vAlign w:val="bottom"/>
      </w:tcPr>
    </w:tblStylePr>
  </w:style>
  <w:style w:type="character" w:customStyle="1" w:styleId="Summaryx">
    <w:name w:val="Summary [x]"/>
    <w:uiPriority w:val="99"/>
    <w:semiHidden/>
    <w:qFormat/>
    <w:rsid w:val="00A35F91"/>
  </w:style>
  <w:style w:type="paragraph" w:customStyle="1" w:styleId="SummaryHead1">
    <w:name w:val="Summary Head 1"/>
    <w:uiPriority w:val="99"/>
    <w:semiHidden/>
    <w:qFormat/>
    <w:rsid w:val="00A35F91"/>
    <w:pPr>
      <w:spacing w:after="240"/>
    </w:pPr>
    <w:rPr>
      <w:rFonts w:ascii="Arial" w:hAnsi="Arial"/>
      <w:b/>
      <w:bCs/>
      <w:caps/>
      <w:sz w:val="28"/>
      <w:szCs w:val="32"/>
    </w:rPr>
  </w:style>
  <w:style w:type="paragraph" w:customStyle="1" w:styleId="SummaryHead2">
    <w:name w:val="Summary Head 2"/>
    <w:basedOn w:val="SummaryHead1"/>
    <w:next w:val="BodyText"/>
    <w:uiPriority w:val="99"/>
    <w:semiHidden/>
    <w:qFormat/>
    <w:rsid w:val="00A35F91"/>
    <w:pPr>
      <w:spacing w:before="120" w:after="120"/>
    </w:pPr>
    <w:rPr>
      <w:rFonts w:ascii="Arial Bold" w:hAnsi="Arial Bold"/>
      <w:caps w:val="0"/>
      <w:sz w:val="24"/>
    </w:rPr>
  </w:style>
  <w:style w:type="paragraph" w:customStyle="1" w:styleId="SummaryHead3">
    <w:name w:val="Summary Head 3"/>
    <w:basedOn w:val="SummaryHead2"/>
    <w:next w:val="BodyText"/>
    <w:uiPriority w:val="99"/>
    <w:semiHidden/>
    <w:qFormat/>
    <w:rsid w:val="00A35F91"/>
    <w:rPr>
      <w:sz w:val="22"/>
    </w:rPr>
  </w:style>
  <w:style w:type="paragraph" w:customStyle="1" w:styleId="ListBullet-NoSpace0">
    <w:name w:val="List Bullet - No Space"/>
    <w:basedOn w:val="ListBullet"/>
    <w:uiPriority w:val="99"/>
    <w:semiHidden/>
    <w:qFormat/>
    <w:rsid w:val="00A35F91"/>
    <w:pPr>
      <w:numPr>
        <w:numId w:val="0"/>
      </w:numPr>
    </w:pPr>
  </w:style>
  <w:style w:type="character" w:customStyle="1" w:styleId="Heading8Char">
    <w:name w:val="Heading 8 Char"/>
    <w:link w:val="Heading8"/>
    <w:uiPriority w:val="9"/>
    <w:semiHidden/>
    <w:rsid w:val="00441288"/>
    <w:rPr>
      <w:rFonts w:ascii="Tahoma" w:hAnsi="Tahoma"/>
      <w:szCs w:val="18"/>
    </w:rPr>
  </w:style>
  <w:style w:type="character" w:customStyle="1" w:styleId="Heading9Char">
    <w:name w:val="Heading 9 Char"/>
    <w:link w:val="Heading9"/>
    <w:uiPriority w:val="9"/>
    <w:semiHidden/>
    <w:rsid w:val="00441288"/>
    <w:rPr>
      <w:rFonts w:ascii="Tahoma" w:hAnsi="Tahoma"/>
      <w:szCs w:val="18"/>
    </w:rPr>
  </w:style>
  <w:style w:type="paragraph" w:styleId="TOC1">
    <w:name w:val="toc 1"/>
    <w:basedOn w:val="BodyText"/>
    <w:next w:val="TOC2"/>
    <w:uiPriority w:val="39"/>
    <w:qFormat/>
    <w:rsid w:val="00666228"/>
    <w:pPr>
      <w:tabs>
        <w:tab w:val="right" w:leader="dot" w:pos="9018"/>
      </w:tabs>
      <w:spacing w:before="80" w:after="80"/>
      <w:ind w:left="432" w:hanging="432"/>
    </w:pPr>
    <w:rPr>
      <w:rFonts w:ascii="Calibri" w:hAnsi="Calibri" w:cs="Arial"/>
      <w:bCs/>
      <w:noProof/>
    </w:rPr>
  </w:style>
  <w:style w:type="paragraph" w:styleId="TOC2">
    <w:name w:val="toc 2"/>
    <w:basedOn w:val="TOC1"/>
    <w:uiPriority w:val="39"/>
    <w:qFormat/>
    <w:rsid w:val="007328C2"/>
    <w:pPr>
      <w:tabs>
        <w:tab w:val="left" w:pos="1080"/>
      </w:tabs>
      <w:ind w:left="1080" w:hanging="648"/>
    </w:pPr>
    <w:rPr>
      <w:rFonts w:eastAsiaTheme="minorEastAsia"/>
    </w:rPr>
  </w:style>
  <w:style w:type="paragraph" w:styleId="TOC3">
    <w:name w:val="toc 3"/>
    <w:basedOn w:val="TOC2"/>
    <w:uiPriority w:val="39"/>
    <w:semiHidden/>
    <w:qFormat/>
    <w:rsid w:val="002F515D"/>
    <w:pPr>
      <w:ind w:left="1980" w:hanging="900"/>
    </w:pPr>
    <w:rPr>
      <w:bCs w:val="0"/>
    </w:rPr>
  </w:style>
  <w:style w:type="paragraph" w:styleId="TOC4">
    <w:name w:val="toc 4"/>
    <w:basedOn w:val="Normal"/>
    <w:next w:val="Normal"/>
    <w:autoRedefine/>
    <w:uiPriority w:val="39"/>
    <w:semiHidden/>
    <w:rsid w:val="002F515D"/>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semiHidden/>
    <w:rsid w:val="002F515D"/>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semiHidden/>
    <w:rsid w:val="002F515D"/>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semiHidden/>
    <w:rsid w:val="002F515D"/>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semiHidden/>
    <w:rsid w:val="002F515D"/>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semiHidden/>
    <w:rsid w:val="002F515D"/>
    <w:pPr>
      <w:spacing w:after="100" w:line="276" w:lineRule="auto"/>
      <w:ind w:left="1760"/>
    </w:pPr>
    <w:rPr>
      <w:rFonts w:asciiTheme="minorHAnsi" w:eastAsiaTheme="minorEastAsia" w:hAnsiTheme="minorHAnsi" w:cstheme="minorBidi"/>
      <w:sz w:val="22"/>
      <w:szCs w:val="22"/>
    </w:rPr>
  </w:style>
  <w:style w:type="paragraph" w:styleId="FootnoteText">
    <w:name w:val="footnote text"/>
    <w:basedOn w:val="BodyText"/>
    <w:link w:val="FootnoteTextChar"/>
    <w:semiHidden/>
    <w:rsid w:val="002F515D"/>
    <w:pPr>
      <w:spacing w:after="0"/>
    </w:pPr>
    <w:rPr>
      <w:sz w:val="16"/>
    </w:rPr>
  </w:style>
  <w:style w:type="character" w:customStyle="1" w:styleId="FootnoteTextChar">
    <w:name w:val="Footnote Text Char"/>
    <w:link w:val="FootnoteText"/>
    <w:semiHidden/>
    <w:rsid w:val="00441288"/>
    <w:rPr>
      <w:rFonts w:asciiTheme="minorHAnsi" w:hAnsiTheme="minorHAnsi"/>
      <w:sz w:val="16"/>
      <w:szCs w:val="22"/>
    </w:rPr>
  </w:style>
  <w:style w:type="paragraph" w:styleId="CommentText">
    <w:name w:val="annotation text"/>
    <w:basedOn w:val="Normal"/>
    <w:link w:val="CommentTextChar"/>
    <w:semiHidden/>
    <w:rsid w:val="002F515D"/>
  </w:style>
  <w:style w:type="character" w:customStyle="1" w:styleId="CommentTextChar">
    <w:name w:val="Comment Text Char"/>
    <w:basedOn w:val="DefaultParagraphFont"/>
    <w:link w:val="CommentText"/>
    <w:semiHidden/>
    <w:rsid w:val="00441288"/>
    <w:rPr>
      <w:rFonts w:ascii="Arial" w:hAnsi="Arial"/>
    </w:rPr>
  </w:style>
  <w:style w:type="paragraph" w:styleId="TableofFigures">
    <w:name w:val="table of figures"/>
    <w:basedOn w:val="Normal"/>
    <w:next w:val="Normal"/>
    <w:uiPriority w:val="99"/>
    <w:rsid w:val="00666228"/>
    <w:pPr>
      <w:tabs>
        <w:tab w:val="left" w:pos="1080"/>
        <w:tab w:val="right" w:leader="dot" w:pos="9018"/>
      </w:tabs>
      <w:spacing w:before="60" w:after="0"/>
      <w:ind w:left="360" w:hanging="360"/>
    </w:pPr>
    <w:rPr>
      <w:rFonts w:asciiTheme="minorHAnsi" w:eastAsiaTheme="minorHAnsi" w:hAnsiTheme="minorHAnsi" w:cs="Tahoma"/>
      <w:noProof/>
      <w:sz w:val="22"/>
      <w:szCs w:val="18"/>
    </w:rPr>
  </w:style>
  <w:style w:type="character" w:styleId="FootnoteReference">
    <w:name w:val="footnote reference"/>
    <w:semiHidden/>
    <w:rsid w:val="002F515D"/>
    <w:rPr>
      <w:rFonts w:ascii="Arial" w:hAnsi="Arial"/>
      <w:spacing w:val="0"/>
      <w:position w:val="6"/>
      <w:sz w:val="16"/>
    </w:rPr>
  </w:style>
  <w:style w:type="character" w:styleId="PageNumber">
    <w:name w:val="page number"/>
    <w:semiHidden/>
    <w:rsid w:val="002F515D"/>
    <w:rPr>
      <w:sz w:val="16"/>
    </w:rPr>
  </w:style>
  <w:style w:type="paragraph" w:styleId="Title">
    <w:name w:val="Title"/>
    <w:basedOn w:val="Normal"/>
    <w:link w:val="TitleChar"/>
    <w:uiPriority w:val="99"/>
    <w:semiHidden/>
    <w:qFormat/>
    <w:rsid w:val="002F515D"/>
    <w:pPr>
      <w:keepNext/>
      <w:spacing w:before="160" w:after="30"/>
    </w:pPr>
    <w:rPr>
      <w:rFonts w:ascii="Arial Narrow" w:hAnsi="Arial Narrow"/>
      <w:b/>
    </w:rPr>
  </w:style>
  <w:style w:type="character" w:customStyle="1" w:styleId="TitleChar">
    <w:name w:val="Title Char"/>
    <w:basedOn w:val="DefaultParagraphFont"/>
    <w:link w:val="Title"/>
    <w:uiPriority w:val="99"/>
    <w:semiHidden/>
    <w:rsid w:val="00441288"/>
    <w:rPr>
      <w:rFonts w:ascii="Arial Narrow" w:hAnsi="Arial Narrow"/>
      <w:b/>
    </w:rPr>
  </w:style>
  <w:style w:type="character" w:styleId="Hyperlink">
    <w:name w:val="Hyperlink"/>
    <w:uiPriority w:val="99"/>
    <w:rsid w:val="002F515D"/>
    <w:rPr>
      <w:color w:val="0000FF"/>
      <w:u w:val="single"/>
    </w:rPr>
  </w:style>
  <w:style w:type="character" w:styleId="Strong">
    <w:name w:val="Strong"/>
    <w:uiPriority w:val="22"/>
    <w:semiHidden/>
    <w:qFormat/>
    <w:rsid w:val="002F515D"/>
    <w:rPr>
      <w:b/>
      <w:bCs/>
    </w:rPr>
  </w:style>
  <w:style w:type="character" w:styleId="Emphasis">
    <w:name w:val="Emphasis"/>
    <w:uiPriority w:val="20"/>
    <w:semiHidden/>
    <w:qFormat/>
    <w:rsid w:val="002F515D"/>
    <w:rPr>
      <w:i/>
    </w:rPr>
  </w:style>
  <w:style w:type="paragraph" w:styleId="BalloonText">
    <w:name w:val="Balloon Text"/>
    <w:basedOn w:val="Normal"/>
    <w:link w:val="BalloonTextChar"/>
    <w:uiPriority w:val="99"/>
    <w:semiHidden/>
    <w:rsid w:val="002F515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288"/>
    <w:rPr>
      <w:rFonts w:ascii="Tahoma" w:hAnsi="Tahoma" w:cs="Tahoma"/>
      <w:sz w:val="16"/>
      <w:szCs w:val="16"/>
    </w:rPr>
  </w:style>
  <w:style w:type="table" w:styleId="TableGrid">
    <w:name w:val="Table Grid"/>
    <w:aliases w:val="DKS Table Style"/>
    <w:basedOn w:val="TableNormal"/>
    <w:rsid w:val="002F515D"/>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qFormat/>
    <w:rsid w:val="002F515D"/>
    <w:pPr>
      <w:ind w:left="720"/>
      <w:contextualSpacing/>
    </w:pPr>
  </w:style>
  <w:style w:type="paragraph" w:styleId="Quote">
    <w:name w:val="Quote"/>
    <w:next w:val="BodyText"/>
    <w:link w:val="QuoteChar"/>
    <w:uiPriority w:val="99"/>
    <w:semiHidden/>
    <w:qFormat/>
    <w:rsid w:val="002F515D"/>
    <w:pPr>
      <w:spacing w:after="120"/>
      <w:ind w:left="720" w:right="720"/>
    </w:pPr>
    <w:rPr>
      <w:rFonts w:ascii="Tahoma" w:hAnsi="Tahoma" w:cs="Tahoma"/>
      <w:i/>
      <w:iCs/>
      <w:color w:val="000000" w:themeColor="text1"/>
      <w:szCs w:val="18"/>
    </w:rPr>
  </w:style>
  <w:style w:type="character" w:customStyle="1" w:styleId="QuoteChar">
    <w:name w:val="Quote Char"/>
    <w:basedOn w:val="DefaultParagraphFont"/>
    <w:link w:val="Quote"/>
    <w:uiPriority w:val="99"/>
    <w:semiHidden/>
    <w:rsid w:val="00441288"/>
    <w:rPr>
      <w:rFonts w:ascii="Tahoma" w:hAnsi="Tahoma" w:cs="Tahoma"/>
      <w:i/>
      <w:iCs/>
      <w:color w:val="000000" w:themeColor="text1"/>
      <w:szCs w:val="18"/>
    </w:rPr>
  </w:style>
  <w:style w:type="paragraph" w:styleId="ListBullet3">
    <w:name w:val="List Bullet 3"/>
    <w:basedOn w:val="Normal"/>
    <w:uiPriority w:val="99"/>
    <w:semiHidden/>
    <w:rsid w:val="00A35F91"/>
    <w:pPr>
      <w:numPr>
        <w:numId w:val="5"/>
      </w:numPr>
      <w:contextualSpacing/>
    </w:pPr>
  </w:style>
  <w:style w:type="paragraph" w:customStyle="1" w:styleId="RCHeading1B">
    <w:name w:val="RC Heading 1B"/>
    <w:basedOn w:val="Normal"/>
    <w:autoRedefine/>
    <w:uiPriority w:val="99"/>
    <w:semiHidden/>
    <w:qFormat/>
    <w:rsid w:val="005F07CA"/>
    <w:pPr>
      <w:keepNext/>
      <w:autoSpaceDE w:val="0"/>
      <w:autoSpaceDN w:val="0"/>
      <w:adjustRightInd w:val="0"/>
      <w:spacing w:after="240"/>
      <w:outlineLvl w:val="0"/>
    </w:pPr>
    <w:rPr>
      <w:rFonts w:ascii="Century Gothic" w:eastAsiaTheme="minorEastAsia" w:hAnsi="Century Gothic"/>
      <w:b/>
      <w:bCs/>
      <w:smallCaps/>
      <w:color w:val="17365D" w:themeColor="text2" w:themeShade="BF"/>
      <w:sz w:val="28"/>
      <w:szCs w:val="36"/>
    </w:rPr>
  </w:style>
  <w:style w:type="paragraph" w:customStyle="1" w:styleId="RCHeading2B">
    <w:name w:val="RC Heading 2B"/>
    <w:basedOn w:val="RCHeading1B"/>
    <w:autoRedefine/>
    <w:uiPriority w:val="99"/>
    <w:semiHidden/>
    <w:qFormat/>
    <w:rsid w:val="00A35F91"/>
    <w:pPr>
      <w:outlineLvl w:val="1"/>
    </w:pPr>
    <w:rPr>
      <w:smallCaps w:val="0"/>
      <w:color w:val="E36C0A" w:themeColor="accent6" w:themeShade="BF"/>
      <w:sz w:val="22"/>
    </w:rPr>
  </w:style>
  <w:style w:type="paragraph" w:customStyle="1" w:styleId="RCHeading3">
    <w:name w:val="RC Heading 3"/>
    <w:basedOn w:val="RCHeading2B"/>
    <w:next w:val="RCBodyText"/>
    <w:autoRedefine/>
    <w:uiPriority w:val="99"/>
    <w:semiHidden/>
    <w:qFormat/>
    <w:rsid w:val="00A35F91"/>
    <w:pPr>
      <w:spacing w:before="240"/>
      <w:outlineLvl w:val="2"/>
    </w:pPr>
    <w:rPr>
      <w:color w:val="17365D" w:themeColor="text2" w:themeShade="BF"/>
    </w:rPr>
  </w:style>
  <w:style w:type="paragraph" w:customStyle="1" w:styleId="RCTablesTitle">
    <w:name w:val="RC Tables Title"/>
    <w:basedOn w:val="RCTableChartTitle"/>
    <w:autoRedefine/>
    <w:uiPriority w:val="99"/>
    <w:semiHidden/>
    <w:qFormat/>
    <w:rsid w:val="00A35F91"/>
    <w:pPr>
      <w:keepNext/>
    </w:pPr>
  </w:style>
  <w:style w:type="paragraph" w:customStyle="1" w:styleId="RList-Bulletslevel2">
    <w:name w:val="R List - Bullets level 2"/>
    <w:basedOn w:val="RList-Bullets"/>
    <w:autoRedefine/>
    <w:uiPriority w:val="99"/>
    <w:semiHidden/>
    <w:qFormat/>
    <w:rsid w:val="00A35F91"/>
    <w:pPr>
      <w:numPr>
        <w:numId w:val="8"/>
      </w:numPr>
    </w:pPr>
  </w:style>
  <w:style w:type="paragraph" w:customStyle="1" w:styleId="Bullet">
    <w:name w:val="Bullet"/>
    <w:basedOn w:val="BodyText"/>
    <w:next w:val="BodyText"/>
    <w:uiPriority w:val="99"/>
    <w:semiHidden/>
    <w:rsid w:val="00A35F91"/>
  </w:style>
  <w:style w:type="paragraph" w:customStyle="1" w:styleId="CSA">
    <w:name w:val="CSA"/>
    <w:basedOn w:val="BodyText"/>
    <w:next w:val="Heading1"/>
    <w:uiPriority w:val="99"/>
    <w:semiHidden/>
    <w:rsid w:val="00A35F91"/>
    <w:pPr>
      <w:keepNext/>
      <w:spacing w:after="0"/>
    </w:pPr>
    <w:rPr>
      <w:b/>
      <w:caps/>
    </w:rPr>
  </w:style>
  <w:style w:type="paragraph" w:customStyle="1" w:styleId="Divider">
    <w:name w:val="Divider"/>
    <w:basedOn w:val="Normal"/>
    <w:next w:val="Normal"/>
    <w:uiPriority w:val="99"/>
    <w:semiHidden/>
    <w:rsid w:val="00A35F91"/>
    <w:pPr>
      <w:pBdr>
        <w:bottom w:val="single" w:sz="6" w:space="1" w:color="auto"/>
      </w:pBdr>
      <w:spacing w:before="10800"/>
      <w:jc w:val="right"/>
    </w:pPr>
    <w:rPr>
      <w:b/>
      <w:sz w:val="40"/>
    </w:rPr>
  </w:style>
  <w:style w:type="paragraph" w:customStyle="1" w:styleId="Main-Head">
    <w:name w:val="Main-Head"/>
    <w:basedOn w:val="Normal"/>
    <w:next w:val="BodyText"/>
    <w:link w:val="Main-HeadChar"/>
    <w:uiPriority w:val="99"/>
    <w:semiHidden/>
    <w:rsid w:val="00A35F91"/>
    <w:rPr>
      <w:rFonts w:ascii="Arial Narrow" w:hAnsi="Arial Narrow"/>
      <w:b/>
    </w:rPr>
  </w:style>
  <w:style w:type="character" w:customStyle="1" w:styleId="Main-HeadChar">
    <w:name w:val="Main-Head Char"/>
    <w:link w:val="Main-Head"/>
    <w:uiPriority w:val="99"/>
    <w:semiHidden/>
    <w:rsid w:val="00441288"/>
    <w:rPr>
      <w:rFonts w:ascii="Arial Narrow" w:hAnsi="Arial Narrow"/>
      <w:b/>
    </w:rPr>
  </w:style>
  <w:style w:type="paragraph" w:customStyle="1" w:styleId="Exhibit--Number">
    <w:name w:val="Exhibit--Number"/>
    <w:basedOn w:val="Main-Head"/>
    <w:next w:val="Exhibit--Title"/>
    <w:uiPriority w:val="99"/>
    <w:semiHidden/>
    <w:rsid w:val="00A35F91"/>
    <w:pPr>
      <w:spacing w:before="160"/>
      <w:jc w:val="center"/>
    </w:pPr>
    <w:rPr>
      <w:rFonts w:ascii="Tahoma" w:hAnsi="Tahoma"/>
    </w:rPr>
  </w:style>
  <w:style w:type="paragraph" w:customStyle="1" w:styleId="Exhibit--Title">
    <w:name w:val="Exhibit--Title"/>
    <w:basedOn w:val="Exhibit--Number"/>
    <w:next w:val="Exhibit--Caption"/>
    <w:uiPriority w:val="99"/>
    <w:semiHidden/>
    <w:rsid w:val="00A35F91"/>
    <w:pPr>
      <w:spacing w:before="0"/>
    </w:pPr>
    <w:rPr>
      <w:b w:val="0"/>
    </w:rPr>
  </w:style>
  <w:style w:type="paragraph" w:customStyle="1" w:styleId="Contents">
    <w:name w:val="Contents"/>
    <w:basedOn w:val="Heading1"/>
    <w:next w:val="BodyText"/>
    <w:uiPriority w:val="99"/>
    <w:semiHidden/>
    <w:rsid w:val="00A35F91"/>
    <w:pPr>
      <w:numPr>
        <w:numId w:val="0"/>
      </w:numPr>
    </w:pPr>
  </w:style>
  <w:style w:type="paragraph" w:customStyle="1" w:styleId="Number">
    <w:name w:val="Number"/>
    <w:basedOn w:val="BodyText"/>
    <w:next w:val="BodyText"/>
    <w:uiPriority w:val="99"/>
    <w:semiHidden/>
    <w:rsid w:val="00A35F91"/>
    <w:pPr>
      <w:spacing w:after="0"/>
      <w:ind w:left="360" w:hanging="360"/>
    </w:pPr>
  </w:style>
  <w:style w:type="paragraph" w:customStyle="1" w:styleId="TableHead">
    <w:name w:val="Table Head"/>
    <w:basedOn w:val="Normal"/>
    <w:next w:val="Normal"/>
    <w:link w:val="TableHeadChar"/>
    <w:autoRedefine/>
    <w:uiPriority w:val="99"/>
    <w:semiHidden/>
    <w:rsid w:val="00A35F91"/>
    <w:pPr>
      <w:spacing w:before="80" w:after="80"/>
      <w:jc w:val="center"/>
    </w:pPr>
    <w:rPr>
      <w:rFonts w:ascii="Tahoma" w:hAnsi="Tahoma"/>
      <w:b/>
    </w:rPr>
  </w:style>
  <w:style w:type="character" w:customStyle="1" w:styleId="TableHeadChar">
    <w:name w:val="Table Head Char"/>
    <w:link w:val="TableHead"/>
    <w:uiPriority w:val="99"/>
    <w:semiHidden/>
    <w:rsid w:val="00441288"/>
    <w:rPr>
      <w:rFonts w:ascii="Tahoma" w:hAnsi="Tahoma"/>
      <w:b/>
    </w:rPr>
  </w:style>
  <w:style w:type="paragraph" w:customStyle="1" w:styleId="Tick">
    <w:name w:val="Tick"/>
    <w:basedOn w:val="BodyText"/>
    <w:next w:val="BodyText"/>
    <w:uiPriority w:val="99"/>
    <w:semiHidden/>
    <w:rsid w:val="00A35F91"/>
    <w:pPr>
      <w:spacing w:after="0"/>
      <w:ind w:left="720" w:hanging="360"/>
    </w:pPr>
  </w:style>
  <w:style w:type="paragraph" w:customStyle="1" w:styleId="Exhibit--Caption">
    <w:name w:val="Exhibit--Caption"/>
    <w:basedOn w:val="Exhibit--Title"/>
    <w:next w:val="BodyText"/>
    <w:uiPriority w:val="99"/>
    <w:semiHidden/>
    <w:rsid w:val="00A35F91"/>
    <w:rPr>
      <w:i/>
    </w:rPr>
  </w:style>
  <w:style w:type="paragraph" w:customStyle="1" w:styleId="SubsectionText">
    <w:name w:val="Subsection Text"/>
    <w:basedOn w:val="BodyText"/>
    <w:link w:val="SubsectionTextChar"/>
    <w:uiPriority w:val="99"/>
    <w:semiHidden/>
    <w:rsid w:val="00A35F91"/>
    <w:pPr>
      <w:ind w:left="720"/>
    </w:pPr>
  </w:style>
  <w:style w:type="character" w:customStyle="1" w:styleId="SubsectionTextChar">
    <w:name w:val="Subsection Text Char"/>
    <w:basedOn w:val="BodyTextChar"/>
    <w:link w:val="SubsectionText"/>
    <w:uiPriority w:val="99"/>
    <w:semiHidden/>
    <w:rsid w:val="00441288"/>
    <w:rPr>
      <w:rFonts w:asciiTheme="minorHAnsi" w:hAnsiTheme="minorHAnsi"/>
      <w:sz w:val="22"/>
      <w:szCs w:val="22"/>
    </w:rPr>
  </w:style>
  <w:style w:type="paragraph" w:customStyle="1" w:styleId="Flysheet">
    <w:name w:val="Flysheet"/>
    <w:basedOn w:val="Normal"/>
    <w:uiPriority w:val="99"/>
    <w:semiHidden/>
    <w:rsid w:val="00A35F91"/>
    <w:pPr>
      <w:jc w:val="right"/>
    </w:pPr>
    <w:rPr>
      <w:rFonts w:ascii="Arial Narrow" w:hAnsi="Arial Narrow"/>
      <w:b/>
      <w:sz w:val="28"/>
    </w:rPr>
  </w:style>
  <w:style w:type="paragraph" w:customStyle="1" w:styleId="FlysheetCont">
    <w:name w:val="Flysheet Cont"/>
    <w:basedOn w:val="Normal"/>
    <w:uiPriority w:val="99"/>
    <w:semiHidden/>
    <w:rsid w:val="00A35F91"/>
    <w:pPr>
      <w:spacing w:before="9720"/>
      <w:jc w:val="right"/>
    </w:pPr>
    <w:rPr>
      <w:rFonts w:ascii="Arial Narrow" w:hAnsi="Arial Narrow"/>
      <w:b/>
      <w:sz w:val="28"/>
    </w:rPr>
  </w:style>
  <w:style w:type="paragraph" w:customStyle="1" w:styleId="FlysheetTitle">
    <w:name w:val="Flysheet Title"/>
    <w:basedOn w:val="Normal"/>
    <w:uiPriority w:val="99"/>
    <w:semiHidden/>
    <w:rsid w:val="00A35F91"/>
    <w:pPr>
      <w:spacing w:before="9720"/>
      <w:jc w:val="right"/>
    </w:pPr>
    <w:rPr>
      <w:rFonts w:ascii="Arial Narrow" w:hAnsi="Arial Narrow"/>
      <w:b/>
      <w:sz w:val="28"/>
    </w:rPr>
  </w:style>
  <w:style w:type="paragraph" w:customStyle="1" w:styleId="TableFlysheet">
    <w:name w:val="Table Flysheet"/>
    <w:basedOn w:val="Normal"/>
    <w:uiPriority w:val="99"/>
    <w:semiHidden/>
    <w:rsid w:val="00A35F91"/>
    <w:pPr>
      <w:jc w:val="right"/>
    </w:pPr>
    <w:rPr>
      <w:rFonts w:ascii="Arial Narrow" w:hAnsi="Arial Narrow"/>
      <w:b/>
      <w:sz w:val="28"/>
    </w:rPr>
  </w:style>
  <w:style w:type="paragraph" w:customStyle="1" w:styleId="TableFlysheetCont">
    <w:name w:val="Table Flysheet Cont"/>
    <w:basedOn w:val="Normal"/>
    <w:uiPriority w:val="99"/>
    <w:semiHidden/>
    <w:rsid w:val="00A35F91"/>
    <w:pPr>
      <w:spacing w:before="9720"/>
      <w:jc w:val="right"/>
    </w:pPr>
    <w:rPr>
      <w:rFonts w:ascii="Arial Narrow" w:hAnsi="Arial Narrow"/>
      <w:b/>
      <w:sz w:val="28"/>
    </w:rPr>
  </w:style>
  <w:style w:type="paragraph" w:customStyle="1" w:styleId="TableFlysheetTitle">
    <w:name w:val="Table Flysheet Title"/>
    <w:basedOn w:val="Normal"/>
    <w:uiPriority w:val="99"/>
    <w:semiHidden/>
    <w:rsid w:val="00A35F91"/>
    <w:pPr>
      <w:spacing w:before="9720"/>
      <w:jc w:val="right"/>
    </w:pPr>
    <w:rPr>
      <w:rFonts w:ascii="Arial Narrow" w:hAnsi="Arial Narrow"/>
      <w:b/>
      <w:sz w:val="28"/>
    </w:rPr>
  </w:style>
  <w:style w:type="paragraph" w:customStyle="1" w:styleId="BT">
    <w:name w:val="BT"/>
    <w:uiPriority w:val="99"/>
    <w:semiHidden/>
    <w:rsid w:val="00A35F91"/>
    <w:pPr>
      <w:spacing w:line="245" w:lineRule="exact"/>
    </w:pPr>
    <w:rPr>
      <w:rFonts w:ascii="Swiss II" w:hAnsi="Swiss II"/>
    </w:rPr>
  </w:style>
  <w:style w:type="paragraph" w:customStyle="1" w:styleId="StyleTableBodyPatternClearWhite">
    <w:name w:val="Style Table Body + Pattern: Clear (White)"/>
    <w:basedOn w:val="TableBody"/>
    <w:link w:val="StyleTableBodyPatternClearWhiteChar"/>
    <w:autoRedefine/>
    <w:uiPriority w:val="99"/>
    <w:semiHidden/>
    <w:rsid w:val="00A35F91"/>
    <w:rPr>
      <w:sz w:val="18"/>
      <w:shd w:val="clear" w:color="auto" w:fill="FFFFFF"/>
    </w:rPr>
  </w:style>
  <w:style w:type="character" w:customStyle="1" w:styleId="StyleTableBodyPatternClearWhiteChar">
    <w:name w:val="Style Table Body + Pattern: Clear (White) Char"/>
    <w:link w:val="StyleTableBodyPatternClearWhite"/>
    <w:uiPriority w:val="99"/>
    <w:semiHidden/>
    <w:rsid w:val="00441288"/>
    <w:rPr>
      <w:rFonts w:ascii="Tahoma" w:hAnsi="Tahoma"/>
      <w:sz w:val="18"/>
    </w:rPr>
  </w:style>
  <w:style w:type="paragraph" w:customStyle="1" w:styleId="Heading1WithoutGraphic">
    <w:name w:val="Heading 1 Without Graphic"/>
    <w:basedOn w:val="Heading1"/>
    <w:next w:val="Heading2"/>
    <w:uiPriority w:val="99"/>
    <w:semiHidden/>
    <w:rsid w:val="00A35F91"/>
    <w:pPr>
      <w:keepLines/>
      <w:numPr>
        <w:numId w:val="0"/>
      </w:numPr>
      <w:spacing w:before="240" w:after="2080"/>
    </w:pPr>
    <w:rPr>
      <w:bCs w:val="0"/>
      <w:caps/>
    </w:rPr>
  </w:style>
  <w:style w:type="paragraph" w:customStyle="1" w:styleId="HSTBodyText">
    <w:name w:val="HST_Body Text"/>
    <w:link w:val="HSTBodyTextChar"/>
    <w:semiHidden/>
    <w:rsid w:val="002F515D"/>
    <w:pPr>
      <w:spacing w:after="200"/>
    </w:pPr>
    <w:rPr>
      <w:rFonts w:ascii="Tahoma" w:hAnsi="Tahoma"/>
    </w:rPr>
  </w:style>
  <w:style w:type="paragraph" w:customStyle="1" w:styleId="HSTBullet1">
    <w:name w:val="HST_Bullet 1"/>
    <w:basedOn w:val="Normal"/>
    <w:uiPriority w:val="99"/>
    <w:semiHidden/>
    <w:rsid w:val="00A35F91"/>
    <w:pPr>
      <w:numPr>
        <w:numId w:val="2"/>
      </w:numPr>
    </w:pPr>
    <w:rPr>
      <w:rFonts w:ascii="Tahoma" w:hAnsi="Tahoma"/>
      <w:bCs/>
      <w:iCs/>
    </w:rPr>
  </w:style>
  <w:style w:type="paragraph" w:customStyle="1" w:styleId="Body">
    <w:name w:val="Body"/>
    <w:basedOn w:val="Normal"/>
    <w:uiPriority w:val="99"/>
    <w:semiHidden/>
    <w:rsid w:val="00A35F91"/>
    <w:pPr>
      <w:overflowPunct w:val="0"/>
      <w:autoSpaceDE w:val="0"/>
      <w:autoSpaceDN w:val="0"/>
      <w:adjustRightInd w:val="0"/>
      <w:spacing w:before="240" w:after="240" w:line="360" w:lineRule="atLeast"/>
      <w:ind w:right="720"/>
      <w:textAlignment w:val="baseline"/>
    </w:pPr>
    <w:rPr>
      <w:rFonts w:ascii="Swiss II" w:hAnsi="Swiss II"/>
    </w:rPr>
  </w:style>
  <w:style w:type="paragraph" w:customStyle="1" w:styleId="CENTER">
    <w:name w:val="CENTER"/>
    <w:uiPriority w:val="99"/>
    <w:semiHidden/>
    <w:rsid w:val="00A35F91"/>
    <w:pPr>
      <w:spacing w:line="240" w:lineRule="exact"/>
      <w:ind w:left="2880" w:right="2880"/>
    </w:pPr>
    <w:rPr>
      <w:rFonts w:ascii="elite" w:hAnsi="elite"/>
      <w:sz w:val="24"/>
    </w:rPr>
  </w:style>
  <w:style w:type="paragraph" w:customStyle="1" w:styleId="1LEFT">
    <w:name w:val="1_LEFT"/>
    <w:uiPriority w:val="99"/>
    <w:semiHidden/>
    <w:rsid w:val="00A35F91"/>
    <w:pPr>
      <w:spacing w:line="240" w:lineRule="exact"/>
      <w:ind w:right="7200"/>
    </w:pPr>
    <w:rPr>
      <w:rFonts w:ascii="elite" w:hAnsi="elite"/>
      <w:sz w:val="24"/>
    </w:rPr>
  </w:style>
  <w:style w:type="paragraph" w:customStyle="1" w:styleId="StyleHeading116pt">
    <w:name w:val="Style Heading 1 + 16 pt"/>
    <w:basedOn w:val="Heading1"/>
    <w:uiPriority w:val="99"/>
    <w:semiHidden/>
    <w:rsid w:val="00A35F91"/>
    <w:pPr>
      <w:numPr>
        <w:numId w:val="0"/>
      </w:numPr>
    </w:pPr>
    <w:rPr>
      <w:bCs w:val="0"/>
      <w:sz w:val="32"/>
    </w:rPr>
  </w:style>
  <w:style w:type="paragraph" w:customStyle="1" w:styleId="BodyRailEIS">
    <w:name w:val="Body Rail EIS"/>
    <w:uiPriority w:val="99"/>
    <w:semiHidden/>
    <w:rsid w:val="00A35F91"/>
    <w:pPr>
      <w:spacing w:after="240"/>
      <w:jc w:val="both"/>
    </w:pPr>
    <w:rPr>
      <w:rFonts w:ascii="Tahoma" w:hAnsi="Tahoma"/>
    </w:rPr>
  </w:style>
  <w:style w:type="paragraph" w:customStyle="1" w:styleId="Glossary">
    <w:name w:val="Glossary"/>
    <w:basedOn w:val="Normal"/>
    <w:uiPriority w:val="99"/>
    <w:semiHidden/>
    <w:rsid w:val="00A35F91"/>
    <w:rPr>
      <w:szCs w:val="24"/>
    </w:rPr>
  </w:style>
  <w:style w:type="paragraph" w:customStyle="1" w:styleId="H2RailEIS">
    <w:name w:val="H2 Rail EIS"/>
    <w:next w:val="BodyRailEIS"/>
    <w:uiPriority w:val="99"/>
    <w:semiHidden/>
    <w:rsid w:val="00A35F91"/>
    <w:pPr>
      <w:keepNext/>
      <w:keepLines/>
      <w:tabs>
        <w:tab w:val="num" w:pos="720"/>
      </w:tabs>
      <w:spacing w:before="120" w:after="240"/>
      <w:ind w:left="720" w:hanging="720"/>
      <w:outlineLvl w:val="1"/>
    </w:pPr>
    <w:rPr>
      <w:rFonts w:ascii="Tahoma" w:hAnsi="Tahoma"/>
      <w:b/>
      <w:smallCaps/>
      <w:sz w:val="24"/>
    </w:rPr>
  </w:style>
  <w:style w:type="paragraph" w:customStyle="1" w:styleId="H3RailEIS">
    <w:name w:val="H3 Rail EIS"/>
    <w:next w:val="BodyRailEIS"/>
    <w:uiPriority w:val="99"/>
    <w:semiHidden/>
    <w:rsid w:val="00A35F91"/>
    <w:pPr>
      <w:keepNext/>
      <w:keepLines/>
      <w:tabs>
        <w:tab w:val="num" w:pos="720"/>
      </w:tabs>
      <w:spacing w:before="60" w:after="120"/>
      <w:ind w:left="720" w:hanging="720"/>
      <w:outlineLvl w:val="2"/>
    </w:pPr>
    <w:rPr>
      <w:rFonts w:ascii="Tahoma" w:hAnsi="Tahoma"/>
      <w:b/>
    </w:rPr>
  </w:style>
  <w:style w:type="paragraph" w:customStyle="1" w:styleId="TableBodyRailEIS">
    <w:name w:val="Table Body Rail EIS"/>
    <w:uiPriority w:val="99"/>
    <w:semiHidden/>
    <w:rsid w:val="00A35F91"/>
    <w:pPr>
      <w:spacing w:before="40" w:after="40"/>
    </w:pPr>
    <w:rPr>
      <w:rFonts w:ascii="Tahoma" w:hAnsi="Tahoma"/>
      <w:sz w:val="18"/>
    </w:rPr>
  </w:style>
  <w:style w:type="paragraph" w:customStyle="1" w:styleId="ReferenceRailEIS">
    <w:name w:val="Reference Rail EIS"/>
    <w:basedOn w:val="BodyRailEIS"/>
    <w:uiPriority w:val="99"/>
    <w:semiHidden/>
    <w:rsid w:val="00A35F91"/>
    <w:pPr>
      <w:ind w:left="720" w:hanging="720"/>
    </w:pPr>
  </w:style>
  <w:style w:type="paragraph" w:customStyle="1" w:styleId="3H">
    <w:name w:val="3H"/>
    <w:next w:val="BT"/>
    <w:uiPriority w:val="99"/>
    <w:semiHidden/>
    <w:rsid w:val="00A35F91"/>
    <w:pPr>
      <w:keepNext/>
      <w:keepLines/>
      <w:spacing w:before="220" w:line="240" w:lineRule="exact"/>
    </w:pPr>
    <w:rPr>
      <w:rFonts w:ascii="Swiss II" w:hAnsi="Swiss II"/>
      <w:b/>
    </w:rPr>
  </w:style>
  <w:style w:type="paragraph" w:customStyle="1" w:styleId="StyleBulletAfter0pt">
    <w:name w:val="Style Bullet + After:  0 pt"/>
    <w:basedOn w:val="Bullet"/>
    <w:autoRedefine/>
    <w:uiPriority w:val="99"/>
    <w:semiHidden/>
    <w:rsid w:val="00A35F91"/>
    <w:pPr>
      <w:spacing w:after="160"/>
    </w:pPr>
  </w:style>
  <w:style w:type="paragraph" w:customStyle="1" w:styleId="StyleHeading610pt">
    <w:name w:val="Style Heading 6 + 10 pt"/>
    <w:basedOn w:val="Heading6"/>
    <w:link w:val="StyleHeading610ptChar"/>
    <w:autoRedefine/>
    <w:uiPriority w:val="99"/>
    <w:semiHidden/>
    <w:rsid w:val="00A35F91"/>
    <w:pPr>
      <w:spacing w:after="200"/>
    </w:pPr>
    <w:rPr>
      <w:bCs/>
      <w:iCs/>
    </w:rPr>
  </w:style>
  <w:style w:type="character" w:customStyle="1" w:styleId="StyleHeading610ptChar">
    <w:name w:val="Style Heading 6 + 10 pt Char"/>
    <w:link w:val="StyleHeading610pt"/>
    <w:uiPriority w:val="99"/>
    <w:semiHidden/>
    <w:rsid w:val="00441288"/>
    <w:rPr>
      <w:rFonts w:ascii="Century Gothic" w:eastAsia="Calibri" w:hAnsi="Century Gothic"/>
      <w:bCs/>
      <w:i/>
      <w:iCs/>
      <w:sz w:val="22"/>
      <w:szCs w:val="22"/>
      <w:lang w:bidi="en-US"/>
    </w:rPr>
  </w:style>
  <w:style w:type="paragraph" w:customStyle="1" w:styleId="StyleStyleHeading610pt">
    <w:name w:val="Style Style Heading 6 + 10 pt +"/>
    <w:basedOn w:val="StyleHeading610pt"/>
    <w:link w:val="StyleStyleHeading610ptChar"/>
    <w:autoRedefine/>
    <w:uiPriority w:val="99"/>
    <w:semiHidden/>
    <w:rsid w:val="00A35F91"/>
  </w:style>
  <w:style w:type="character" w:customStyle="1" w:styleId="StyleStyleHeading610ptChar">
    <w:name w:val="Style Style Heading 6 + 10 pt + Char"/>
    <w:basedOn w:val="StyleHeading610ptChar"/>
    <w:link w:val="StyleStyleHeading610pt"/>
    <w:uiPriority w:val="99"/>
    <w:semiHidden/>
    <w:rsid w:val="00441288"/>
    <w:rPr>
      <w:rFonts w:ascii="Century Gothic" w:eastAsia="Calibri" w:hAnsi="Century Gothic"/>
      <w:bCs/>
      <w:i/>
      <w:iCs/>
      <w:sz w:val="22"/>
      <w:szCs w:val="22"/>
      <w:lang w:bidi="en-US"/>
    </w:rPr>
  </w:style>
  <w:style w:type="paragraph" w:customStyle="1" w:styleId="StyleHeading4Left0Hanging031">
    <w:name w:val="Style Heading 4 + Left:  0&quot; Hanging:  0.31&quot;"/>
    <w:basedOn w:val="Heading4"/>
    <w:uiPriority w:val="99"/>
    <w:semiHidden/>
    <w:rsid w:val="00A35F91"/>
    <w:pPr>
      <w:numPr>
        <w:ilvl w:val="0"/>
        <w:numId w:val="0"/>
      </w:numPr>
    </w:pPr>
    <w:rPr>
      <w:b w:val="0"/>
    </w:rPr>
  </w:style>
  <w:style w:type="paragraph" w:customStyle="1" w:styleId="StyleHeading5Left0Hanging031">
    <w:name w:val="Style Heading 5 + Left:  0&quot; Hanging:  0.31&quot;"/>
    <w:basedOn w:val="Heading5"/>
    <w:uiPriority w:val="99"/>
    <w:semiHidden/>
    <w:rsid w:val="00A35F91"/>
    <w:pPr>
      <w:ind w:left="440" w:hanging="440"/>
    </w:pPr>
    <w:rPr>
      <w:b w:val="0"/>
    </w:rPr>
  </w:style>
  <w:style w:type="paragraph" w:customStyle="1" w:styleId="StyleHeading6NotBoldLeft0Firstline0">
    <w:name w:val="Style Heading 6 + Not Bold Left:  0&quot; First line:  0&quot;"/>
    <w:basedOn w:val="Heading6"/>
    <w:uiPriority w:val="99"/>
    <w:semiHidden/>
    <w:rsid w:val="00A35F91"/>
    <w:rPr>
      <w:iCs/>
    </w:rPr>
  </w:style>
  <w:style w:type="paragraph" w:customStyle="1" w:styleId="Cover1Title">
    <w:name w:val="Cover 1 Title"/>
    <w:uiPriority w:val="99"/>
    <w:semiHidden/>
    <w:qFormat/>
    <w:rsid w:val="00A35F91"/>
    <w:pPr>
      <w:spacing w:before="2880"/>
      <w:ind w:right="-450"/>
      <w:jc w:val="right"/>
    </w:pPr>
    <w:rPr>
      <w:rFonts w:ascii="Arial Narrow" w:hAnsi="Arial Narrow" w:cs="Arial"/>
      <w:b/>
      <w:color w:val="28599B"/>
      <w:sz w:val="72"/>
      <w:szCs w:val="72"/>
    </w:rPr>
  </w:style>
  <w:style w:type="paragraph" w:customStyle="1" w:styleId="Cover3Volume">
    <w:name w:val="Cover 3 Volume"/>
    <w:basedOn w:val="Normal"/>
    <w:uiPriority w:val="99"/>
    <w:semiHidden/>
    <w:qFormat/>
    <w:rsid w:val="005F07CA"/>
    <w:pPr>
      <w:spacing w:before="720" w:after="720"/>
    </w:pPr>
  </w:style>
  <w:style w:type="paragraph" w:customStyle="1" w:styleId="ListBullet-nospace">
    <w:name w:val="List Bullet - no space"/>
    <w:basedOn w:val="ListBullet"/>
    <w:uiPriority w:val="99"/>
    <w:semiHidden/>
    <w:qFormat/>
    <w:rsid w:val="00AE2B87"/>
    <w:pPr>
      <w:numPr>
        <w:numId w:val="3"/>
      </w:numPr>
    </w:pPr>
  </w:style>
  <w:style w:type="paragraph" w:customStyle="1" w:styleId="ListNumber1">
    <w:name w:val="List Number 1"/>
    <w:basedOn w:val="ListNumber2"/>
    <w:uiPriority w:val="99"/>
    <w:semiHidden/>
    <w:qFormat/>
    <w:rsid w:val="00A35F91"/>
    <w:pPr>
      <w:numPr>
        <w:numId w:val="0"/>
      </w:numPr>
      <w:contextualSpacing w:val="0"/>
    </w:pPr>
    <w:rPr>
      <w:rFonts w:ascii="Tahoma" w:hAnsi="Tahoma"/>
    </w:rPr>
  </w:style>
  <w:style w:type="paragraph" w:styleId="ListNumber2">
    <w:name w:val="List Number 2"/>
    <w:basedOn w:val="Normal"/>
    <w:uiPriority w:val="99"/>
    <w:semiHidden/>
    <w:rsid w:val="00A35F91"/>
    <w:pPr>
      <w:numPr>
        <w:numId w:val="6"/>
      </w:numPr>
      <w:contextualSpacing/>
    </w:pPr>
  </w:style>
  <w:style w:type="character" w:customStyle="1" w:styleId="Cover1titledraftfinal">
    <w:name w:val="Cover 1 title [draft/final]"/>
    <w:uiPriority w:val="99"/>
    <w:semiHidden/>
    <w:qFormat/>
    <w:rsid w:val="00A35F91"/>
  </w:style>
  <w:style w:type="character" w:customStyle="1" w:styleId="Cover2sectionstart">
    <w:name w:val="Cover 2 section [start]"/>
    <w:uiPriority w:val="99"/>
    <w:semiHidden/>
    <w:qFormat/>
    <w:rsid w:val="00A35F91"/>
  </w:style>
  <w:style w:type="character" w:customStyle="1" w:styleId="Cover2sectionstop">
    <w:name w:val="Cover 2 section [stop]"/>
    <w:uiPriority w:val="99"/>
    <w:semiHidden/>
    <w:qFormat/>
    <w:rsid w:val="00A35F91"/>
  </w:style>
  <w:style w:type="character" w:customStyle="1" w:styleId="Cover4datemonth">
    <w:name w:val="Cover 4 date [month]"/>
    <w:uiPriority w:val="99"/>
    <w:semiHidden/>
    <w:qFormat/>
    <w:rsid w:val="00A35F91"/>
  </w:style>
  <w:style w:type="character" w:customStyle="1" w:styleId="Cover4dateyear">
    <w:name w:val="Cover 4 date [year]"/>
    <w:uiPriority w:val="99"/>
    <w:semiHidden/>
    <w:qFormat/>
    <w:rsid w:val="00A35F91"/>
  </w:style>
  <w:style w:type="paragraph" w:customStyle="1" w:styleId="Outline2styleHeading2">
    <w:name w:val="Outline 2 (= style: Heading 2)"/>
    <w:uiPriority w:val="99"/>
    <w:semiHidden/>
    <w:qFormat/>
    <w:rsid w:val="00A35F91"/>
    <w:pPr>
      <w:ind w:left="540" w:hanging="540"/>
    </w:pPr>
    <w:rPr>
      <w:rFonts w:ascii="Tahoma" w:hAnsi="Tahoma" w:cs="Tahoma"/>
      <w:szCs w:val="18"/>
    </w:rPr>
  </w:style>
  <w:style w:type="paragraph" w:customStyle="1" w:styleId="Outline3styleHeading3">
    <w:name w:val="Outline 3 (= style: Heading 3)"/>
    <w:basedOn w:val="Normal"/>
    <w:uiPriority w:val="99"/>
    <w:semiHidden/>
    <w:qFormat/>
    <w:rsid w:val="00A35F91"/>
    <w:pPr>
      <w:spacing w:after="0"/>
      <w:ind w:left="1260" w:hanging="720"/>
    </w:pPr>
    <w:rPr>
      <w:rFonts w:ascii="Tahoma" w:hAnsi="Tahoma" w:cs="Tahoma"/>
      <w:szCs w:val="18"/>
    </w:rPr>
  </w:style>
  <w:style w:type="paragraph" w:customStyle="1" w:styleId="Outline4styleHeading4">
    <w:name w:val="Outline 4 (= style: Heading 4)"/>
    <w:basedOn w:val="Normal"/>
    <w:uiPriority w:val="99"/>
    <w:semiHidden/>
    <w:qFormat/>
    <w:rsid w:val="00A35F91"/>
    <w:pPr>
      <w:spacing w:after="0"/>
      <w:ind w:left="2160" w:hanging="900"/>
    </w:pPr>
    <w:rPr>
      <w:rFonts w:ascii="Tahoma" w:hAnsi="Tahoma" w:cs="Tahoma"/>
      <w:color w:val="000000"/>
      <w:szCs w:val="18"/>
    </w:rPr>
  </w:style>
  <w:style w:type="paragraph" w:customStyle="1" w:styleId="Outline5styleHeading5">
    <w:name w:val="Outline 5 (= style: Heading 5)"/>
    <w:basedOn w:val="Normal"/>
    <w:uiPriority w:val="99"/>
    <w:semiHidden/>
    <w:qFormat/>
    <w:rsid w:val="00A35F91"/>
    <w:pPr>
      <w:spacing w:after="0"/>
      <w:ind w:left="2430"/>
    </w:pPr>
    <w:rPr>
      <w:rFonts w:ascii="Tahoma" w:hAnsi="Tahoma" w:cs="Tahoma"/>
      <w:szCs w:val="18"/>
    </w:rPr>
  </w:style>
  <w:style w:type="paragraph" w:customStyle="1" w:styleId="Outline6styleHeading6">
    <w:name w:val="Outline 6 (= style: Heading 6)"/>
    <w:basedOn w:val="Normal"/>
    <w:uiPriority w:val="99"/>
    <w:semiHidden/>
    <w:qFormat/>
    <w:rsid w:val="00A35F91"/>
    <w:pPr>
      <w:spacing w:after="0"/>
      <w:ind w:left="2700"/>
    </w:pPr>
    <w:rPr>
      <w:rFonts w:ascii="Tahoma" w:hAnsi="Tahoma" w:cs="Tahoma"/>
      <w:szCs w:val="18"/>
    </w:rPr>
  </w:style>
  <w:style w:type="paragraph" w:customStyle="1" w:styleId="Outline7styleHeading7">
    <w:name w:val="Outline 7 (= style: Heading 7)"/>
    <w:basedOn w:val="Outline6styleHeading6"/>
    <w:uiPriority w:val="99"/>
    <w:semiHidden/>
    <w:qFormat/>
    <w:rsid w:val="00A35F91"/>
  </w:style>
  <w:style w:type="paragraph" w:customStyle="1" w:styleId="Textboxtext">
    <w:name w:val="Text box text"/>
    <w:basedOn w:val="Normal"/>
    <w:uiPriority w:val="35"/>
    <w:semiHidden/>
    <w:qFormat/>
    <w:rsid w:val="002F515D"/>
    <w:pPr>
      <w:spacing w:after="60"/>
    </w:pPr>
    <w:rPr>
      <w:rFonts w:ascii="Calibri Light" w:hAnsi="Calibri Light"/>
      <w:sz w:val="18"/>
    </w:rPr>
  </w:style>
  <w:style w:type="paragraph" w:customStyle="1" w:styleId="Textboxhead">
    <w:name w:val="Text box head"/>
    <w:basedOn w:val="Normal"/>
    <w:uiPriority w:val="35"/>
    <w:semiHidden/>
    <w:qFormat/>
    <w:rsid w:val="002F515D"/>
    <w:pPr>
      <w:pBdr>
        <w:top w:val="single" w:sz="24" w:space="1" w:color="FCD41B"/>
      </w:pBdr>
      <w:spacing w:after="60"/>
    </w:pPr>
    <w:rPr>
      <w:rFonts w:ascii="Calibri" w:hAnsi="Calibri"/>
      <w:i/>
      <w:color w:val="23417E"/>
    </w:rPr>
  </w:style>
  <w:style w:type="paragraph" w:customStyle="1" w:styleId="Textboxbottomline">
    <w:name w:val="Text box bottom line"/>
    <w:basedOn w:val="Normal"/>
    <w:uiPriority w:val="36"/>
    <w:semiHidden/>
    <w:qFormat/>
    <w:rsid w:val="002F515D"/>
    <w:pPr>
      <w:pBdr>
        <w:top w:val="single" w:sz="2" w:space="1" w:color="FCD41B"/>
      </w:pBdr>
      <w:spacing w:after="0"/>
    </w:pPr>
    <w:rPr>
      <w:rFonts w:ascii="Calibri Light" w:hAnsi="Calibri Light"/>
      <w:sz w:val="18"/>
    </w:rPr>
  </w:style>
  <w:style w:type="paragraph" w:customStyle="1" w:styleId="Heading2-nonumber">
    <w:name w:val="Heading 2 - no number"/>
    <w:basedOn w:val="Heading2"/>
    <w:uiPriority w:val="99"/>
    <w:semiHidden/>
    <w:qFormat/>
    <w:rsid w:val="00A35F91"/>
    <w:pPr>
      <w:numPr>
        <w:ilvl w:val="0"/>
        <w:numId w:val="0"/>
      </w:numPr>
    </w:pPr>
  </w:style>
  <w:style w:type="paragraph" w:customStyle="1" w:styleId="TableTextRight">
    <w:name w:val="Table Text Right"/>
    <w:basedOn w:val="TableBody"/>
    <w:uiPriority w:val="99"/>
    <w:semiHidden/>
    <w:rsid w:val="00A35F91"/>
    <w:pPr>
      <w:jc w:val="right"/>
    </w:pPr>
    <w:rPr>
      <w:sz w:val="22"/>
      <w:szCs w:val="22"/>
    </w:rPr>
  </w:style>
  <w:style w:type="paragraph" w:customStyle="1" w:styleId="TableTitle">
    <w:name w:val="Table Title"/>
    <w:next w:val="TableHead"/>
    <w:link w:val="TableTitleChar"/>
    <w:uiPriority w:val="99"/>
    <w:semiHidden/>
    <w:rsid w:val="00A35F91"/>
    <w:pPr>
      <w:keepNext/>
      <w:spacing w:before="160" w:after="160"/>
      <w:jc w:val="center"/>
    </w:pPr>
    <w:rPr>
      <w:rFonts w:ascii="Tahoma" w:hAnsi="Tahoma"/>
      <w:szCs w:val="22"/>
      <w:lang w:eastAsia="ar-SA"/>
    </w:rPr>
  </w:style>
  <w:style w:type="character" w:customStyle="1" w:styleId="TableTitleChar">
    <w:name w:val="Table Title Char"/>
    <w:link w:val="TableTitle"/>
    <w:uiPriority w:val="99"/>
    <w:semiHidden/>
    <w:locked/>
    <w:rsid w:val="00441288"/>
    <w:rPr>
      <w:rFonts w:ascii="Tahoma" w:hAnsi="Tahoma"/>
      <w:szCs w:val="22"/>
      <w:lang w:eastAsia="ar-SA"/>
    </w:rPr>
  </w:style>
  <w:style w:type="paragraph" w:customStyle="1" w:styleId="TableTextCenter">
    <w:name w:val="Table Text Center"/>
    <w:next w:val="Normal"/>
    <w:uiPriority w:val="99"/>
    <w:semiHidden/>
    <w:rsid w:val="00A35F91"/>
    <w:pPr>
      <w:spacing w:before="80" w:after="80"/>
      <w:jc w:val="center"/>
    </w:pPr>
    <w:rPr>
      <w:rFonts w:ascii="Tahoma" w:hAnsi="Tahoma"/>
      <w:sz w:val="18"/>
    </w:rPr>
  </w:style>
  <w:style w:type="paragraph" w:customStyle="1" w:styleId="TableText0">
    <w:name w:val="Table Text"/>
    <w:basedOn w:val="Normal"/>
    <w:uiPriority w:val="59"/>
    <w:semiHidden/>
    <w:qFormat/>
    <w:rsid w:val="002F515D"/>
    <w:pPr>
      <w:spacing w:after="0"/>
    </w:pPr>
    <w:rPr>
      <w:rFonts w:ascii="Arial Narrow" w:hAnsi="Arial Narrow"/>
    </w:rPr>
  </w:style>
  <w:style w:type="paragraph" w:styleId="NormalIndent">
    <w:name w:val="Normal Indent"/>
    <w:basedOn w:val="Normal"/>
    <w:uiPriority w:val="99"/>
    <w:semiHidden/>
    <w:rsid w:val="00A35F91"/>
    <w:pPr>
      <w:ind w:left="360"/>
    </w:pPr>
  </w:style>
  <w:style w:type="paragraph" w:styleId="DocumentMap">
    <w:name w:val="Document Map"/>
    <w:basedOn w:val="Normal"/>
    <w:link w:val="DocumentMapChar"/>
    <w:uiPriority w:val="99"/>
    <w:semiHidden/>
    <w:rsid w:val="00A35F91"/>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441288"/>
    <w:rPr>
      <w:rFonts w:ascii="Tahoma" w:hAnsi="Tahoma" w:cs="Tahoma"/>
      <w:shd w:val="clear" w:color="auto" w:fill="000080"/>
    </w:rPr>
  </w:style>
  <w:style w:type="paragraph" w:styleId="NormalWeb">
    <w:name w:val="Normal (Web)"/>
    <w:basedOn w:val="Normal"/>
    <w:uiPriority w:val="99"/>
    <w:semiHidden/>
    <w:rsid w:val="00A35F91"/>
    <w:pPr>
      <w:spacing w:before="100" w:beforeAutospacing="1" w:after="100" w:afterAutospacing="1"/>
    </w:pPr>
    <w:rPr>
      <w:rFonts w:ascii="Times New Roman" w:hAnsi="Times New Roman"/>
      <w:sz w:val="24"/>
      <w:szCs w:val="24"/>
    </w:rPr>
  </w:style>
  <w:style w:type="paragraph" w:styleId="CommentSubject">
    <w:name w:val="annotation subject"/>
    <w:basedOn w:val="CommentText"/>
    <w:next w:val="CommentText"/>
    <w:link w:val="CommentSubjectChar"/>
    <w:uiPriority w:val="99"/>
    <w:semiHidden/>
    <w:rsid w:val="002F515D"/>
    <w:rPr>
      <w:b/>
      <w:bCs/>
    </w:rPr>
  </w:style>
  <w:style w:type="character" w:customStyle="1" w:styleId="CommentSubjectChar">
    <w:name w:val="Comment Subject Char"/>
    <w:basedOn w:val="CommentTextChar"/>
    <w:link w:val="CommentSubject"/>
    <w:uiPriority w:val="99"/>
    <w:semiHidden/>
    <w:rsid w:val="00441288"/>
    <w:rPr>
      <w:rFonts w:ascii="Arial" w:hAnsi="Arial"/>
      <w:b/>
      <w:bCs/>
    </w:rPr>
  </w:style>
  <w:style w:type="character" w:styleId="PlaceholderText">
    <w:name w:val="Placeholder Text"/>
    <w:basedOn w:val="DefaultParagraphFont"/>
    <w:uiPriority w:val="99"/>
    <w:semiHidden/>
    <w:rsid w:val="00A35F91"/>
    <w:rPr>
      <w:color w:val="808080"/>
    </w:rPr>
  </w:style>
  <w:style w:type="paragraph" w:customStyle="1" w:styleId="HeadingMitigation">
    <w:name w:val="Heading Mitigation"/>
    <w:basedOn w:val="EIRHeading9MM"/>
    <w:link w:val="HeadingMitigationChar"/>
    <w:uiPriority w:val="99"/>
    <w:semiHidden/>
    <w:rsid w:val="00E004BA"/>
    <w:pPr>
      <w:numPr>
        <w:numId w:val="21"/>
      </w:numPr>
    </w:pPr>
  </w:style>
  <w:style w:type="character" w:customStyle="1" w:styleId="HeadingMitigationChar">
    <w:name w:val="Heading Mitigation Char"/>
    <w:basedOn w:val="DefaultParagraphFont"/>
    <w:link w:val="HeadingMitigation"/>
    <w:uiPriority w:val="99"/>
    <w:semiHidden/>
    <w:rsid w:val="00441288"/>
    <w:rPr>
      <w:rFonts w:ascii="Century Gothic" w:hAnsi="Century Gothic"/>
      <w:b/>
      <w:i/>
      <w:smallCaps/>
      <w:color w:val="17365D" w:themeColor="text2" w:themeShade="BF"/>
      <w:sz w:val="22"/>
      <w:szCs w:val="24"/>
    </w:rPr>
  </w:style>
  <w:style w:type="paragraph" w:customStyle="1" w:styleId="RImpactThresholdBox">
    <w:name w:val="R Impact Threshold Box"/>
    <w:basedOn w:val="Normal"/>
    <w:link w:val="RImpactThresholdBoxChar"/>
    <w:uiPriority w:val="99"/>
    <w:semiHidden/>
    <w:qFormat/>
    <w:rsid w:val="00AE2B87"/>
    <w:pPr>
      <w:pBdr>
        <w:top w:val="single" w:sz="4" w:space="1" w:color="auto"/>
        <w:left w:val="single" w:sz="4" w:space="4" w:color="auto"/>
        <w:bottom w:val="single" w:sz="4" w:space="1" w:color="auto"/>
        <w:right w:val="single" w:sz="4" w:space="4" w:color="auto"/>
      </w:pBdr>
      <w:spacing w:after="220"/>
      <w:ind w:left="2160" w:right="720" w:hanging="1440"/>
      <w:contextualSpacing/>
    </w:pPr>
    <w:rPr>
      <w:rFonts w:ascii="Book Antiqua" w:hAnsi="Book Antiqua"/>
      <w:i/>
    </w:rPr>
  </w:style>
  <w:style w:type="character" w:customStyle="1" w:styleId="RImpactThresholdBoxChar">
    <w:name w:val="R Impact Threshold Box Char"/>
    <w:basedOn w:val="DefaultParagraphFont"/>
    <w:link w:val="RImpactThresholdBox"/>
    <w:uiPriority w:val="99"/>
    <w:semiHidden/>
    <w:rsid w:val="00441288"/>
    <w:rPr>
      <w:rFonts w:ascii="Book Antiqua" w:hAnsi="Book Antiqua"/>
      <w:i/>
    </w:rPr>
  </w:style>
  <w:style w:type="paragraph" w:customStyle="1" w:styleId="RList-Numbers">
    <w:name w:val="R List - Numbers"/>
    <w:basedOn w:val="Normal"/>
    <w:semiHidden/>
    <w:qFormat/>
    <w:rsid w:val="00A35F91"/>
    <w:pPr>
      <w:numPr>
        <w:numId w:val="9"/>
      </w:numPr>
      <w:spacing w:after="220"/>
      <w:contextualSpacing/>
    </w:pPr>
    <w:rPr>
      <w:color w:val="000000" w:themeColor="text1"/>
    </w:rPr>
  </w:style>
  <w:style w:type="paragraph" w:customStyle="1" w:styleId="RMMHeader">
    <w:name w:val="R MM Header"/>
    <w:basedOn w:val="HeadingMitigation"/>
    <w:link w:val="RMMHeaderChar"/>
    <w:uiPriority w:val="99"/>
    <w:semiHidden/>
    <w:qFormat/>
    <w:rsid w:val="00A35F91"/>
    <w:rPr>
      <w:u w:val="single"/>
    </w:rPr>
  </w:style>
  <w:style w:type="character" w:customStyle="1" w:styleId="RMMHeaderChar">
    <w:name w:val="R MM Header Char"/>
    <w:basedOn w:val="HeadingMitigationChar"/>
    <w:link w:val="RMMHeader"/>
    <w:uiPriority w:val="99"/>
    <w:semiHidden/>
    <w:rsid w:val="00441288"/>
    <w:rPr>
      <w:rFonts w:ascii="Century Gothic" w:hAnsi="Century Gothic"/>
      <w:b/>
      <w:i/>
      <w:smallCaps/>
      <w:color w:val="17365D" w:themeColor="text2" w:themeShade="BF"/>
      <w:sz w:val="22"/>
      <w:szCs w:val="24"/>
      <w:u w:val="single"/>
    </w:rPr>
  </w:style>
  <w:style w:type="paragraph" w:customStyle="1" w:styleId="RMMText">
    <w:name w:val="R MM Text"/>
    <w:basedOn w:val="Normal"/>
    <w:link w:val="RMMTextChar"/>
    <w:uiPriority w:val="99"/>
    <w:semiHidden/>
    <w:qFormat/>
    <w:rsid w:val="00A35F91"/>
    <w:pPr>
      <w:spacing w:after="220"/>
      <w:ind w:left="720" w:right="720"/>
    </w:pPr>
    <w:rPr>
      <w:b/>
    </w:rPr>
  </w:style>
  <w:style w:type="character" w:customStyle="1" w:styleId="RMMTextChar">
    <w:name w:val="R MM Text Char"/>
    <w:basedOn w:val="DefaultParagraphFont"/>
    <w:link w:val="RMMText"/>
    <w:uiPriority w:val="99"/>
    <w:semiHidden/>
    <w:rsid w:val="00441288"/>
    <w:rPr>
      <w:rFonts w:ascii="Arial" w:hAnsi="Arial"/>
      <w:b/>
    </w:rPr>
  </w:style>
  <w:style w:type="paragraph" w:customStyle="1" w:styleId="RPageIntentionallyLeftBlank">
    <w:name w:val="R Page Intentionally Left Blank"/>
    <w:basedOn w:val="Normal"/>
    <w:semiHidden/>
    <w:qFormat/>
    <w:rsid w:val="00A35F91"/>
    <w:pPr>
      <w:spacing w:before="5300"/>
      <w:jc w:val="center"/>
    </w:pPr>
    <w:rPr>
      <w:i/>
    </w:rPr>
  </w:style>
  <w:style w:type="paragraph" w:customStyle="1" w:styleId="RPhotoText">
    <w:name w:val="R Photo Text"/>
    <w:basedOn w:val="Normal"/>
    <w:link w:val="RPhotoTextChar"/>
    <w:uiPriority w:val="99"/>
    <w:semiHidden/>
    <w:qFormat/>
    <w:rsid w:val="00A35F91"/>
    <w:pPr>
      <w:keepLines/>
      <w:spacing w:before="60" w:after="220"/>
    </w:pPr>
    <w:rPr>
      <w:rFonts w:cs="Arial"/>
      <w:color w:val="000000" w:themeColor="text1"/>
    </w:rPr>
  </w:style>
  <w:style w:type="character" w:customStyle="1" w:styleId="RPhotoTextChar">
    <w:name w:val="R Photo Text Char"/>
    <w:basedOn w:val="DefaultParagraphFont"/>
    <w:link w:val="RPhotoText"/>
    <w:uiPriority w:val="99"/>
    <w:semiHidden/>
    <w:rsid w:val="00441288"/>
    <w:rPr>
      <w:rFonts w:ascii="Arial" w:hAnsi="Arial" w:cs="Arial"/>
      <w:color w:val="000000" w:themeColor="text1"/>
    </w:rPr>
  </w:style>
  <w:style w:type="paragraph" w:customStyle="1" w:styleId="RPhotoBox">
    <w:name w:val="R Photo Box"/>
    <w:basedOn w:val="RPhotoText"/>
    <w:link w:val="RPhotoBoxChar"/>
    <w:uiPriority w:val="99"/>
    <w:semiHidden/>
    <w:qFormat/>
    <w:rsid w:val="00A35F91"/>
  </w:style>
  <w:style w:type="character" w:customStyle="1" w:styleId="RPhotoBoxChar">
    <w:name w:val="R Photo Box Char"/>
    <w:basedOn w:val="RPhotoTextChar"/>
    <w:link w:val="RPhotoBox"/>
    <w:uiPriority w:val="99"/>
    <w:semiHidden/>
    <w:rsid w:val="00441288"/>
    <w:rPr>
      <w:rFonts w:ascii="Arial" w:hAnsi="Arial" w:cs="Arial"/>
      <w:color w:val="000000" w:themeColor="text1"/>
    </w:rPr>
  </w:style>
  <w:style w:type="paragraph" w:customStyle="1" w:styleId="RReferences">
    <w:name w:val="R References"/>
    <w:basedOn w:val="Normal"/>
    <w:link w:val="RReferencesChar"/>
    <w:uiPriority w:val="99"/>
    <w:semiHidden/>
    <w:qFormat/>
    <w:rsid w:val="00A35F91"/>
    <w:pPr>
      <w:tabs>
        <w:tab w:val="left" w:pos="-720"/>
      </w:tabs>
      <w:suppressAutoHyphens/>
      <w:spacing w:after="220"/>
      <w:ind w:left="360" w:hanging="360"/>
    </w:pPr>
    <w:rPr>
      <w:rFonts w:eastAsia="Calibri" w:cs="Arial"/>
      <w:bCs/>
      <w:color w:val="000000"/>
      <w:lang w:val="x-none" w:eastAsia="x-none"/>
    </w:rPr>
  </w:style>
  <w:style w:type="character" w:customStyle="1" w:styleId="RReferencesChar">
    <w:name w:val="R References Char"/>
    <w:basedOn w:val="DefaultParagraphFont"/>
    <w:link w:val="RReferences"/>
    <w:uiPriority w:val="99"/>
    <w:semiHidden/>
    <w:rsid w:val="00441288"/>
    <w:rPr>
      <w:rFonts w:ascii="Arial" w:eastAsia="Calibri" w:hAnsi="Arial" w:cs="Arial"/>
      <w:bCs/>
      <w:color w:val="000000"/>
      <w:lang w:val="x-none" w:eastAsia="x-none"/>
    </w:rPr>
  </w:style>
  <w:style w:type="paragraph" w:customStyle="1" w:styleId="RReportFooterLine1">
    <w:name w:val="R Report Footer Line 1"/>
    <w:basedOn w:val="Normal"/>
    <w:semiHidden/>
    <w:qFormat/>
    <w:rsid w:val="00A35F91"/>
    <w:pPr>
      <w:pBdr>
        <w:top w:val="single" w:sz="4" w:space="1" w:color="auto"/>
      </w:pBdr>
      <w:tabs>
        <w:tab w:val="center" w:pos="4680"/>
        <w:tab w:val="right" w:pos="9360"/>
      </w:tabs>
      <w:jc w:val="right"/>
    </w:pPr>
    <w:rPr>
      <w:rFonts w:cs="Arial"/>
      <w:b/>
      <w:i/>
      <w:sz w:val="18"/>
      <w:szCs w:val="18"/>
    </w:rPr>
  </w:style>
  <w:style w:type="paragraph" w:customStyle="1" w:styleId="RReportFooterLine2">
    <w:name w:val="R Report Footer Line 2"/>
    <w:basedOn w:val="Normal"/>
    <w:semiHidden/>
    <w:qFormat/>
    <w:rsid w:val="00A35F91"/>
    <w:pPr>
      <w:tabs>
        <w:tab w:val="center" w:pos="4680"/>
        <w:tab w:val="right" w:pos="9360"/>
      </w:tabs>
      <w:jc w:val="center"/>
    </w:pPr>
    <w:rPr>
      <w:rFonts w:cs="Arial"/>
      <w:sz w:val="18"/>
      <w:szCs w:val="18"/>
    </w:rPr>
  </w:style>
  <w:style w:type="paragraph" w:customStyle="1" w:styleId="RReportHeaderLine1">
    <w:name w:val="R Report Header Line 1"/>
    <w:basedOn w:val="Normal"/>
    <w:semiHidden/>
    <w:qFormat/>
    <w:rsid w:val="00A35F91"/>
    <w:pPr>
      <w:tabs>
        <w:tab w:val="center" w:pos="4680"/>
        <w:tab w:val="right" w:pos="9360"/>
      </w:tabs>
    </w:pPr>
    <w:rPr>
      <w:rFonts w:cs="Arial"/>
      <w:sz w:val="18"/>
    </w:rPr>
  </w:style>
  <w:style w:type="paragraph" w:customStyle="1" w:styleId="RReportHeaderLine2">
    <w:name w:val="R Report Header Line 2"/>
    <w:basedOn w:val="Normal"/>
    <w:semiHidden/>
    <w:qFormat/>
    <w:rsid w:val="00A35F91"/>
    <w:pPr>
      <w:pBdr>
        <w:bottom w:val="single" w:sz="4" w:space="1" w:color="auto"/>
      </w:pBdr>
      <w:tabs>
        <w:tab w:val="center" w:pos="4680"/>
        <w:tab w:val="right" w:pos="9360"/>
      </w:tabs>
    </w:pPr>
    <w:rPr>
      <w:rFonts w:cs="Arial"/>
      <w:b/>
      <w:sz w:val="18"/>
    </w:rPr>
  </w:style>
  <w:style w:type="paragraph" w:customStyle="1" w:styleId="RTableFirstRow">
    <w:name w:val="R Table First Row"/>
    <w:basedOn w:val="Normal"/>
    <w:semiHidden/>
    <w:qFormat/>
    <w:rsid w:val="002F515D"/>
    <w:pPr>
      <w:spacing w:after="0"/>
      <w:jc w:val="center"/>
    </w:pPr>
    <w:rPr>
      <w:rFonts w:eastAsia="Calibri"/>
      <w:b/>
      <w:sz w:val="18"/>
      <w:szCs w:val="22"/>
    </w:rPr>
  </w:style>
  <w:style w:type="paragraph" w:customStyle="1" w:styleId="RTableFootnote">
    <w:name w:val="R Table Footnote"/>
    <w:basedOn w:val="Normal"/>
    <w:semiHidden/>
    <w:qFormat/>
    <w:rsid w:val="00A35F91"/>
    <w:pPr>
      <w:spacing w:before="60" w:after="220"/>
      <w:contextualSpacing/>
    </w:pPr>
    <w:rPr>
      <w:i/>
      <w:sz w:val="16"/>
    </w:rPr>
  </w:style>
  <w:style w:type="paragraph" w:customStyle="1" w:styleId="RTableHeader">
    <w:name w:val="R Table Header"/>
    <w:basedOn w:val="Normal"/>
    <w:semiHidden/>
    <w:qFormat/>
    <w:rsid w:val="00A35F91"/>
    <w:pPr>
      <w:spacing w:after="0"/>
      <w:jc w:val="center"/>
    </w:pPr>
    <w:rPr>
      <w:rFonts w:eastAsiaTheme="minorHAnsi" w:cstheme="minorBidi"/>
      <w:b/>
      <w:sz w:val="22"/>
      <w:szCs w:val="22"/>
    </w:rPr>
  </w:style>
  <w:style w:type="paragraph" w:customStyle="1" w:styleId="RTableText">
    <w:name w:val="R Table Text"/>
    <w:basedOn w:val="Normal"/>
    <w:semiHidden/>
    <w:qFormat/>
    <w:rsid w:val="00A35F91"/>
    <w:rPr>
      <w:sz w:val="18"/>
    </w:rPr>
  </w:style>
  <w:style w:type="paragraph" w:customStyle="1" w:styleId="RViaEmailSignatureLine">
    <w:name w:val="R Via Email Signature Line"/>
    <w:basedOn w:val="Normal"/>
    <w:semiHidden/>
    <w:qFormat/>
    <w:rsid w:val="00A35F91"/>
    <w:rPr>
      <w:i/>
    </w:rPr>
  </w:style>
  <w:style w:type="paragraph" w:customStyle="1" w:styleId="Heading20">
    <w:name w:val="Heading2"/>
    <w:basedOn w:val="Style1"/>
    <w:uiPriority w:val="99"/>
    <w:semiHidden/>
    <w:qFormat/>
    <w:rsid w:val="00A35F91"/>
    <w:pPr>
      <w:spacing w:before="360" w:after="240"/>
      <w:jc w:val="left"/>
    </w:pPr>
    <w:rPr>
      <w:b/>
      <w:sz w:val="24"/>
    </w:rPr>
  </w:style>
  <w:style w:type="paragraph" w:customStyle="1" w:styleId="RList-Letters">
    <w:name w:val="R List - Letters"/>
    <w:basedOn w:val="RList-Numbers"/>
    <w:autoRedefine/>
    <w:uiPriority w:val="99"/>
    <w:semiHidden/>
    <w:qFormat/>
    <w:rsid w:val="00DB0B5C"/>
    <w:pPr>
      <w:numPr>
        <w:numId w:val="10"/>
      </w:numPr>
    </w:pPr>
    <w:rPr>
      <w:rFonts w:eastAsia="Calibri"/>
      <w:color w:val="000000"/>
    </w:rPr>
  </w:style>
  <w:style w:type="character" w:styleId="FollowedHyperlink">
    <w:name w:val="FollowedHyperlink"/>
    <w:basedOn w:val="DefaultParagraphFont"/>
    <w:semiHidden/>
    <w:rsid w:val="002F515D"/>
    <w:rPr>
      <w:color w:val="800080" w:themeColor="followedHyperlink"/>
      <w:u w:val="single"/>
    </w:rPr>
  </w:style>
  <w:style w:type="paragraph" w:styleId="List">
    <w:name w:val="List"/>
    <w:basedOn w:val="Normal"/>
    <w:uiPriority w:val="99"/>
    <w:semiHidden/>
    <w:rsid w:val="00A35F91"/>
    <w:pPr>
      <w:ind w:left="360" w:hanging="360"/>
    </w:pPr>
  </w:style>
  <w:style w:type="paragraph" w:customStyle="1" w:styleId="ListBullet-SingleLineEntries">
    <w:name w:val="List Bullet - Single Line Entries"/>
    <w:basedOn w:val="ListBullet"/>
    <w:uiPriority w:val="99"/>
    <w:semiHidden/>
    <w:rsid w:val="00A35F91"/>
    <w:pPr>
      <w:numPr>
        <w:numId w:val="0"/>
      </w:numPr>
    </w:pPr>
  </w:style>
  <w:style w:type="paragraph" w:styleId="ListNumber">
    <w:name w:val="List Number"/>
    <w:basedOn w:val="List"/>
    <w:uiPriority w:val="99"/>
    <w:semiHidden/>
    <w:rsid w:val="00A35F91"/>
    <w:pPr>
      <w:tabs>
        <w:tab w:val="left" w:pos="900"/>
        <w:tab w:val="left" w:pos="1260"/>
        <w:tab w:val="left" w:pos="1620"/>
      </w:tabs>
      <w:spacing w:before="120" w:line="264" w:lineRule="auto"/>
      <w:ind w:left="1080"/>
      <w:jc w:val="both"/>
    </w:pPr>
  </w:style>
  <w:style w:type="paragraph" w:customStyle="1" w:styleId="RLetterRinconConsultants">
    <w:name w:val="R Letter Rincon Consultants"/>
    <w:aliases w:val="Inc. Tag Line"/>
    <w:basedOn w:val="Normal"/>
    <w:semiHidden/>
    <w:qFormat/>
    <w:rsid w:val="00A35F91"/>
    <w:rPr>
      <w:b/>
      <w:caps/>
      <w:sz w:val="24"/>
    </w:rPr>
  </w:style>
  <w:style w:type="paragraph" w:customStyle="1" w:styleId="RLetterSecondPageHeader">
    <w:name w:val="R Letter Second Page Header"/>
    <w:basedOn w:val="Normal"/>
    <w:semiHidden/>
    <w:qFormat/>
    <w:rsid w:val="00A35F91"/>
    <w:pPr>
      <w:jc w:val="right"/>
    </w:pPr>
    <w:rPr>
      <w:rFonts w:eastAsia="Calibri" w:cs="Arial"/>
      <w:sz w:val="18"/>
      <w:szCs w:val="18"/>
    </w:rPr>
  </w:style>
  <w:style w:type="paragraph" w:customStyle="1" w:styleId="RLetterSectionHeader">
    <w:name w:val="R Letter Section Header"/>
    <w:basedOn w:val="Heading2"/>
    <w:semiHidden/>
    <w:qFormat/>
    <w:rsid w:val="00A35F91"/>
    <w:pPr>
      <w:numPr>
        <w:ilvl w:val="0"/>
        <w:numId w:val="0"/>
      </w:numPr>
    </w:pPr>
  </w:style>
  <w:style w:type="paragraph" w:customStyle="1" w:styleId="RLetterSectionSubheader">
    <w:name w:val="R Letter Section Subheader"/>
    <w:basedOn w:val="Normal"/>
    <w:semiHidden/>
    <w:qFormat/>
    <w:rsid w:val="00A35F91"/>
    <w:rPr>
      <w:b/>
    </w:rPr>
  </w:style>
  <w:style w:type="paragraph" w:customStyle="1" w:styleId="RLetterSubjectLine">
    <w:name w:val="R Letter Subject Line"/>
    <w:basedOn w:val="Normal"/>
    <w:semiHidden/>
    <w:qFormat/>
    <w:rsid w:val="00A35F91"/>
    <w:pPr>
      <w:ind w:left="1440" w:hanging="1440"/>
    </w:pPr>
    <w:rPr>
      <w:rFonts w:eastAsia="Calibri" w:cs="Arial"/>
      <w:b/>
    </w:rPr>
  </w:style>
  <w:style w:type="paragraph" w:customStyle="1" w:styleId="RReportAppendix">
    <w:name w:val="R Report Appendix"/>
    <w:basedOn w:val="Normal"/>
    <w:semiHidden/>
    <w:qFormat/>
    <w:rsid w:val="00A35F91"/>
    <w:pPr>
      <w:pageBreakBefore/>
      <w:widowControl w:val="0"/>
      <w:pBdr>
        <w:bottom w:val="single" w:sz="6" w:space="1" w:color="auto"/>
      </w:pBdr>
      <w:autoSpaceDE w:val="0"/>
      <w:autoSpaceDN w:val="0"/>
      <w:adjustRightInd w:val="0"/>
      <w:spacing w:before="5400"/>
      <w:ind w:left="360"/>
      <w:jc w:val="right"/>
    </w:pPr>
    <w:rPr>
      <w:rFonts w:cs="Calibri"/>
      <w:b/>
      <w:sz w:val="44"/>
      <w:szCs w:val="24"/>
    </w:rPr>
  </w:style>
  <w:style w:type="paragraph" w:customStyle="1" w:styleId="RReportAppendixSubtext">
    <w:name w:val="R Report Appendix Subtext"/>
    <w:basedOn w:val="Normal"/>
    <w:semiHidden/>
    <w:qFormat/>
    <w:rsid w:val="00674A2C"/>
    <w:rPr>
      <w:rFonts w:cs="Calibri"/>
      <w:b/>
      <w:sz w:val="28"/>
      <w:szCs w:val="28"/>
    </w:rPr>
  </w:style>
  <w:style w:type="paragraph" w:customStyle="1" w:styleId="RReportFigureTitle">
    <w:name w:val="R Report Figure Title"/>
    <w:basedOn w:val="Normal"/>
    <w:semiHidden/>
    <w:qFormat/>
    <w:rsid w:val="00A35F91"/>
    <w:pPr>
      <w:keepNext/>
    </w:pPr>
  </w:style>
  <w:style w:type="paragraph" w:customStyle="1" w:styleId="RReportCoverClient">
    <w:name w:val="R Report Cover Client"/>
    <w:basedOn w:val="RReportFigureTitle"/>
    <w:semiHidden/>
    <w:qFormat/>
    <w:rsid w:val="00A35F91"/>
    <w:pPr>
      <w:ind w:left="720"/>
    </w:pPr>
    <w:rPr>
      <w:rFonts w:cs="Calibri"/>
      <w:b/>
      <w:bCs/>
      <w:i/>
      <w:color w:val="000000" w:themeColor="text1"/>
      <w:sz w:val="36"/>
      <w:szCs w:val="36"/>
    </w:rPr>
  </w:style>
  <w:style w:type="paragraph" w:customStyle="1" w:styleId="RReportCoverDate">
    <w:name w:val="R Report Cover Date"/>
    <w:basedOn w:val="Normal"/>
    <w:semiHidden/>
    <w:qFormat/>
    <w:rsid w:val="00A35F91"/>
    <w:pPr>
      <w:ind w:left="3960" w:right="-36"/>
    </w:pPr>
    <w:rPr>
      <w:rFonts w:cs="Calibri"/>
      <w:b/>
      <w:color w:val="000000" w:themeColor="text1"/>
      <w:sz w:val="32"/>
      <w:szCs w:val="32"/>
    </w:rPr>
  </w:style>
  <w:style w:type="paragraph" w:customStyle="1" w:styleId="RReportCoverProjectTitle">
    <w:name w:val="R Report Cover Project Title"/>
    <w:basedOn w:val="Normal"/>
    <w:semiHidden/>
    <w:qFormat/>
    <w:rsid w:val="00A35F91"/>
    <w:pPr>
      <w:tabs>
        <w:tab w:val="left" w:pos="720"/>
      </w:tabs>
      <w:ind w:left="720" w:right="720"/>
    </w:pPr>
    <w:rPr>
      <w:rFonts w:cs="Calibri"/>
      <w:b/>
      <w:bCs/>
      <w:color w:val="000000" w:themeColor="text1"/>
      <w:sz w:val="64"/>
      <w:szCs w:val="64"/>
    </w:rPr>
  </w:style>
  <w:style w:type="paragraph" w:customStyle="1" w:styleId="RReportCoverReportType">
    <w:name w:val="R Report Cover Report Type"/>
    <w:basedOn w:val="Normal"/>
    <w:semiHidden/>
    <w:qFormat/>
    <w:rsid w:val="00A35F91"/>
    <w:pPr>
      <w:ind w:left="3960" w:right="720"/>
    </w:pPr>
    <w:rPr>
      <w:rFonts w:cs="Calibri"/>
      <w:b/>
      <w:bCs/>
      <w:color w:val="000000" w:themeColor="text1"/>
      <w:sz w:val="52"/>
      <w:szCs w:val="52"/>
    </w:rPr>
  </w:style>
  <w:style w:type="paragraph" w:customStyle="1" w:styleId="RReportPhotographText">
    <w:name w:val="R Report Photograph Text"/>
    <w:basedOn w:val="Normal"/>
    <w:semiHidden/>
    <w:qFormat/>
    <w:rsid w:val="00A35F91"/>
    <w:pPr>
      <w:keepLines/>
      <w:jc w:val="center"/>
    </w:pPr>
    <w:rPr>
      <w:rFonts w:cs="Arial"/>
      <w:color w:val="000000" w:themeColor="text1"/>
    </w:rPr>
  </w:style>
  <w:style w:type="paragraph" w:customStyle="1" w:styleId="RReportTitlePageAddressLines">
    <w:name w:val="R Report Title Page Address Lines"/>
    <w:basedOn w:val="Normal"/>
    <w:semiHidden/>
    <w:qFormat/>
    <w:rsid w:val="00A35F91"/>
    <w:pPr>
      <w:jc w:val="center"/>
    </w:pPr>
    <w:rPr>
      <w:sz w:val="24"/>
    </w:rPr>
  </w:style>
  <w:style w:type="paragraph" w:customStyle="1" w:styleId="RReportTitlePageDate">
    <w:name w:val="R Report Title Page Date"/>
    <w:basedOn w:val="Normal"/>
    <w:semiHidden/>
    <w:qFormat/>
    <w:rsid w:val="00A35F91"/>
    <w:pPr>
      <w:jc w:val="center"/>
    </w:pPr>
    <w:rPr>
      <w:b/>
      <w:sz w:val="24"/>
    </w:rPr>
  </w:style>
  <w:style w:type="paragraph" w:customStyle="1" w:styleId="RReportTitlePagePreparedLine">
    <w:name w:val="R Report Title Page Prepared Line"/>
    <w:basedOn w:val="Normal"/>
    <w:semiHidden/>
    <w:qFormat/>
    <w:rsid w:val="00A35F91"/>
    <w:pPr>
      <w:jc w:val="center"/>
    </w:pPr>
    <w:rPr>
      <w:i/>
      <w:sz w:val="24"/>
    </w:rPr>
  </w:style>
  <w:style w:type="paragraph" w:customStyle="1" w:styleId="RReportTitlePageText">
    <w:name w:val="R Report Title Page Text"/>
    <w:basedOn w:val="Normal"/>
    <w:semiHidden/>
    <w:qFormat/>
    <w:rsid w:val="00A35F91"/>
    <w:pPr>
      <w:jc w:val="center"/>
    </w:pPr>
    <w:rPr>
      <w:b/>
      <w:caps/>
      <w:sz w:val="32"/>
    </w:rPr>
  </w:style>
  <w:style w:type="paragraph" w:customStyle="1" w:styleId="sbullet-1st">
    <w:name w:val="sbullet - 1st"/>
    <w:basedOn w:val="Normal"/>
    <w:uiPriority w:val="99"/>
    <w:semiHidden/>
    <w:rsid w:val="00A35F91"/>
    <w:pPr>
      <w:tabs>
        <w:tab w:val="left" w:pos="1440"/>
      </w:tabs>
      <w:spacing w:before="120" w:line="264" w:lineRule="auto"/>
      <w:ind w:left="1267" w:hanging="360"/>
      <w:jc w:val="both"/>
    </w:pPr>
  </w:style>
  <w:style w:type="paragraph" w:customStyle="1" w:styleId="sbullet-last">
    <w:name w:val="sbullet - last"/>
    <w:basedOn w:val="Normal"/>
    <w:uiPriority w:val="99"/>
    <w:semiHidden/>
    <w:rsid w:val="00A35F91"/>
    <w:pPr>
      <w:tabs>
        <w:tab w:val="left" w:pos="1440"/>
      </w:tabs>
      <w:spacing w:line="264" w:lineRule="auto"/>
      <w:ind w:left="1267" w:hanging="360"/>
      <w:jc w:val="both"/>
    </w:pPr>
  </w:style>
  <w:style w:type="paragraph" w:customStyle="1" w:styleId="sbullet-mdl">
    <w:name w:val="sbullet - mdl"/>
    <w:basedOn w:val="sbullet-1st"/>
    <w:uiPriority w:val="99"/>
    <w:semiHidden/>
    <w:rsid w:val="00A35F91"/>
    <w:pPr>
      <w:spacing w:before="0"/>
    </w:pPr>
  </w:style>
  <w:style w:type="paragraph" w:styleId="PlainText">
    <w:name w:val="Plain Text"/>
    <w:basedOn w:val="Normal"/>
    <w:link w:val="PlainTextChar"/>
    <w:semiHidden/>
    <w:rsid w:val="00A35F91"/>
    <w:pPr>
      <w:spacing w:after="0"/>
    </w:pPr>
    <w:rPr>
      <w:rFonts w:ascii="Calibri" w:eastAsiaTheme="minorHAnsi" w:hAnsi="Calibri" w:cstheme="minorBidi"/>
      <w:sz w:val="22"/>
      <w:szCs w:val="21"/>
    </w:rPr>
  </w:style>
  <w:style w:type="character" w:customStyle="1" w:styleId="PlainTextChar">
    <w:name w:val="Plain Text Char"/>
    <w:basedOn w:val="DefaultParagraphFont"/>
    <w:link w:val="PlainText"/>
    <w:semiHidden/>
    <w:rsid w:val="00441288"/>
    <w:rPr>
      <w:rFonts w:eastAsiaTheme="minorHAnsi" w:cstheme="minorBidi"/>
      <w:sz w:val="22"/>
      <w:szCs w:val="21"/>
    </w:rPr>
  </w:style>
  <w:style w:type="paragraph" w:customStyle="1" w:styleId="Style4">
    <w:name w:val="Style 4"/>
    <w:basedOn w:val="Normal"/>
    <w:uiPriority w:val="99"/>
    <w:semiHidden/>
    <w:rsid w:val="00A35F91"/>
    <w:pPr>
      <w:spacing w:before="240"/>
      <w:ind w:firstLine="720"/>
    </w:pPr>
    <w:rPr>
      <w:szCs w:val="24"/>
    </w:rPr>
  </w:style>
  <w:style w:type="paragraph" w:customStyle="1" w:styleId="HSTSectionTitle">
    <w:name w:val="HST Section Title"/>
    <w:basedOn w:val="Normal"/>
    <w:uiPriority w:val="99"/>
    <w:semiHidden/>
    <w:rsid w:val="00A35F91"/>
    <w:pPr>
      <w:spacing w:after="200"/>
      <w:jc w:val="right"/>
    </w:pPr>
    <w:rPr>
      <w:rFonts w:ascii="Tahoma" w:hAnsi="Tahoma"/>
      <w:b/>
      <w:bCs/>
      <w:sz w:val="40"/>
    </w:rPr>
  </w:style>
  <w:style w:type="paragraph" w:customStyle="1" w:styleId="SectionNumber">
    <w:name w:val="Section Number"/>
    <w:uiPriority w:val="99"/>
    <w:semiHidden/>
    <w:rsid w:val="00A35F91"/>
    <w:pPr>
      <w:suppressAutoHyphens/>
      <w:spacing w:before="60" w:after="60"/>
      <w:jc w:val="right"/>
    </w:pPr>
    <w:rPr>
      <w:rFonts w:ascii="Tahoma Bold" w:hAnsi="Book Antiqua"/>
      <w:b/>
      <w:sz w:val="48"/>
    </w:rPr>
  </w:style>
  <w:style w:type="paragraph" w:customStyle="1" w:styleId="TableBodyCenter">
    <w:name w:val="Table Body Center"/>
    <w:link w:val="TableBodyCenterChar"/>
    <w:semiHidden/>
    <w:rsid w:val="002F515D"/>
    <w:pPr>
      <w:spacing w:before="80" w:after="80"/>
      <w:jc w:val="center"/>
    </w:pPr>
    <w:rPr>
      <w:rFonts w:ascii="Tahoma" w:hAnsi="Tahoma" w:cs="Tahoma"/>
      <w:bCs/>
      <w:color w:val="000000"/>
      <w:sz w:val="18"/>
      <w:szCs w:val="18"/>
    </w:rPr>
  </w:style>
  <w:style w:type="character" w:customStyle="1" w:styleId="TableBodyCenterChar">
    <w:name w:val="Table Body Center Char"/>
    <w:link w:val="TableBodyCenter"/>
    <w:semiHidden/>
    <w:locked/>
    <w:rsid w:val="00441288"/>
    <w:rPr>
      <w:rFonts w:ascii="Tahoma" w:hAnsi="Tahoma" w:cs="Tahoma"/>
      <w:bCs/>
      <w:color w:val="000000"/>
      <w:sz w:val="18"/>
      <w:szCs w:val="18"/>
    </w:rPr>
  </w:style>
  <w:style w:type="paragraph" w:customStyle="1" w:styleId="HSTTitleCorridor">
    <w:name w:val="HST Title Corridor"/>
    <w:basedOn w:val="Normal"/>
    <w:link w:val="HSTTitleCorridorChar"/>
    <w:semiHidden/>
    <w:rsid w:val="002F515D"/>
    <w:pPr>
      <w:autoSpaceDE w:val="0"/>
      <w:autoSpaceDN w:val="0"/>
      <w:adjustRightInd w:val="0"/>
      <w:spacing w:after="0" w:line="620" w:lineRule="exact"/>
      <w:jc w:val="right"/>
    </w:pPr>
    <w:rPr>
      <w:rFonts w:ascii="Tahoma" w:hAnsi="Tahoma" w:cs="Tahoma"/>
      <w:color w:val="000000"/>
      <w:sz w:val="48"/>
      <w:szCs w:val="48"/>
    </w:rPr>
  </w:style>
  <w:style w:type="character" w:customStyle="1" w:styleId="HSTTitleCorridorChar">
    <w:name w:val="HST Title Corridor Char"/>
    <w:link w:val="HSTTitleCorridor"/>
    <w:semiHidden/>
    <w:rsid w:val="00441288"/>
    <w:rPr>
      <w:rFonts w:ascii="Tahoma" w:hAnsi="Tahoma" w:cs="Tahoma"/>
      <w:color w:val="000000"/>
      <w:sz w:val="48"/>
      <w:szCs w:val="48"/>
    </w:rPr>
  </w:style>
  <w:style w:type="character" w:customStyle="1" w:styleId="HSTBodyTextChar">
    <w:name w:val="HST_Body Text Char"/>
    <w:link w:val="HSTBodyText"/>
    <w:semiHidden/>
    <w:rsid w:val="00441288"/>
    <w:rPr>
      <w:rFonts w:ascii="Tahoma" w:hAnsi="Tahoma"/>
    </w:rPr>
  </w:style>
  <w:style w:type="character" w:styleId="LineNumber">
    <w:name w:val="line number"/>
    <w:basedOn w:val="DefaultParagraphFont"/>
    <w:uiPriority w:val="99"/>
    <w:semiHidden/>
    <w:rsid w:val="002F515D"/>
  </w:style>
  <w:style w:type="table" w:styleId="TableClassic2">
    <w:name w:val="Table Classic 2"/>
    <w:basedOn w:val="TableNormal"/>
    <w:rsid w:val="002460D4"/>
    <w:pPr>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EIRHeading3">
    <w:name w:val="EIR Heading 3"/>
    <w:basedOn w:val="Normal"/>
    <w:next w:val="Normal"/>
    <w:link w:val="EIRHeading3Char"/>
    <w:uiPriority w:val="59"/>
    <w:semiHidden/>
    <w:qFormat/>
    <w:rsid w:val="00C373C3"/>
    <w:pPr>
      <w:keepNext/>
      <w:tabs>
        <w:tab w:val="left" w:pos="720"/>
      </w:tabs>
      <w:spacing w:before="200"/>
      <w:outlineLvl w:val="2"/>
    </w:pPr>
    <w:rPr>
      <w:rFonts w:ascii="Century Gothic" w:hAnsi="Century Gothic"/>
      <w:sz w:val="28"/>
      <w:szCs w:val="18"/>
    </w:rPr>
  </w:style>
  <w:style w:type="paragraph" w:customStyle="1" w:styleId="EIRBulletListLevel1">
    <w:name w:val="EIR Bullet List Level 1"/>
    <w:basedOn w:val="Normal"/>
    <w:uiPriority w:val="59"/>
    <w:semiHidden/>
    <w:qFormat/>
    <w:rsid w:val="00AE2B87"/>
    <w:pPr>
      <w:numPr>
        <w:numId w:val="15"/>
      </w:numPr>
      <w:spacing w:after="0"/>
      <w:ind w:left="360"/>
      <w:contextualSpacing/>
    </w:pPr>
    <w:rPr>
      <w:rFonts w:ascii="Calibri Light" w:hAnsi="Calibri Light"/>
      <w:sz w:val="21"/>
    </w:rPr>
  </w:style>
  <w:style w:type="paragraph" w:customStyle="1" w:styleId="EIRBulletListLevel1Last">
    <w:name w:val="EIR Bullet List Level 1 Last"/>
    <w:basedOn w:val="EIRBulletListLevel1"/>
    <w:next w:val="Normal"/>
    <w:uiPriority w:val="59"/>
    <w:semiHidden/>
    <w:qFormat/>
    <w:rsid w:val="00F97EF1"/>
    <w:pPr>
      <w:spacing w:after="120"/>
    </w:pPr>
  </w:style>
  <w:style w:type="paragraph" w:customStyle="1" w:styleId="EIRBulletListLevel2">
    <w:name w:val="EIR Bullet List Level 2"/>
    <w:basedOn w:val="EIRBulletListLevel1"/>
    <w:uiPriority w:val="59"/>
    <w:semiHidden/>
    <w:qFormat/>
    <w:rsid w:val="00F53D8A"/>
    <w:pPr>
      <w:numPr>
        <w:numId w:val="16"/>
      </w:numPr>
      <w:ind w:left="1080"/>
    </w:pPr>
  </w:style>
  <w:style w:type="table" w:styleId="TableClassic3">
    <w:name w:val="Table Classic 3"/>
    <w:basedOn w:val="TableNormal"/>
    <w:rsid w:val="00A2459C"/>
    <w:pPr>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EIRTableHeadings">
    <w:name w:val="EIR Table Headings"/>
    <w:basedOn w:val="Normal"/>
    <w:link w:val="EIRTableHeadingsChar"/>
    <w:uiPriority w:val="59"/>
    <w:semiHidden/>
    <w:qFormat/>
    <w:rsid w:val="00AE2B87"/>
    <w:pPr>
      <w:spacing w:before="60" w:after="60"/>
    </w:pPr>
    <w:rPr>
      <w:rFonts w:ascii="Century Gothic" w:hAnsi="Century Gothic"/>
      <w:bCs/>
      <w:sz w:val="22"/>
    </w:rPr>
  </w:style>
  <w:style w:type="paragraph" w:customStyle="1" w:styleId="Style2">
    <w:name w:val="Style2"/>
    <w:basedOn w:val="EIRTableHeadings"/>
    <w:next w:val="EIRTableHeadings"/>
    <w:link w:val="Style2Char"/>
    <w:uiPriority w:val="59"/>
    <w:semiHidden/>
    <w:qFormat/>
    <w:rsid w:val="002460D4"/>
    <w:rPr>
      <w:b/>
      <w:bCs w:val="0"/>
    </w:rPr>
  </w:style>
  <w:style w:type="paragraph" w:customStyle="1" w:styleId="EIRTableText">
    <w:name w:val="EIR Table Text"/>
    <w:basedOn w:val="Normal"/>
    <w:uiPriority w:val="59"/>
    <w:semiHidden/>
    <w:qFormat/>
    <w:rsid w:val="006E0B1C"/>
    <w:pPr>
      <w:spacing w:before="30" w:after="30"/>
    </w:pPr>
    <w:rPr>
      <w:rFonts w:asciiTheme="minorHAnsi" w:hAnsiTheme="minorHAnsi"/>
      <w:bCs/>
      <w:sz w:val="18"/>
      <w:szCs w:val="18"/>
    </w:rPr>
  </w:style>
  <w:style w:type="table" w:styleId="MediumGrid1">
    <w:name w:val="Medium Grid 1"/>
    <w:basedOn w:val="TableNormal"/>
    <w:uiPriority w:val="67"/>
    <w:rsid w:val="00A2459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A2459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DarkList-Accent1">
    <w:name w:val="Dark List Accent 1"/>
    <w:basedOn w:val="TableNormal"/>
    <w:uiPriority w:val="70"/>
    <w:rsid w:val="00A2459C"/>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ghtShading">
    <w:name w:val="Light Shading"/>
    <w:basedOn w:val="TableNormal"/>
    <w:uiPriority w:val="60"/>
    <w:rsid w:val="00A2459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Captionr">
    <w:name w:val="Table Captionr"/>
    <w:basedOn w:val="Normal"/>
    <w:next w:val="BodyText"/>
    <w:uiPriority w:val="59"/>
    <w:semiHidden/>
    <w:qFormat/>
    <w:rsid w:val="00DE65DB"/>
    <w:pPr>
      <w:keepNext/>
      <w:keepLines/>
      <w:spacing w:before="240" w:after="60"/>
      <w:outlineLvl w:val="4"/>
    </w:pPr>
    <w:rPr>
      <w:rFonts w:ascii="Century Gothic" w:hAnsi="Century Gothic"/>
      <w:b/>
    </w:rPr>
  </w:style>
  <w:style w:type="paragraph" w:customStyle="1" w:styleId="FigureCaption">
    <w:name w:val="Figure Caption"/>
    <w:basedOn w:val="EIRTableHeadings"/>
    <w:next w:val="BodyText"/>
    <w:link w:val="FigureCaptionChar"/>
    <w:uiPriority w:val="10"/>
    <w:qFormat/>
    <w:rsid w:val="00757CAD"/>
    <w:pPr>
      <w:keepNext/>
      <w:pageBreakBefore/>
      <w:tabs>
        <w:tab w:val="left" w:pos="979"/>
      </w:tabs>
      <w:overflowPunct w:val="0"/>
      <w:autoSpaceDE w:val="0"/>
      <w:autoSpaceDN w:val="0"/>
      <w:adjustRightInd w:val="0"/>
      <w:spacing w:before="0" w:after="40"/>
      <w:textAlignment w:val="baseline"/>
    </w:pPr>
    <w:rPr>
      <w:b/>
      <w:noProof/>
      <w:sz w:val="20"/>
    </w:rPr>
  </w:style>
  <w:style w:type="numbering" w:customStyle="1" w:styleId="EIRMultilevelList">
    <w:name w:val="EIR Multilevel List"/>
    <w:uiPriority w:val="99"/>
    <w:rsid w:val="003B1C6F"/>
    <w:pPr>
      <w:numPr>
        <w:numId w:val="17"/>
      </w:numPr>
    </w:pPr>
  </w:style>
  <w:style w:type="paragraph" w:customStyle="1" w:styleId="EIRHeading5">
    <w:name w:val="EIR Heading 5"/>
    <w:basedOn w:val="EIRHeading3"/>
    <w:next w:val="Normal"/>
    <w:link w:val="EIRHeading5Char"/>
    <w:uiPriority w:val="59"/>
    <w:semiHidden/>
    <w:qFormat/>
    <w:rsid w:val="00631991"/>
    <w:pPr>
      <w:spacing w:before="240"/>
      <w:outlineLvl w:val="4"/>
    </w:pPr>
    <w:rPr>
      <w:b/>
      <w:sz w:val="24"/>
    </w:rPr>
  </w:style>
  <w:style w:type="paragraph" w:customStyle="1" w:styleId="CoverTitle1">
    <w:name w:val="Cover Title"/>
    <w:basedOn w:val="Style2"/>
    <w:link w:val="CoverTitleChar"/>
    <w:uiPriority w:val="59"/>
    <w:semiHidden/>
    <w:qFormat/>
    <w:rsid w:val="00932203"/>
    <w:pPr>
      <w:overflowPunct w:val="0"/>
      <w:autoSpaceDE w:val="0"/>
      <w:autoSpaceDN w:val="0"/>
      <w:adjustRightInd w:val="0"/>
      <w:spacing w:before="360" w:after="360"/>
      <w:jc w:val="right"/>
      <w:textAlignment w:val="baseline"/>
    </w:pPr>
    <w:rPr>
      <w:b w:val="0"/>
      <w:sz w:val="40"/>
      <w:szCs w:val="36"/>
    </w:rPr>
  </w:style>
  <w:style w:type="character" w:customStyle="1" w:styleId="EIRTableHeadingsChar">
    <w:name w:val="EIR Table Headings Char"/>
    <w:basedOn w:val="DefaultParagraphFont"/>
    <w:link w:val="EIRTableHeadings"/>
    <w:uiPriority w:val="59"/>
    <w:semiHidden/>
    <w:rsid w:val="00441288"/>
    <w:rPr>
      <w:rFonts w:ascii="Century Gothic" w:hAnsi="Century Gothic"/>
      <w:bCs/>
      <w:sz w:val="22"/>
    </w:rPr>
  </w:style>
  <w:style w:type="character" w:customStyle="1" w:styleId="Style2Char">
    <w:name w:val="Style2 Char"/>
    <w:basedOn w:val="EIRTableHeadingsChar"/>
    <w:link w:val="Style2"/>
    <w:uiPriority w:val="59"/>
    <w:semiHidden/>
    <w:rsid w:val="00441288"/>
    <w:rPr>
      <w:rFonts w:ascii="Century Gothic" w:hAnsi="Century Gothic"/>
      <w:b/>
      <w:bCs w:val="0"/>
      <w:sz w:val="22"/>
    </w:rPr>
  </w:style>
  <w:style w:type="character" w:customStyle="1" w:styleId="CoverTitleChar">
    <w:name w:val="Cover Title Char"/>
    <w:basedOn w:val="Style2Char"/>
    <w:link w:val="CoverTitle1"/>
    <w:uiPriority w:val="59"/>
    <w:semiHidden/>
    <w:rsid w:val="00441288"/>
    <w:rPr>
      <w:rFonts w:ascii="Century Gothic" w:hAnsi="Century Gothic"/>
      <w:b w:val="0"/>
      <w:bCs w:val="0"/>
      <w:sz w:val="40"/>
      <w:szCs w:val="36"/>
    </w:rPr>
  </w:style>
  <w:style w:type="paragraph" w:customStyle="1" w:styleId="EIRHeading6">
    <w:name w:val="EIR Heading 6"/>
    <w:basedOn w:val="EIRHeading5"/>
    <w:next w:val="Normal"/>
    <w:link w:val="EIRHeading6Char"/>
    <w:uiPriority w:val="59"/>
    <w:semiHidden/>
    <w:qFormat/>
    <w:rsid w:val="000E3BFD"/>
    <w:pPr>
      <w:outlineLvl w:val="5"/>
    </w:pPr>
    <w:rPr>
      <w:b w:val="0"/>
      <w:i/>
      <w:szCs w:val="24"/>
    </w:rPr>
  </w:style>
  <w:style w:type="paragraph" w:customStyle="1" w:styleId="EIRHeading4">
    <w:name w:val="EIR Heading 4"/>
    <w:basedOn w:val="EIRHeading3"/>
    <w:next w:val="Normal"/>
    <w:link w:val="EIRHeading4Char"/>
    <w:uiPriority w:val="59"/>
    <w:semiHidden/>
    <w:qFormat/>
    <w:rsid w:val="00E64747"/>
    <w:pPr>
      <w:numPr>
        <w:ilvl w:val="3"/>
      </w:numPr>
      <w:outlineLvl w:val="3"/>
    </w:pPr>
    <w:rPr>
      <w:i/>
    </w:rPr>
  </w:style>
  <w:style w:type="character" w:customStyle="1" w:styleId="EIRHeading3Char">
    <w:name w:val="EIR Heading 3 Char"/>
    <w:basedOn w:val="DefaultParagraphFont"/>
    <w:link w:val="EIRHeading3"/>
    <w:uiPriority w:val="59"/>
    <w:semiHidden/>
    <w:rsid w:val="00441288"/>
    <w:rPr>
      <w:rFonts w:ascii="Century Gothic" w:hAnsi="Century Gothic"/>
      <w:sz w:val="28"/>
      <w:szCs w:val="18"/>
    </w:rPr>
  </w:style>
  <w:style w:type="character" w:customStyle="1" w:styleId="EIRHeading4Char">
    <w:name w:val="EIR Heading 4 Char"/>
    <w:basedOn w:val="EIRHeading3Char"/>
    <w:link w:val="EIRHeading4"/>
    <w:uiPriority w:val="59"/>
    <w:semiHidden/>
    <w:rsid w:val="00441288"/>
    <w:rPr>
      <w:rFonts w:ascii="Century Gothic" w:hAnsi="Century Gothic"/>
      <w:i/>
      <w:sz w:val="28"/>
      <w:szCs w:val="18"/>
    </w:rPr>
  </w:style>
  <w:style w:type="paragraph" w:customStyle="1" w:styleId="ListBulletNumbered">
    <w:name w:val="List Bullet Numbered"/>
    <w:basedOn w:val="EIRBulletListLevel1"/>
    <w:uiPriority w:val="59"/>
    <w:semiHidden/>
    <w:qFormat/>
    <w:rsid w:val="003E3799"/>
    <w:pPr>
      <w:numPr>
        <w:numId w:val="18"/>
      </w:numPr>
      <w:spacing w:after="120"/>
      <w:ind w:left="360"/>
      <w:contextualSpacing w:val="0"/>
    </w:pPr>
    <w:rPr>
      <w:rFonts w:asciiTheme="minorHAnsi" w:hAnsiTheme="minorHAnsi"/>
    </w:rPr>
  </w:style>
  <w:style w:type="paragraph" w:customStyle="1" w:styleId="EIRBulletListFigure">
    <w:name w:val="EIR Bullet List Figure"/>
    <w:basedOn w:val="ListBulletNumbered"/>
    <w:uiPriority w:val="59"/>
    <w:semiHidden/>
    <w:qFormat/>
    <w:rsid w:val="00A64FCE"/>
    <w:pPr>
      <w:numPr>
        <w:numId w:val="0"/>
      </w:numPr>
      <w:spacing w:before="120" w:after="240"/>
    </w:pPr>
    <w:rPr>
      <w:noProof/>
    </w:rPr>
  </w:style>
  <w:style w:type="paragraph" w:customStyle="1" w:styleId="EIRHeading7">
    <w:name w:val="EIR Heading 7"/>
    <w:basedOn w:val="EIRHeading6"/>
    <w:next w:val="Normal"/>
    <w:link w:val="EIRHeading7Char"/>
    <w:uiPriority w:val="59"/>
    <w:semiHidden/>
    <w:qFormat/>
    <w:rsid w:val="006D4443"/>
    <w:pPr>
      <w:spacing w:after="0"/>
      <w:outlineLvl w:val="6"/>
    </w:pPr>
    <w:rPr>
      <w:b/>
      <w:i w:val="0"/>
      <w:smallCaps/>
      <w:color w:val="595959" w:themeColor="text1" w:themeTint="A6"/>
      <w:sz w:val="22"/>
    </w:rPr>
  </w:style>
  <w:style w:type="paragraph" w:customStyle="1" w:styleId="EIRIndentText">
    <w:name w:val="EIR Indent Text"/>
    <w:basedOn w:val="Normal"/>
    <w:link w:val="EIRIndentTextChar"/>
    <w:uiPriority w:val="59"/>
    <w:semiHidden/>
    <w:qFormat/>
    <w:rsid w:val="00AE2B87"/>
    <w:pPr>
      <w:ind w:left="360"/>
    </w:pPr>
    <w:rPr>
      <w:rFonts w:ascii="Calibri Light" w:hAnsi="Calibri Light"/>
      <w:i/>
      <w:sz w:val="21"/>
    </w:rPr>
  </w:style>
  <w:style w:type="character" w:customStyle="1" w:styleId="EIRIndentTextChar">
    <w:name w:val="EIR Indent Text Char"/>
    <w:basedOn w:val="DefaultParagraphFont"/>
    <w:link w:val="EIRIndentText"/>
    <w:uiPriority w:val="59"/>
    <w:semiHidden/>
    <w:rsid w:val="00441288"/>
    <w:rPr>
      <w:rFonts w:ascii="Calibri Light" w:hAnsi="Calibri Light"/>
      <w:i/>
      <w:sz w:val="21"/>
    </w:rPr>
  </w:style>
  <w:style w:type="paragraph" w:customStyle="1" w:styleId="Heading8Impact">
    <w:name w:val="Heading 8 Impact"/>
    <w:basedOn w:val="EIRHeading7"/>
    <w:next w:val="Normal"/>
    <w:link w:val="Heading8ImpactChar"/>
    <w:uiPriority w:val="59"/>
    <w:semiHidden/>
    <w:qFormat/>
    <w:rsid w:val="0032504C"/>
    <w:pPr>
      <w:numPr>
        <w:numId w:val="20"/>
      </w:numPr>
      <w:pBdr>
        <w:bottom w:val="single" w:sz="2" w:space="1" w:color="auto"/>
      </w:pBdr>
      <w:tabs>
        <w:tab w:val="num" w:pos="360"/>
      </w:tabs>
      <w:spacing w:after="120"/>
    </w:pPr>
    <w:rPr>
      <w:i/>
      <w:color w:val="0D0D0D" w:themeColor="text1" w:themeTint="F2"/>
    </w:rPr>
  </w:style>
  <w:style w:type="character" w:customStyle="1" w:styleId="EIRHeading5Char">
    <w:name w:val="EIR Heading 5 Char"/>
    <w:basedOn w:val="EIRHeading3Char"/>
    <w:link w:val="EIRHeading5"/>
    <w:uiPriority w:val="59"/>
    <w:semiHidden/>
    <w:rsid w:val="00441288"/>
    <w:rPr>
      <w:rFonts w:ascii="Century Gothic" w:hAnsi="Century Gothic"/>
      <w:b/>
      <w:sz w:val="24"/>
      <w:szCs w:val="18"/>
    </w:rPr>
  </w:style>
  <w:style w:type="character" w:customStyle="1" w:styleId="EIRHeading6Char">
    <w:name w:val="EIR Heading 6 Char"/>
    <w:basedOn w:val="EIRHeading5Char"/>
    <w:link w:val="EIRHeading6"/>
    <w:uiPriority w:val="59"/>
    <w:semiHidden/>
    <w:rsid w:val="00441288"/>
    <w:rPr>
      <w:rFonts w:ascii="Century Gothic" w:hAnsi="Century Gothic"/>
      <w:b w:val="0"/>
      <w:i/>
      <w:sz w:val="24"/>
      <w:szCs w:val="24"/>
    </w:rPr>
  </w:style>
  <w:style w:type="character" w:customStyle="1" w:styleId="EIRHeading7Char">
    <w:name w:val="EIR Heading 7 Char"/>
    <w:basedOn w:val="EIRHeading6Char"/>
    <w:link w:val="EIRHeading7"/>
    <w:uiPriority w:val="59"/>
    <w:semiHidden/>
    <w:rsid w:val="00441288"/>
    <w:rPr>
      <w:rFonts w:ascii="Century Gothic" w:hAnsi="Century Gothic"/>
      <w:b/>
      <w:i w:val="0"/>
      <w:smallCaps/>
      <w:color w:val="595959" w:themeColor="text1" w:themeTint="A6"/>
      <w:sz w:val="22"/>
      <w:szCs w:val="24"/>
    </w:rPr>
  </w:style>
  <w:style w:type="character" w:customStyle="1" w:styleId="Heading8ImpactChar">
    <w:name w:val="Heading 8 Impact Char"/>
    <w:basedOn w:val="EIRHeading7Char"/>
    <w:link w:val="Heading8Impact"/>
    <w:uiPriority w:val="59"/>
    <w:semiHidden/>
    <w:rsid w:val="00441288"/>
    <w:rPr>
      <w:rFonts w:ascii="Century Gothic" w:hAnsi="Century Gothic"/>
      <w:b/>
      <w:i/>
      <w:smallCaps/>
      <w:color w:val="0D0D0D" w:themeColor="text1" w:themeTint="F2"/>
      <w:sz w:val="22"/>
      <w:szCs w:val="24"/>
    </w:rPr>
  </w:style>
  <w:style w:type="paragraph" w:customStyle="1" w:styleId="EIRImpactBodyText">
    <w:name w:val="EIR Impact Body Text"/>
    <w:basedOn w:val="Normal"/>
    <w:link w:val="EIRImpactBodyTextChar"/>
    <w:uiPriority w:val="59"/>
    <w:semiHidden/>
    <w:qFormat/>
    <w:rsid w:val="00AE2B87"/>
    <w:pPr>
      <w:keepLines/>
    </w:pPr>
    <w:rPr>
      <w:rFonts w:ascii="Calibri Light" w:hAnsi="Calibri Light"/>
      <w:sz w:val="21"/>
    </w:rPr>
  </w:style>
  <w:style w:type="character" w:customStyle="1" w:styleId="EIRImpactBodyTextChar">
    <w:name w:val="EIR Impact Body Text Char"/>
    <w:basedOn w:val="DefaultParagraphFont"/>
    <w:link w:val="EIRImpactBodyText"/>
    <w:uiPriority w:val="59"/>
    <w:semiHidden/>
    <w:rsid w:val="00441288"/>
    <w:rPr>
      <w:rFonts w:ascii="Calibri Light" w:hAnsi="Calibri Light"/>
      <w:sz w:val="21"/>
    </w:rPr>
  </w:style>
  <w:style w:type="paragraph" w:customStyle="1" w:styleId="EIRHeading9MM">
    <w:name w:val="EIR Heading 9 MM"/>
    <w:basedOn w:val="Heading8Impact"/>
    <w:next w:val="EIRImpactBodyText"/>
    <w:link w:val="EIRHeading9MMChar"/>
    <w:uiPriority w:val="59"/>
    <w:semiHidden/>
    <w:qFormat/>
    <w:rsid w:val="000E3BFD"/>
    <w:pPr>
      <w:numPr>
        <w:numId w:val="19"/>
      </w:numPr>
      <w:tabs>
        <w:tab w:val="clear" w:pos="720"/>
        <w:tab w:val="num" w:pos="360"/>
        <w:tab w:val="left" w:pos="1800"/>
        <w:tab w:val="left" w:pos="2160"/>
        <w:tab w:val="left" w:pos="2520"/>
        <w:tab w:val="left" w:pos="2880"/>
      </w:tabs>
    </w:pPr>
    <w:rPr>
      <w:color w:val="17365D" w:themeColor="text2" w:themeShade="BF"/>
    </w:rPr>
  </w:style>
  <w:style w:type="character" w:customStyle="1" w:styleId="EIRHeading9MMChar">
    <w:name w:val="EIR Heading 9 MM Char"/>
    <w:basedOn w:val="EIRImpactBodyTextChar"/>
    <w:link w:val="EIRHeading9MM"/>
    <w:uiPriority w:val="59"/>
    <w:semiHidden/>
    <w:rsid w:val="00441288"/>
    <w:rPr>
      <w:rFonts w:ascii="Century Gothic" w:hAnsi="Century Gothic"/>
      <w:b/>
      <w:i/>
      <w:smallCaps/>
      <w:color w:val="17365D" w:themeColor="text2" w:themeShade="BF"/>
      <w:sz w:val="22"/>
      <w:szCs w:val="24"/>
    </w:rPr>
  </w:style>
  <w:style w:type="paragraph" w:customStyle="1" w:styleId="EIRBulletListLevel2Last">
    <w:name w:val="EIR Bullet List Level 2 Last"/>
    <w:basedOn w:val="EIRBulletListLevel2"/>
    <w:next w:val="Normal"/>
    <w:uiPriority w:val="59"/>
    <w:semiHidden/>
    <w:qFormat/>
    <w:rsid w:val="00B118BC"/>
    <w:pPr>
      <w:spacing w:after="120"/>
      <w:contextualSpacing w:val="0"/>
    </w:pPr>
  </w:style>
  <w:style w:type="paragraph" w:customStyle="1" w:styleId="EIRBulletListNumberedLast">
    <w:name w:val="EIR Bullet List Numbered Last"/>
    <w:basedOn w:val="ListBulletNumbered"/>
    <w:next w:val="Normal"/>
    <w:uiPriority w:val="59"/>
    <w:semiHidden/>
    <w:qFormat/>
    <w:rsid w:val="005130F2"/>
  </w:style>
  <w:style w:type="paragraph" w:customStyle="1" w:styleId="EIRTableTitleCaption">
    <w:name w:val="EIR Table Title Caption"/>
    <w:basedOn w:val="FigureCaption"/>
    <w:next w:val="Normal"/>
    <w:link w:val="EIRTableTitleCaptionChar"/>
    <w:uiPriority w:val="59"/>
    <w:semiHidden/>
    <w:qFormat/>
    <w:rsid w:val="00A34016"/>
    <w:pPr>
      <w:spacing w:after="0"/>
    </w:pPr>
  </w:style>
  <w:style w:type="character" w:customStyle="1" w:styleId="FigureCaptionChar">
    <w:name w:val="Figure Caption Char"/>
    <w:basedOn w:val="EIRTableHeadingsChar"/>
    <w:link w:val="FigureCaption"/>
    <w:uiPriority w:val="10"/>
    <w:rsid w:val="00441288"/>
    <w:rPr>
      <w:rFonts w:ascii="Century Gothic" w:hAnsi="Century Gothic"/>
      <w:b/>
      <w:bCs/>
      <w:noProof/>
      <w:sz w:val="22"/>
    </w:rPr>
  </w:style>
  <w:style w:type="character" w:customStyle="1" w:styleId="EIRTableTitleCaptionChar">
    <w:name w:val="EIR Table Title Caption Char"/>
    <w:basedOn w:val="FigureCaptionChar"/>
    <w:link w:val="EIRTableTitleCaption"/>
    <w:uiPriority w:val="59"/>
    <w:semiHidden/>
    <w:rsid w:val="00441288"/>
    <w:rPr>
      <w:rFonts w:ascii="Century Gothic" w:hAnsi="Century Gothic"/>
      <w:b/>
      <w:bCs/>
      <w:noProof/>
      <w:sz w:val="22"/>
    </w:rPr>
  </w:style>
  <w:style w:type="paragraph" w:customStyle="1" w:styleId="TableColumnHeadings-onerow">
    <w:name w:val="Table Column Headings - one row"/>
    <w:basedOn w:val="Normal"/>
    <w:uiPriority w:val="59"/>
    <w:semiHidden/>
    <w:qFormat/>
    <w:rsid w:val="00894201"/>
    <w:pPr>
      <w:keepNext/>
      <w:overflowPunct w:val="0"/>
      <w:autoSpaceDE w:val="0"/>
      <w:autoSpaceDN w:val="0"/>
      <w:adjustRightInd w:val="0"/>
      <w:spacing w:before="80" w:after="80"/>
      <w:textAlignment w:val="baseline"/>
    </w:pPr>
    <w:rPr>
      <w:rFonts w:asciiTheme="minorHAnsi" w:hAnsiTheme="minorHAnsi"/>
      <w:b/>
      <w:color w:val="FFFFFF" w:themeColor="background1"/>
      <w:sz w:val="18"/>
      <w:szCs w:val="18"/>
    </w:rPr>
  </w:style>
  <w:style w:type="paragraph" w:customStyle="1" w:styleId="EIRTableNumbers">
    <w:name w:val="EIR Table Numbers"/>
    <w:basedOn w:val="EIRTableText"/>
    <w:uiPriority w:val="59"/>
    <w:semiHidden/>
    <w:qFormat/>
    <w:rsid w:val="00C20A18"/>
    <w:pPr>
      <w:ind w:right="720"/>
      <w:jc w:val="right"/>
    </w:pPr>
  </w:style>
  <w:style w:type="paragraph" w:customStyle="1" w:styleId="EIRTableNotes">
    <w:name w:val="EIR Table Notes"/>
    <w:basedOn w:val="TableNotes"/>
    <w:uiPriority w:val="59"/>
    <w:semiHidden/>
    <w:rsid w:val="00AB7783"/>
  </w:style>
  <w:style w:type="paragraph" w:customStyle="1" w:styleId="TableSubheading">
    <w:name w:val="Table Subheading"/>
    <w:basedOn w:val="EIRTableText"/>
    <w:next w:val="EIRTableText"/>
    <w:uiPriority w:val="59"/>
    <w:semiHidden/>
    <w:qFormat/>
    <w:rsid w:val="00B34010"/>
    <w:rPr>
      <w:b/>
    </w:rPr>
  </w:style>
  <w:style w:type="paragraph" w:customStyle="1" w:styleId="EIRTableSubheading2">
    <w:name w:val="EIR Table Subheading 2"/>
    <w:basedOn w:val="EIRTableText"/>
    <w:next w:val="EIRTableText"/>
    <w:uiPriority w:val="59"/>
    <w:semiHidden/>
    <w:qFormat/>
    <w:rsid w:val="00F17926"/>
    <w:pPr>
      <w:overflowPunct w:val="0"/>
      <w:autoSpaceDE w:val="0"/>
      <w:autoSpaceDN w:val="0"/>
      <w:adjustRightInd w:val="0"/>
      <w:textAlignment w:val="baseline"/>
    </w:pPr>
    <w:rPr>
      <w:b/>
    </w:rPr>
  </w:style>
  <w:style w:type="paragraph" w:customStyle="1" w:styleId="EIRAppendixFirstLine">
    <w:name w:val="EIR Appendix First Line"/>
    <w:basedOn w:val="RReportAppendix"/>
    <w:next w:val="EIRAppendixLine2"/>
    <w:uiPriority w:val="59"/>
    <w:semiHidden/>
    <w:qFormat/>
    <w:rsid w:val="00674A2C"/>
    <w:pPr>
      <w:ind w:left="0"/>
      <w:jc w:val="left"/>
    </w:pPr>
    <w:rPr>
      <w:rFonts w:ascii="Century Gothic" w:hAnsi="Century Gothic"/>
      <w:b w:val="0"/>
    </w:rPr>
  </w:style>
  <w:style w:type="paragraph" w:customStyle="1" w:styleId="EIRAppendixLine2">
    <w:name w:val="EIR Appendix Line 2"/>
    <w:basedOn w:val="RReportAppendixSubtext"/>
    <w:uiPriority w:val="59"/>
    <w:semiHidden/>
    <w:qFormat/>
    <w:rsid w:val="007A606E"/>
    <w:pPr>
      <w:jc w:val="right"/>
    </w:pPr>
    <w:rPr>
      <w:rFonts w:asciiTheme="minorHAnsi" w:hAnsiTheme="minorHAnsi"/>
      <w:b w:val="0"/>
      <w:sz w:val="24"/>
    </w:rPr>
  </w:style>
  <w:style w:type="paragraph" w:styleId="BodyTextIndent">
    <w:name w:val="Body Text Indent"/>
    <w:basedOn w:val="Normal"/>
    <w:link w:val="BodyTextIndentChar"/>
    <w:semiHidden/>
    <w:rsid w:val="00EC154A"/>
    <w:pPr>
      <w:spacing w:after="0"/>
      <w:ind w:firstLine="720"/>
    </w:pPr>
    <w:rPr>
      <w:rFonts w:ascii="Book Antiqua" w:eastAsiaTheme="minorHAnsi" w:hAnsi="Book Antiqua" w:cstheme="minorBidi"/>
      <w:sz w:val="22"/>
      <w:szCs w:val="22"/>
    </w:rPr>
  </w:style>
  <w:style w:type="character" w:customStyle="1" w:styleId="BodyTextIndentChar">
    <w:name w:val="Body Text Indent Char"/>
    <w:basedOn w:val="DefaultParagraphFont"/>
    <w:link w:val="BodyTextIndent"/>
    <w:semiHidden/>
    <w:rsid w:val="00441288"/>
    <w:rPr>
      <w:rFonts w:ascii="Book Antiqua" w:eastAsiaTheme="minorHAnsi" w:hAnsi="Book Antiqua" w:cstheme="minorBidi"/>
      <w:sz w:val="22"/>
      <w:szCs w:val="22"/>
    </w:rPr>
  </w:style>
  <w:style w:type="paragraph" w:styleId="BodyTextIndent2">
    <w:name w:val="Body Text Indent 2"/>
    <w:basedOn w:val="Normal"/>
    <w:link w:val="BodyTextIndent2Char"/>
    <w:uiPriority w:val="99"/>
    <w:semiHidden/>
    <w:rsid w:val="00EC154A"/>
    <w:pPr>
      <w:tabs>
        <w:tab w:val="left" w:pos="2520"/>
      </w:tabs>
      <w:spacing w:after="0"/>
      <w:ind w:left="2520" w:hanging="1440"/>
    </w:pPr>
    <w:rPr>
      <w:rFonts w:ascii="Book Antiqua" w:eastAsiaTheme="minorHAnsi" w:hAnsi="Book Antiqua" w:cstheme="minorBidi"/>
      <w:sz w:val="22"/>
      <w:szCs w:val="22"/>
    </w:rPr>
  </w:style>
  <w:style w:type="character" w:customStyle="1" w:styleId="BodyTextIndent2Char">
    <w:name w:val="Body Text Indent 2 Char"/>
    <w:basedOn w:val="DefaultParagraphFont"/>
    <w:link w:val="BodyTextIndent2"/>
    <w:uiPriority w:val="99"/>
    <w:semiHidden/>
    <w:rsid w:val="00441288"/>
    <w:rPr>
      <w:rFonts w:ascii="Book Antiqua" w:eastAsiaTheme="minorHAnsi" w:hAnsi="Book Antiqua" w:cstheme="minorBidi"/>
      <w:sz w:val="22"/>
      <w:szCs w:val="22"/>
    </w:rPr>
  </w:style>
  <w:style w:type="paragraph" w:styleId="BodyTextIndent3">
    <w:name w:val="Body Text Indent 3"/>
    <w:basedOn w:val="Normal"/>
    <w:link w:val="BodyTextIndent3Char"/>
    <w:semiHidden/>
    <w:rsid w:val="00EC154A"/>
    <w:pPr>
      <w:tabs>
        <w:tab w:val="left" w:pos="2520"/>
      </w:tabs>
      <w:spacing w:after="0"/>
      <w:ind w:firstLine="1080"/>
    </w:pPr>
    <w:rPr>
      <w:rFonts w:ascii="Book Antiqua" w:eastAsiaTheme="minorHAnsi" w:hAnsi="Book Antiqua" w:cstheme="minorBidi"/>
      <w:sz w:val="22"/>
      <w:szCs w:val="22"/>
    </w:rPr>
  </w:style>
  <w:style w:type="character" w:customStyle="1" w:styleId="BodyTextIndent3Char">
    <w:name w:val="Body Text Indent 3 Char"/>
    <w:basedOn w:val="DefaultParagraphFont"/>
    <w:link w:val="BodyTextIndent3"/>
    <w:semiHidden/>
    <w:rsid w:val="00441288"/>
    <w:rPr>
      <w:rFonts w:ascii="Book Antiqua" w:eastAsiaTheme="minorHAnsi" w:hAnsi="Book Antiqua" w:cstheme="minorBidi"/>
      <w:sz w:val="22"/>
      <w:szCs w:val="22"/>
    </w:rPr>
  </w:style>
  <w:style w:type="paragraph" w:styleId="TOAHeading">
    <w:name w:val="toa heading"/>
    <w:basedOn w:val="Normal"/>
    <w:next w:val="Normal"/>
    <w:semiHidden/>
    <w:rsid w:val="00EC154A"/>
    <w:pPr>
      <w:tabs>
        <w:tab w:val="left" w:pos="9000"/>
        <w:tab w:val="right" w:pos="9360"/>
      </w:tabs>
      <w:suppressAutoHyphens/>
      <w:spacing w:after="0"/>
    </w:pPr>
    <w:rPr>
      <w:rFonts w:ascii="Book Antiqua" w:eastAsiaTheme="minorHAnsi" w:hAnsi="Book Antiqua" w:cstheme="minorBidi"/>
      <w:szCs w:val="22"/>
    </w:rPr>
  </w:style>
  <w:style w:type="character" w:customStyle="1" w:styleId="BalloonTextChar1">
    <w:name w:val="Balloon Text Char1"/>
    <w:uiPriority w:val="99"/>
    <w:semiHidden/>
    <w:rsid w:val="00EC154A"/>
    <w:rPr>
      <w:rFonts w:ascii="Tahoma" w:hAnsi="Tahoma"/>
      <w:sz w:val="16"/>
      <w:szCs w:val="16"/>
    </w:rPr>
  </w:style>
  <w:style w:type="paragraph" w:customStyle="1" w:styleId="OmniPage3">
    <w:name w:val="OmniPage #3"/>
    <w:basedOn w:val="Normal"/>
    <w:semiHidden/>
    <w:rsid w:val="00EC154A"/>
    <w:pPr>
      <w:overflowPunct w:val="0"/>
      <w:autoSpaceDE w:val="0"/>
      <w:autoSpaceDN w:val="0"/>
      <w:adjustRightInd w:val="0"/>
      <w:spacing w:after="0"/>
      <w:ind w:left="1334" w:right="262"/>
      <w:textAlignment w:val="baseline"/>
    </w:pPr>
    <w:rPr>
      <w:rFonts w:eastAsiaTheme="minorHAnsi" w:cstheme="minorBidi"/>
      <w:noProof/>
      <w:szCs w:val="22"/>
    </w:rPr>
  </w:style>
  <w:style w:type="paragraph" w:customStyle="1" w:styleId="p99">
    <w:name w:val="p99"/>
    <w:basedOn w:val="Normal"/>
    <w:semiHidden/>
    <w:rsid w:val="00EC154A"/>
    <w:pPr>
      <w:widowControl w:val="0"/>
      <w:tabs>
        <w:tab w:val="left" w:pos="204"/>
      </w:tabs>
      <w:autoSpaceDE w:val="0"/>
      <w:autoSpaceDN w:val="0"/>
      <w:adjustRightInd w:val="0"/>
      <w:spacing w:after="0"/>
    </w:pPr>
    <w:rPr>
      <w:rFonts w:ascii="Book Antiqua" w:eastAsiaTheme="minorHAnsi" w:hAnsi="Book Antiqua" w:cstheme="minorBidi"/>
      <w:sz w:val="22"/>
      <w:szCs w:val="22"/>
    </w:rPr>
  </w:style>
  <w:style w:type="paragraph" w:customStyle="1" w:styleId="t99">
    <w:name w:val="t99"/>
    <w:basedOn w:val="Normal"/>
    <w:semiHidden/>
    <w:rsid w:val="00EC154A"/>
    <w:pPr>
      <w:widowControl w:val="0"/>
      <w:autoSpaceDE w:val="0"/>
      <w:autoSpaceDN w:val="0"/>
      <w:adjustRightInd w:val="0"/>
      <w:spacing w:after="0"/>
    </w:pPr>
    <w:rPr>
      <w:rFonts w:ascii="Book Antiqua" w:eastAsiaTheme="minorHAnsi" w:hAnsi="Book Antiqua" w:cstheme="minorBidi"/>
      <w:sz w:val="22"/>
      <w:szCs w:val="22"/>
    </w:rPr>
  </w:style>
  <w:style w:type="paragraph" w:customStyle="1" w:styleId="t9">
    <w:name w:val="t9"/>
    <w:basedOn w:val="Normal"/>
    <w:semiHidden/>
    <w:rsid w:val="00EC154A"/>
    <w:pPr>
      <w:widowControl w:val="0"/>
      <w:autoSpaceDE w:val="0"/>
      <w:autoSpaceDN w:val="0"/>
      <w:adjustRightInd w:val="0"/>
      <w:spacing w:after="0"/>
    </w:pPr>
    <w:rPr>
      <w:rFonts w:ascii="Book Antiqua" w:eastAsiaTheme="minorHAnsi" w:hAnsi="Book Antiqua" w:cstheme="minorBidi"/>
      <w:sz w:val="22"/>
      <w:szCs w:val="22"/>
    </w:rPr>
  </w:style>
  <w:style w:type="paragraph" w:customStyle="1" w:styleId="t7">
    <w:name w:val="t7"/>
    <w:basedOn w:val="Normal"/>
    <w:semiHidden/>
    <w:rsid w:val="00EC154A"/>
    <w:pPr>
      <w:widowControl w:val="0"/>
      <w:autoSpaceDE w:val="0"/>
      <w:autoSpaceDN w:val="0"/>
      <w:adjustRightInd w:val="0"/>
      <w:spacing w:after="0"/>
    </w:pPr>
    <w:rPr>
      <w:rFonts w:ascii="Book Antiqua" w:eastAsiaTheme="minorHAnsi" w:hAnsi="Book Antiqua" w:cstheme="minorBidi"/>
      <w:sz w:val="22"/>
      <w:szCs w:val="22"/>
    </w:rPr>
  </w:style>
  <w:style w:type="paragraph" w:customStyle="1" w:styleId="paragraphmaintext">
    <w:name w:val="paragraphmaintext"/>
    <w:basedOn w:val="Normal"/>
    <w:semiHidden/>
    <w:rsid w:val="00EC154A"/>
    <w:pPr>
      <w:spacing w:before="120" w:after="0"/>
    </w:pPr>
    <w:rPr>
      <w:rFonts w:ascii="Book Antiqua" w:eastAsiaTheme="minorHAnsi" w:hAnsi="Book Antiqua" w:cstheme="minorBidi"/>
      <w:sz w:val="22"/>
      <w:szCs w:val="22"/>
    </w:rPr>
  </w:style>
  <w:style w:type="paragraph" w:customStyle="1" w:styleId="Sub1Bld">
    <w:name w:val="Sub1 Bld"/>
    <w:basedOn w:val="Normal"/>
    <w:semiHidden/>
    <w:rsid w:val="00EC154A"/>
    <w:pPr>
      <w:keepNext/>
      <w:tabs>
        <w:tab w:val="left" w:pos="-720"/>
        <w:tab w:val="left" w:pos="450"/>
      </w:tabs>
      <w:suppressAutoHyphens/>
      <w:spacing w:before="120" w:after="60"/>
      <w:ind w:left="446" w:hanging="446"/>
    </w:pPr>
    <w:rPr>
      <w:rFonts w:eastAsiaTheme="minorHAnsi" w:cstheme="minorBidi"/>
      <w:b/>
      <w:bCs/>
      <w:sz w:val="22"/>
      <w:szCs w:val="22"/>
    </w:rPr>
  </w:style>
  <w:style w:type="paragraph" w:styleId="Revision">
    <w:name w:val="Revision"/>
    <w:hidden/>
    <w:rsid w:val="00EC154A"/>
    <w:pPr>
      <w:spacing w:after="200" w:line="276" w:lineRule="auto"/>
    </w:pPr>
    <w:rPr>
      <w:rFonts w:asciiTheme="minorHAnsi" w:eastAsiaTheme="minorHAnsi" w:hAnsiTheme="minorHAnsi" w:cstheme="minorBidi"/>
      <w:sz w:val="22"/>
      <w:szCs w:val="22"/>
    </w:rPr>
  </w:style>
  <w:style w:type="paragraph" w:customStyle="1" w:styleId="TableParagraph">
    <w:name w:val="Table Paragraph"/>
    <w:basedOn w:val="Normal"/>
    <w:uiPriority w:val="1"/>
    <w:semiHidden/>
    <w:rsid w:val="00EC154A"/>
    <w:pPr>
      <w:autoSpaceDE w:val="0"/>
      <w:autoSpaceDN w:val="0"/>
      <w:adjustRightInd w:val="0"/>
      <w:spacing w:after="0"/>
    </w:pPr>
    <w:rPr>
      <w:rFonts w:ascii="Times New Roman" w:eastAsiaTheme="minorHAnsi" w:hAnsi="Times New Roman"/>
      <w:sz w:val="24"/>
      <w:szCs w:val="24"/>
    </w:rPr>
  </w:style>
  <w:style w:type="paragraph" w:customStyle="1" w:styleId="Modify">
    <w:name w:val="Modify"/>
    <w:basedOn w:val="Normal"/>
    <w:link w:val="ModifyChar"/>
    <w:semiHidden/>
    <w:rsid w:val="0005775A"/>
    <w:pPr>
      <w:spacing w:line="240" w:lineRule="atLeast"/>
      <w:jc w:val="both"/>
    </w:pPr>
    <w:rPr>
      <w:rFonts w:cs="Arial"/>
      <w:color w:val="FF0000"/>
      <w:sz w:val="24"/>
    </w:rPr>
  </w:style>
  <w:style w:type="character" w:customStyle="1" w:styleId="ModifyChar">
    <w:name w:val="Modify Char"/>
    <w:link w:val="Modify"/>
    <w:semiHidden/>
    <w:rsid w:val="00441288"/>
    <w:rPr>
      <w:rFonts w:ascii="Arial" w:hAnsi="Arial" w:cs="Arial"/>
      <w:color w:val="FF0000"/>
      <w:sz w:val="24"/>
    </w:rPr>
  </w:style>
  <w:style w:type="paragraph" w:customStyle="1" w:styleId="BlankIntentionally">
    <w:name w:val="Blank Intentionally"/>
    <w:basedOn w:val="Normal"/>
    <w:link w:val="BlankIntentionallyChar"/>
    <w:uiPriority w:val="59"/>
    <w:semiHidden/>
    <w:qFormat/>
    <w:rsid w:val="0005775A"/>
    <w:pPr>
      <w:spacing w:before="6000"/>
      <w:jc w:val="center"/>
    </w:pPr>
    <w:rPr>
      <w:rFonts w:asciiTheme="minorHAnsi" w:hAnsiTheme="minorHAnsi"/>
      <w:i/>
      <w:sz w:val="24"/>
    </w:rPr>
  </w:style>
  <w:style w:type="character" w:customStyle="1" w:styleId="BlankIntentionallyChar">
    <w:name w:val="Blank Intentionally Char"/>
    <w:basedOn w:val="DefaultParagraphFont"/>
    <w:link w:val="BlankIntentionally"/>
    <w:uiPriority w:val="59"/>
    <w:semiHidden/>
    <w:rsid w:val="00441288"/>
    <w:rPr>
      <w:rFonts w:asciiTheme="minorHAnsi" w:hAnsiTheme="minorHAnsi"/>
      <w:i/>
      <w:sz w:val="24"/>
    </w:rPr>
  </w:style>
  <w:style w:type="paragraph" w:customStyle="1" w:styleId="EIRTableTextIndent">
    <w:name w:val="EIR Table Text Indent"/>
    <w:basedOn w:val="EIRTableText"/>
    <w:uiPriority w:val="59"/>
    <w:semiHidden/>
    <w:qFormat/>
    <w:rsid w:val="00BE5BD5"/>
    <w:pPr>
      <w:overflowPunct w:val="0"/>
      <w:autoSpaceDE w:val="0"/>
      <w:autoSpaceDN w:val="0"/>
      <w:adjustRightInd w:val="0"/>
      <w:ind w:left="216"/>
      <w:textAlignment w:val="baseline"/>
    </w:pPr>
  </w:style>
  <w:style w:type="paragraph" w:customStyle="1" w:styleId="CoverSubheading">
    <w:name w:val="Cover Subheading"/>
    <w:basedOn w:val="Normal"/>
    <w:link w:val="CoverSubheadingChar"/>
    <w:uiPriority w:val="59"/>
    <w:semiHidden/>
    <w:qFormat/>
    <w:rsid w:val="00C373C3"/>
    <w:pPr>
      <w:keepNext/>
      <w:tabs>
        <w:tab w:val="left" w:pos="720"/>
      </w:tabs>
      <w:overflowPunct w:val="0"/>
      <w:autoSpaceDE w:val="0"/>
      <w:autoSpaceDN w:val="0"/>
      <w:adjustRightInd w:val="0"/>
      <w:spacing w:before="240" w:after="240"/>
      <w:jc w:val="right"/>
      <w:textAlignment w:val="baseline"/>
      <w:outlineLvl w:val="1"/>
    </w:pPr>
    <w:rPr>
      <w:rFonts w:ascii="Century Gothic" w:hAnsi="Century Gothic"/>
      <w:sz w:val="24"/>
      <w:szCs w:val="18"/>
    </w:rPr>
  </w:style>
  <w:style w:type="character" w:customStyle="1" w:styleId="CoverSubheadingChar">
    <w:name w:val="Cover Subheading Char"/>
    <w:basedOn w:val="DefaultParagraphFont"/>
    <w:link w:val="CoverSubheading"/>
    <w:uiPriority w:val="59"/>
    <w:semiHidden/>
    <w:rsid w:val="00441288"/>
    <w:rPr>
      <w:rFonts w:ascii="Century Gothic" w:hAnsi="Century Gothic"/>
      <w:sz w:val="24"/>
      <w:szCs w:val="18"/>
    </w:rPr>
  </w:style>
  <w:style w:type="paragraph" w:customStyle="1" w:styleId="Referenceauthor">
    <w:name w:val="Reference author"/>
    <w:basedOn w:val="Normal"/>
    <w:next w:val="Normal"/>
    <w:semiHidden/>
    <w:rsid w:val="00923C9D"/>
    <w:pPr>
      <w:keepNext/>
      <w:spacing w:after="0"/>
    </w:pPr>
    <w:rPr>
      <w:rFonts w:ascii="Times New Roman" w:hAnsi="Times New Roman"/>
      <w:sz w:val="24"/>
      <w:szCs w:val="24"/>
    </w:rPr>
  </w:style>
  <w:style w:type="paragraph" w:customStyle="1" w:styleId="EIRReferenceEntry">
    <w:name w:val="EIR Reference Entry"/>
    <w:basedOn w:val="RReferences"/>
    <w:uiPriority w:val="59"/>
    <w:semiHidden/>
    <w:qFormat/>
    <w:rsid w:val="00AF6E3A"/>
    <w:pPr>
      <w:keepLines/>
      <w:widowControl w:val="0"/>
      <w:ind w:left="720" w:hanging="720"/>
    </w:pPr>
    <w:rPr>
      <w:rFonts w:ascii="Calibri Light" w:hAnsi="Calibri Light"/>
    </w:rPr>
  </w:style>
  <w:style w:type="paragraph" w:customStyle="1" w:styleId="EIRTOCHeading">
    <w:name w:val="EIR TOC Heading"/>
    <w:basedOn w:val="CoverTitle1"/>
    <w:link w:val="EIRTOCHeadingChar"/>
    <w:uiPriority w:val="59"/>
    <w:semiHidden/>
    <w:qFormat/>
    <w:rsid w:val="00B54C7B"/>
    <w:pPr>
      <w:pBdr>
        <w:bottom w:val="single" w:sz="4" w:space="1" w:color="auto"/>
      </w:pBdr>
      <w:jc w:val="left"/>
    </w:pPr>
  </w:style>
  <w:style w:type="character" w:customStyle="1" w:styleId="EIRTOCHeadingChar">
    <w:name w:val="EIR TOC Heading Char"/>
    <w:basedOn w:val="CoverTitleChar"/>
    <w:link w:val="EIRTOCHeading"/>
    <w:uiPriority w:val="59"/>
    <w:semiHidden/>
    <w:rsid w:val="00441288"/>
    <w:rPr>
      <w:rFonts w:ascii="Century Gothic" w:hAnsi="Century Gothic"/>
      <w:b w:val="0"/>
      <w:bCs w:val="0"/>
      <w:sz w:val="40"/>
      <w:szCs w:val="36"/>
    </w:rPr>
  </w:style>
  <w:style w:type="paragraph" w:customStyle="1" w:styleId="EIRTOCSubheading">
    <w:name w:val="EIR TOC Subheading"/>
    <w:basedOn w:val="EIRTOCHeading"/>
    <w:link w:val="EIRTOCSubheadingChar"/>
    <w:uiPriority w:val="59"/>
    <w:semiHidden/>
    <w:qFormat/>
    <w:rsid w:val="00B54C7B"/>
    <w:pPr>
      <w:pBdr>
        <w:bottom w:val="none" w:sz="0" w:space="0" w:color="auto"/>
      </w:pBdr>
    </w:pPr>
    <w:rPr>
      <w:b/>
      <w:sz w:val="28"/>
    </w:rPr>
  </w:style>
  <w:style w:type="character" w:customStyle="1" w:styleId="EIRTOCSubheadingChar">
    <w:name w:val="EIR TOC Subheading Char"/>
    <w:basedOn w:val="EIRTOCHeadingChar"/>
    <w:link w:val="EIRTOCSubheading"/>
    <w:uiPriority w:val="59"/>
    <w:semiHidden/>
    <w:rsid w:val="00441288"/>
    <w:rPr>
      <w:rFonts w:ascii="Century Gothic" w:hAnsi="Century Gothic"/>
      <w:b/>
      <w:bCs w:val="0"/>
      <w:sz w:val="28"/>
      <w:szCs w:val="36"/>
    </w:rPr>
  </w:style>
  <w:style w:type="paragraph" w:customStyle="1" w:styleId="EIRFigureparagraph">
    <w:name w:val="EIR Figure paragraph"/>
    <w:basedOn w:val="Normal"/>
    <w:link w:val="EIRFigureparagraphChar"/>
    <w:uiPriority w:val="59"/>
    <w:semiHidden/>
    <w:qFormat/>
    <w:rsid w:val="00AE2B87"/>
    <w:pPr>
      <w:jc w:val="center"/>
    </w:pPr>
    <w:rPr>
      <w:rFonts w:ascii="Calibri Light" w:eastAsia="Calibri" w:hAnsi="Calibri Light"/>
      <w:noProof/>
      <w:sz w:val="21"/>
    </w:rPr>
  </w:style>
  <w:style w:type="character" w:customStyle="1" w:styleId="EIRFigureparagraphChar">
    <w:name w:val="EIR Figure paragraph Char"/>
    <w:basedOn w:val="DefaultParagraphFont"/>
    <w:link w:val="EIRFigureparagraph"/>
    <w:uiPriority w:val="59"/>
    <w:semiHidden/>
    <w:rsid w:val="00441288"/>
    <w:rPr>
      <w:rFonts w:ascii="Calibri Light" w:eastAsia="Calibri" w:hAnsi="Calibri Light"/>
      <w:noProof/>
      <w:sz w:val="21"/>
    </w:rPr>
  </w:style>
  <w:style w:type="paragraph" w:customStyle="1" w:styleId="CoverSubheading2">
    <w:name w:val="Cover Subheading 2"/>
    <w:basedOn w:val="CoverSubheading"/>
    <w:link w:val="CoverSubheading2Char"/>
    <w:uiPriority w:val="59"/>
    <w:semiHidden/>
    <w:qFormat/>
    <w:rsid w:val="00832219"/>
    <w:pPr>
      <w:spacing w:before="0"/>
    </w:pPr>
  </w:style>
  <w:style w:type="character" w:customStyle="1" w:styleId="CoverSubheading2Char">
    <w:name w:val="Cover Subheading 2 Char"/>
    <w:basedOn w:val="CoverSubheadingChar"/>
    <w:link w:val="CoverSubheading2"/>
    <w:uiPriority w:val="59"/>
    <w:semiHidden/>
    <w:rsid w:val="00441288"/>
    <w:rPr>
      <w:rFonts w:ascii="Century Gothic" w:hAnsi="Century Gothic"/>
      <w:sz w:val="24"/>
      <w:szCs w:val="18"/>
    </w:rPr>
  </w:style>
  <w:style w:type="paragraph" w:customStyle="1" w:styleId="CoverAddress1">
    <w:name w:val="Cover Address 1"/>
    <w:basedOn w:val="Normal"/>
    <w:uiPriority w:val="59"/>
    <w:semiHidden/>
    <w:qFormat/>
    <w:rsid w:val="0008622F"/>
    <w:pPr>
      <w:overflowPunct w:val="0"/>
      <w:autoSpaceDE w:val="0"/>
      <w:autoSpaceDN w:val="0"/>
      <w:adjustRightInd w:val="0"/>
      <w:spacing w:after="0"/>
      <w:ind w:right="117"/>
      <w:jc w:val="right"/>
      <w:textAlignment w:val="baseline"/>
    </w:pPr>
    <w:rPr>
      <w:rFonts w:asciiTheme="minorHAnsi" w:hAnsiTheme="minorHAnsi"/>
      <w:i/>
      <w:sz w:val="22"/>
      <w:szCs w:val="24"/>
    </w:rPr>
  </w:style>
  <w:style w:type="paragraph" w:customStyle="1" w:styleId="CoverAddress2">
    <w:name w:val="Cover Address 2"/>
    <w:basedOn w:val="Normal"/>
    <w:uiPriority w:val="59"/>
    <w:semiHidden/>
    <w:qFormat/>
    <w:rsid w:val="0008622F"/>
    <w:pPr>
      <w:overflowPunct w:val="0"/>
      <w:autoSpaceDE w:val="0"/>
      <w:autoSpaceDN w:val="0"/>
      <w:adjustRightInd w:val="0"/>
      <w:spacing w:after="0"/>
      <w:ind w:right="115"/>
      <w:jc w:val="right"/>
      <w:textAlignment w:val="baseline"/>
    </w:pPr>
    <w:rPr>
      <w:rFonts w:asciiTheme="minorHAnsi" w:hAnsiTheme="minorHAnsi"/>
      <w:b/>
      <w:sz w:val="24"/>
      <w:szCs w:val="24"/>
    </w:rPr>
  </w:style>
  <w:style w:type="paragraph" w:customStyle="1" w:styleId="CoverAddress3">
    <w:name w:val="Cover Address 3"/>
    <w:basedOn w:val="CoverAddress2"/>
    <w:uiPriority w:val="59"/>
    <w:semiHidden/>
    <w:qFormat/>
    <w:rsid w:val="0008622F"/>
    <w:pPr>
      <w:spacing w:after="120"/>
      <w:contextualSpacing/>
    </w:pPr>
    <w:rPr>
      <w:b w:val="0"/>
      <w:sz w:val="22"/>
    </w:rPr>
  </w:style>
  <w:style w:type="paragraph" w:customStyle="1" w:styleId="CoverDate0">
    <w:name w:val="Cover Date"/>
    <w:basedOn w:val="Normal"/>
    <w:uiPriority w:val="59"/>
    <w:semiHidden/>
    <w:qFormat/>
    <w:rsid w:val="0008622F"/>
    <w:pPr>
      <w:overflowPunct w:val="0"/>
      <w:autoSpaceDE w:val="0"/>
      <w:autoSpaceDN w:val="0"/>
      <w:adjustRightInd w:val="0"/>
      <w:spacing w:before="360"/>
      <w:ind w:right="115"/>
      <w:jc w:val="right"/>
      <w:textAlignment w:val="baseline"/>
    </w:pPr>
    <w:rPr>
      <w:rFonts w:ascii="Calibri Light" w:hAnsi="Calibri Light"/>
      <w:b/>
      <w:noProof/>
      <w:sz w:val="24"/>
      <w:szCs w:val="24"/>
    </w:rPr>
  </w:style>
  <w:style w:type="paragraph" w:customStyle="1" w:styleId="CoverAddress4">
    <w:name w:val="Cover Address 4"/>
    <w:basedOn w:val="CoverAddress2"/>
    <w:uiPriority w:val="59"/>
    <w:semiHidden/>
    <w:qFormat/>
    <w:rsid w:val="00A143D7"/>
  </w:style>
  <w:style w:type="paragraph" w:customStyle="1" w:styleId="Heading1NoNumber">
    <w:name w:val="Heading 1 No Number"/>
    <w:basedOn w:val="Normal"/>
    <w:link w:val="Heading1NoNumberChar"/>
    <w:uiPriority w:val="59"/>
    <w:semiHidden/>
    <w:qFormat/>
    <w:rsid w:val="00C373C3"/>
    <w:pPr>
      <w:pBdr>
        <w:bottom w:val="single" w:sz="4" w:space="1" w:color="000000" w:themeColor="text1"/>
      </w:pBdr>
      <w:tabs>
        <w:tab w:val="left" w:pos="720"/>
      </w:tabs>
      <w:spacing w:before="600" w:after="480"/>
      <w:outlineLvl w:val="0"/>
    </w:pPr>
    <w:rPr>
      <w:rFonts w:ascii="Century Gothic" w:hAnsi="Century Gothic"/>
      <w:b/>
      <w:sz w:val="40"/>
      <w:szCs w:val="18"/>
    </w:rPr>
  </w:style>
  <w:style w:type="character" w:customStyle="1" w:styleId="Heading1NoNumberChar">
    <w:name w:val="Heading 1 No Number Char"/>
    <w:basedOn w:val="DefaultParagraphFont"/>
    <w:link w:val="Heading1NoNumber"/>
    <w:uiPriority w:val="59"/>
    <w:semiHidden/>
    <w:rsid w:val="00441288"/>
    <w:rPr>
      <w:rFonts w:ascii="Century Gothic" w:hAnsi="Century Gothic"/>
      <w:b/>
      <w:sz w:val="40"/>
      <w:szCs w:val="18"/>
    </w:rPr>
  </w:style>
  <w:style w:type="paragraph" w:customStyle="1" w:styleId="Pa12">
    <w:name w:val="Pa12"/>
    <w:basedOn w:val="Normal"/>
    <w:next w:val="Normal"/>
    <w:uiPriority w:val="99"/>
    <w:semiHidden/>
    <w:rsid w:val="00F43510"/>
    <w:pPr>
      <w:autoSpaceDE w:val="0"/>
      <w:autoSpaceDN w:val="0"/>
      <w:adjustRightInd w:val="0"/>
      <w:spacing w:after="0" w:line="181" w:lineRule="atLeast"/>
    </w:pPr>
    <w:rPr>
      <w:rFonts w:ascii="Uni Sans Regular" w:hAnsi="Uni Sans Regular"/>
      <w:sz w:val="24"/>
      <w:szCs w:val="24"/>
    </w:rPr>
  </w:style>
  <w:style w:type="paragraph" w:customStyle="1" w:styleId="Default">
    <w:name w:val="Default"/>
    <w:semiHidden/>
    <w:rsid w:val="00EC58EE"/>
    <w:pPr>
      <w:autoSpaceDE w:val="0"/>
      <w:autoSpaceDN w:val="0"/>
      <w:adjustRightInd w:val="0"/>
    </w:pPr>
    <w:rPr>
      <w:rFonts w:ascii="Arial" w:hAnsi="Arial" w:cs="Arial"/>
      <w:color w:val="000000"/>
      <w:sz w:val="24"/>
      <w:szCs w:val="24"/>
    </w:rPr>
  </w:style>
  <w:style w:type="paragraph" w:customStyle="1" w:styleId="EIRTableCaption">
    <w:name w:val="EIR Table Caption"/>
    <w:basedOn w:val="Normal"/>
    <w:next w:val="Normal"/>
    <w:uiPriority w:val="59"/>
    <w:semiHidden/>
    <w:qFormat/>
    <w:rsid w:val="00B8265A"/>
    <w:pPr>
      <w:keepNext/>
      <w:keepLines/>
      <w:tabs>
        <w:tab w:val="left" w:pos="979"/>
      </w:tabs>
      <w:spacing w:before="240" w:after="40"/>
    </w:pPr>
    <w:rPr>
      <w:rFonts w:ascii="Century Gothic" w:hAnsi="Century Gothic"/>
      <w:b/>
      <w:sz w:val="21"/>
    </w:rPr>
  </w:style>
  <w:style w:type="paragraph" w:styleId="Caption">
    <w:name w:val="caption"/>
    <w:basedOn w:val="Normal"/>
    <w:next w:val="Normal"/>
    <w:uiPriority w:val="35"/>
    <w:semiHidden/>
    <w:qFormat/>
    <w:rsid w:val="00B8265A"/>
    <w:pPr>
      <w:spacing w:after="200"/>
    </w:pPr>
    <w:rPr>
      <w:b/>
      <w:bCs/>
      <w:color w:val="4F81BD" w:themeColor="accent1"/>
      <w:sz w:val="18"/>
      <w:szCs w:val="18"/>
    </w:rPr>
  </w:style>
  <w:style w:type="paragraph" w:customStyle="1" w:styleId="BulletListLettered">
    <w:name w:val="Bullet List Lettered"/>
    <w:basedOn w:val="Normal"/>
    <w:semiHidden/>
    <w:qFormat/>
    <w:rsid w:val="004B68CC"/>
    <w:pPr>
      <w:numPr>
        <w:numId w:val="23"/>
      </w:numPr>
      <w:spacing w:before="60" w:after="60"/>
    </w:pPr>
    <w:rPr>
      <w:rFonts w:asciiTheme="minorHAnsi" w:hAnsiTheme="minorHAnsi"/>
      <w:sz w:val="22"/>
      <w:szCs w:val="22"/>
    </w:rPr>
  </w:style>
  <w:style w:type="paragraph" w:customStyle="1" w:styleId="BulletLetterListManual">
    <w:name w:val="Bullet Letter List Manual"/>
    <w:basedOn w:val="BodyText"/>
    <w:uiPriority w:val="59"/>
    <w:semiHidden/>
    <w:qFormat/>
    <w:rsid w:val="00A562D4"/>
    <w:pPr>
      <w:ind w:left="461" w:hanging="461"/>
    </w:pPr>
  </w:style>
  <w:style w:type="paragraph" w:customStyle="1" w:styleId="TableHeadings">
    <w:name w:val="Table Headings"/>
    <w:basedOn w:val="Normal"/>
    <w:link w:val="TableHeadingsChar"/>
    <w:uiPriority w:val="59"/>
    <w:semiHidden/>
    <w:qFormat/>
    <w:rsid w:val="00A562D4"/>
    <w:pPr>
      <w:overflowPunct w:val="0"/>
      <w:autoSpaceDE w:val="0"/>
      <w:autoSpaceDN w:val="0"/>
      <w:adjustRightInd w:val="0"/>
      <w:spacing w:before="40" w:after="40"/>
      <w:textAlignment w:val="baseline"/>
    </w:pPr>
    <w:rPr>
      <w:rFonts w:asciiTheme="minorHAnsi" w:eastAsiaTheme="minorHAnsi" w:hAnsiTheme="minorHAnsi" w:cstheme="minorBidi"/>
      <w:b/>
      <w:sz w:val="18"/>
      <w:szCs w:val="18"/>
    </w:rPr>
  </w:style>
  <w:style w:type="character" w:customStyle="1" w:styleId="TableHeadingsChar">
    <w:name w:val="Table Headings Char"/>
    <w:basedOn w:val="DefaultParagraphFont"/>
    <w:link w:val="TableHeadings"/>
    <w:uiPriority w:val="59"/>
    <w:semiHidden/>
    <w:rsid w:val="00441288"/>
    <w:rPr>
      <w:rFonts w:asciiTheme="minorHAnsi" w:eastAsiaTheme="minorHAnsi" w:hAnsiTheme="minorHAnsi" w:cstheme="minorBidi"/>
      <w:b/>
      <w:sz w:val="18"/>
      <w:szCs w:val="18"/>
    </w:rPr>
  </w:style>
  <w:style w:type="character" w:customStyle="1" w:styleId="Heading3CEQAChar">
    <w:name w:val="Heading 3 CEQA Char"/>
    <w:link w:val="Heading3CEQA"/>
    <w:uiPriority w:val="59"/>
    <w:semiHidden/>
    <w:locked/>
    <w:rsid w:val="00441288"/>
    <w:rPr>
      <w:rFonts w:ascii="Century Gothic" w:hAnsi="Century Gothic"/>
      <w:color w:val="FFFFFF"/>
      <w:position w:val="16"/>
      <w:sz w:val="44"/>
      <w:szCs w:val="18"/>
      <w:shd w:val="clear" w:color="auto" w:fill="000000"/>
    </w:rPr>
  </w:style>
  <w:style w:type="paragraph" w:customStyle="1" w:styleId="Heading3CEQA">
    <w:name w:val="Heading 3 CEQA"/>
    <w:basedOn w:val="Normal"/>
    <w:link w:val="Heading3CEQAChar"/>
    <w:uiPriority w:val="59"/>
    <w:semiHidden/>
    <w:qFormat/>
    <w:rsid w:val="00A562D4"/>
    <w:pPr>
      <w:pageBreakBefore/>
      <w:numPr>
        <w:numId w:val="24"/>
      </w:numPr>
      <w:shd w:val="clear" w:color="auto" w:fill="000000"/>
      <w:tabs>
        <w:tab w:val="left" w:pos="792"/>
      </w:tabs>
      <w:spacing w:before="120" w:after="0"/>
      <w:outlineLvl w:val="2"/>
    </w:pPr>
    <w:rPr>
      <w:rFonts w:ascii="Century Gothic" w:hAnsi="Century Gothic"/>
      <w:color w:val="FFFFFF"/>
      <w:position w:val="16"/>
      <w:sz w:val="44"/>
      <w:szCs w:val="18"/>
    </w:rPr>
  </w:style>
  <w:style w:type="character" w:customStyle="1" w:styleId="DropdownList">
    <w:name w:val="Dropdown List"/>
    <w:uiPriority w:val="1"/>
    <w:semiHidden/>
    <w:rsid w:val="00A562D4"/>
    <w:rPr>
      <w:rFonts w:ascii="Calibri" w:hAnsi="Calibri"/>
      <w:b/>
      <w:caps/>
      <w:sz w:val="22"/>
    </w:rPr>
  </w:style>
  <w:style w:type="paragraph" w:customStyle="1" w:styleId="ISBodyText">
    <w:name w:val="IS Body Text"/>
    <w:basedOn w:val="Normal"/>
    <w:link w:val="ISBodyTextChar"/>
    <w:uiPriority w:val="59"/>
    <w:semiHidden/>
    <w:qFormat/>
    <w:rsid w:val="00AE6304"/>
    <w:pPr>
      <w:spacing w:before="120"/>
    </w:pPr>
    <w:rPr>
      <w:rFonts w:asciiTheme="minorHAnsi" w:hAnsiTheme="minorHAnsi"/>
      <w:sz w:val="22"/>
      <w:szCs w:val="22"/>
    </w:rPr>
  </w:style>
  <w:style w:type="character" w:customStyle="1" w:styleId="ISBodyTextChar">
    <w:name w:val="IS Body Text Char"/>
    <w:basedOn w:val="DefaultParagraphFont"/>
    <w:link w:val="ISBodyText"/>
    <w:uiPriority w:val="59"/>
    <w:semiHidden/>
    <w:rsid w:val="00441288"/>
    <w:rPr>
      <w:rFonts w:asciiTheme="minorHAnsi" w:hAnsiTheme="minorHAnsi"/>
      <w:sz w:val="22"/>
      <w:szCs w:val="22"/>
    </w:rPr>
  </w:style>
  <w:style w:type="paragraph" w:customStyle="1" w:styleId="ISBulletNumbered">
    <w:name w:val="IS Bullet Numbered"/>
    <w:basedOn w:val="Normal"/>
    <w:next w:val="ISBodyText"/>
    <w:uiPriority w:val="59"/>
    <w:semiHidden/>
    <w:qFormat/>
    <w:rsid w:val="009A4420"/>
    <w:pPr>
      <w:keepNext/>
      <w:numPr>
        <w:numId w:val="25"/>
      </w:numPr>
      <w:spacing w:before="120"/>
    </w:pPr>
    <w:rPr>
      <w:rFonts w:ascii="Calibri" w:hAnsi="Calibri"/>
      <w:sz w:val="22"/>
      <w:szCs w:val="22"/>
    </w:rPr>
  </w:style>
  <w:style w:type="paragraph" w:customStyle="1" w:styleId="ISBulletNumbered2">
    <w:name w:val="IS Bullet Numbered 2"/>
    <w:basedOn w:val="ISBulletNumbered"/>
    <w:uiPriority w:val="59"/>
    <w:semiHidden/>
    <w:qFormat/>
    <w:rsid w:val="009A4420"/>
    <w:pPr>
      <w:numPr>
        <w:ilvl w:val="1"/>
      </w:numPr>
    </w:pPr>
  </w:style>
  <w:style w:type="paragraph" w:customStyle="1" w:styleId="BulletListLevel1">
    <w:name w:val="Bullet List Level 1"/>
    <w:basedOn w:val="Normal"/>
    <w:uiPriority w:val="59"/>
    <w:qFormat/>
    <w:rsid w:val="003C1383"/>
    <w:pPr>
      <w:numPr>
        <w:numId w:val="26"/>
      </w:numPr>
      <w:spacing w:before="60" w:after="60"/>
    </w:pPr>
    <w:rPr>
      <w:rFonts w:asciiTheme="minorHAnsi" w:hAnsiTheme="minorHAnsi"/>
      <w:sz w:val="22"/>
      <w:szCs w:val="22"/>
    </w:rPr>
  </w:style>
  <w:style w:type="paragraph" w:customStyle="1" w:styleId="ReferenceEntry">
    <w:name w:val="Reference Entry"/>
    <w:basedOn w:val="Normal"/>
    <w:uiPriority w:val="59"/>
    <w:semiHidden/>
    <w:qFormat/>
    <w:rsid w:val="008E57BA"/>
    <w:pPr>
      <w:keepLines/>
      <w:widowControl w:val="0"/>
      <w:tabs>
        <w:tab w:val="left" w:pos="-720"/>
      </w:tabs>
      <w:suppressAutoHyphens/>
      <w:spacing w:before="120"/>
      <w:ind w:left="720" w:hanging="720"/>
    </w:pPr>
    <w:rPr>
      <w:rFonts w:asciiTheme="minorHAnsi" w:eastAsia="Calibri" w:hAnsiTheme="minorHAnsi" w:cs="Arial"/>
      <w:bCs/>
      <w:color w:val="000000"/>
      <w:sz w:val="22"/>
      <w:szCs w:val="22"/>
      <w:lang w:val="x-none" w:eastAsia="x-none"/>
    </w:rPr>
  </w:style>
  <w:style w:type="paragraph" w:customStyle="1" w:styleId="EIRBodyText">
    <w:name w:val="EIR Body Text"/>
    <w:basedOn w:val="BodyText"/>
    <w:link w:val="EIRBodyTextChar"/>
    <w:uiPriority w:val="59"/>
    <w:semiHidden/>
    <w:qFormat/>
    <w:rsid w:val="00DA253C"/>
  </w:style>
  <w:style w:type="character" w:customStyle="1" w:styleId="EIRBodyTextChar">
    <w:name w:val="EIR Body Text Char"/>
    <w:basedOn w:val="BodyTextChar"/>
    <w:link w:val="EIRBodyText"/>
    <w:uiPriority w:val="59"/>
    <w:semiHidden/>
    <w:rsid w:val="00441288"/>
    <w:rPr>
      <w:rFonts w:asciiTheme="minorHAnsi" w:hAnsiTheme="minorHAnsi"/>
      <w:sz w:val="22"/>
      <w:szCs w:val="22"/>
    </w:rPr>
  </w:style>
  <w:style w:type="paragraph" w:customStyle="1" w:styleId="ISImpactBullet">
    <w:name w:val="IS Impact Bullet"/>
    <w:basedOn w:val="Normal"/>
    <w:uiPriority w:val="59"/>
    <w:semiHidden/>
    <w:qFormat/>
    <w:rsid w:val="00FC4A9B"/>
    <w:pPr>
      <w:numPr>
        <w:numId w:val="27"/>
      </w:numPr>
      <w:contextualSpacing/>
    </w:pPr>
    <w:rPr>
      <w:rFonts w:ascii="Calibri" w:hAnsi="Calibri"/>
      <w:sz w:val="22"/>
      <w:szCs w:val="18"/>
    </w:rPr>
  </w:style>
  <w:style w:type="paragraph" w:customStyle="1" w:styleId="ISBodyTextIndent">
    <w:name w:val="IS Body Text Indent"/>
    <w:basedOn w:val="EIRBodyText"/>
    <w:link w:val="ISBodyTextIndentChar"/>
    <w:uiPriority w:val="59"/>
    <w:semiHidden/>
    <w:qFormat/>
    <w:rsid w:val="00FC4A9B"/>
    <w:pPr>
      <w:ind w:left="461"/>
    </w:pPr>
  </w:style>
  <w:style w:type="character" w:customStyle="1" w:styleId="ISBodyTextIndentChar">
    <w:name w:val="IS Body Text Indent Char"/>
    <w:basedOn w:val="EIRBodyTextChar"/>
    <w:link w:val="ISBodyTextIndent"/>
    <w:uiPriority w:val="59"/>
    <w:semiHidden/>
    <w:rsid w:val="00441288"/>
    <w:rPr>
      <w:rFonts w:asciiTheme="minorHAnsi" w:hAnsiTheme="minorHAnsi"/>
      <w:sz w:val="22"/>
      <w:szCs w:val="22"/>
    </w:rPr>
  </w:style>
  <w:style w:type="paragraph" w:customStyle="1" w:styleId="alphaitalquestions">
    <w:name w:val="alpha ital questions"/>
    <w:basedOn w:val="BodyText"/>
    <w:uiPriority w:val="59"/>
    <w:semiHidden/>
    <w:qFormat/>
    <w:rsid w:val="00DE2B8C"/>
    <w:pPr>
      <w:spacing w:before="240"/>
      <w:ind w:left="450" w:hanging="450"/>
    </w:pPr>
    <w:rPr>
      <w:rFonts w:eastAsiaTheme="minorHAnsi" w:cstheme="minorBidi"/>
      <w:i/>
    </w:rPr>
  </w:style>
  <w:style w:type="paragraph" w:customStyle="1" w:styleId="EIRBullet">
    <w:name w:val="EIR Bullet"/>
    <w:basedOn w:val="EIRBodyText"/>
    <w:uiPriority w:val="59"/>
    <w:semiHidden/>
    <w:qFormat/>
    <w:rsid w:val="007D24C5"/>
    <w:pPr>
      <w:numPr>
        <w:numId w:val="28"/>
      </w:numPr>
      <w:contextualSpacing/>
    </w:pPr>
    <w:rPr>
      <w:sz w:val="21"/>
    </w:rPr>
  </w:style>
  <w:style w:type="paragraph" w:customStyle="1" w:styleId="BulletListLevel2">
    <w:name w:val="Bullet List Level 2"/>
    <w:basedOn w:val="Normal"/>
    <w:rsid w:val="002C392F"/>
    <w:pPr>
      <w:numPr>
        <w:ilvl w:val="1"/>
        <w:numId w:val="28"/>
      </w:numPr>
      <w:spacing w:before="60" w:after="60"/>
      <w:ind w:left="720"/>
    </w:pPr>
    <w:rPr>
      <w:rFonts w:asciiTheme="minorHAnsi" w:hAnsiTheme="minorHAnsi"/>
      <w:sz w:val="22"/>
      <w:szCs w:val="22"/>
    </w:rPr>
  </w:style>
  <w:style w:type="paragraph" w:customStyle="1" w:styleId="Figureparagraph">
    <w:name w:val="Figure paragraph"/>
    <w:basedOn w:val="BodyText"/>
    <w:link w:val="FigureparagraphChar"/>
    <w:uiPriority w:val="59"/>
    <w:qFormat/>
    <w:rsid w:val="00D71285"/>
    <w:pPr>
      <w:spacing w:before="0" w:after="0"/>
      <w:jc w:val="center"/>
    </w:pPr>
    <w:rPr>
      <w:noProof/>
    </w:rPr>
  </w:style>
  <w:style w:type="paragraph" w:styleId="BodyText2">
    <w:name w:val="Body Text 2"/>
    <w:basedOn w:val="Normal"/>
    <w:link w:val="BodyText2Char"/>
    <w:semiHidden/>
    <w:rsid w:val="00993152"/>
    <w:pPr>
      <w:spacing w:line="480" w:lineRule="auto"/>
    </w:pPr>
  </w:style>
  <w:style w:type="character" w:customStyle="1" w:styleId="BodyText2Char">
    <w:name w:val="Body Text 2 Char"/>
    <w:basedOn w:val="DefaultParagraphFont"/>
    <w:link w:val="BodyText2"/>
    <w:semiHidden/>
    <w:rsid w:val="00441288"/>
    <w:rPr>
      <w:rFonts w:ascii="Arial" w:hAnsi="Arial"/>
    </w:rPr>
  </w:style>
  <w:style w:type="paragraph" w:customStyle="1" w:styleId="blank0">
    <w:name w:val="blank"/>
    <w:basedOn w:val="Normal"/>
    <w:uiPriority w:val="59"/>
    <w:qFormat/>
    <w:rsid w:val="00D71285"/>
    <w:pPr>
      <w:spacing w:before="6000" w:line="276" w:lineRule="auto"/>
      <w:jc w:val="center"/>
    </w:pPr>
    <w:rPr>
      <w:rFonts w:ascii="Calibri" w:hAnsi="Calibri"/>
      <w:i/>
      <w:sz w:val="24"/>
      <w:szCs w:val="24"/>
    </w:rPr>
  </w:style>
  <w:style w:type="paragraph" w:customStyle="1" w:styleId="questions">
    <w:name w:val="questions"/>
    <w:basedOn w:val="BodyTextaftertables"/>
    <w:uiPriority w:val="59"/>
    <w:semiHidden/>
    <w:qFormat/>
    <w:rsid w:val="00D71285"/>
    <w:rPr>
      <w:i/>
    </w:rPr>
  </w:style>
  <w:style w:type="paragraph" w:customStyle="1" w:styleId="CEQAheading2">
    <w:name w:val="CEQA heading 2"/>
    <w:basedOn w:val="Heading3CEQA"/>
    <w:uiPriority w:val="59"/>
    <w:semiHidden/>
    <w:qFormat/>
    <w:rsid w:val="00101BF2"/>
    <w:pPr>
      <w:tabs>
        <w:tab w:val="clear" w:pos="792"/>
        <w:tab w:val="left" w:pos="1350"/>
      </w:tabs>
      <w:ind w:left="1354" w:hanging="1354"/>
      <w:outlineLvl w:val="1"/>
    </w:pPr>
  </w:style>
  <w:style w:type="paragraph" w:customStyle="1" w:styleId="italheading">
    <w:name w:val="ital heading"/>
    <w:basedOn w:val="BodyTextaftertables"/>
    <w:uiPriority w:val="59"/>
    <w:semiHidden/>
    <w:qFormat/>
    <w:rsid w:val="002C392F"/>
    <w:rPr>
      <w:i/>
    </w:rPr>
  </w:style>
  <w:style w:type="paragraph" w:customStyle="1" w:styleId="Heading5bogus">
    <w:name w:val="Heading 5 bogus"/>
    <w:basedOn w:val="BodyText"/>
    <w:uiPriority w:val="59"/>
    <w:semiHidden/>
    <w:qFormat/>
    <w:rsid w:val="00757CAD"/>
    <w:pPr>
      <w:keepNext/>
      <w:spacing w:before="240"/>
    </w:pPr>
    <w:rPr>
      <w:rFonts w:ascii="Century Gothic" w:hAnsi="Century Gothic"/>
      <w:b/>
      <w:bCs/>
      <w:sz w:val="24"/>
      <w:szCs w:val="24"/>
    </w:rPr>
  </w:style>
  <w:style w:type="character" w:customStyle="1" w:styleId="fontstyle01">
    <w:name w:val="fontstyle01"/>
    <w:basedOn w:val="DefaultParagraphFont"/>
    <w:rsid w:val="00820C26"/>
    <w:rPr>
      <w:rFonts w:ascii="Calibri-Bold" w:hAnsi="Calibri-Bold" w:hint="default"/>
      <w:b/>
      <w:bCs/>
      <w:i w:val="0"/>
      <w:iCs w:val="0"/>
      <w:color w:val="000000"/>
      <w:sz w:val="24"/>
      <w:szCs w:val="24"/>
    </w:rPr>
  </w:style>
  <w:style w:type="character" w:customStyle="1" w:styleId="fontstyle21">
    <w:name w:val="fontstyle21"/>
    <w:basedOn w:val="DefaultParagraphFont"/>
    <w:semiHidden/>
    <w:rsid w:val="00820C26"/>
    <w:rPr>
      <w:rFonts w:ascii="Calibri" w:hAnsi="Calibri" w:cs="Calibri" w:hint="default"/>
      <w:b w:val="0"/>
      <w:bCs w:val="0"/>
      <w:i w:val="0"/>
      <w:iCs w:val="0"/>
      <w:color w:val="000000"/>
      <w:sz w:val="24"/>
      <w:szCs w:val="24"/>
    </w:rPr>
  </w:style>
  <w:style w:type="character" w:styleId="UnresolvedMention">
    <w:name w:val="Unresolved Mention"/>
    <w:basedOn w:val="DefaultParagraphFont"/>
    <w:uiPriority w:val="99"/>
    <w:semiHidden/>
    <w:rsid w:val="00F11CEF"/>
    <w:rPr>
      <w:color w:val="605E5C"/>
      <w:shd w:val="clear" w:color="auto" w:fill="E1DFDD"/>
    </w:rPr>
  </w:style>
  <w:style w:type="paragraph" w:customStyle="1" w:styleId="BodyTextAfterTable">
    <w:name w:val="Body Text After Table"/>
    <w:basedOn w:val="BodyText"/>
    <w:next w:val="BodyText"/>
    <w:uiPriority w:val="59"/>
    <w:qFormat/>
    <w:rsid w:val="00DE5D64"/>
    <w:pPr>
      <w:spacing w:before="240"/>
    </w:pPr>
    <w:rPr>
      <w:rFonts w:ascii="Calibri" w:hAnsi="Calibri"/>
    </w:rPr>
  </w:style>
  <w:style w:type="character" w:customStyle="1" w:styleId="cf01">
    <w:name w:val="cf01"/>
    <w:basedOn w:val="DefaultParagraphFont"/>
    <w:semiHidden/>
    <w:rsid w:val="00946DF7"/>
    <w:rPr>
      <w:rFonts w:ascii="Segoe UI" w:hAnsi="Segoe UI" w:cs="Segoe UI" w:hint="default"/>
      <w:sz w:val="18"/>
      <w:szCs w:val="18"/>
    </w:rPr>
  </w:style>
  <w:style w:type="paragraph" w:customStyle="1" w:styleId="quotedbullets">
    <w:name w:val="quoted bullets"/>
    <w:basedOn w:val="Normal"/>
    <w:uiPriority w:val="59"/>
    <w:semiHidden/>
    <w:qFormat/>
    <w:rsid w:val="00946DF7"/>
    <w:pPr>
      <w:numPr>
        <w:numId w:val="31"/>
      </w:numPr>
      <w:spacing w:before="60" w:after="60"/>
    </w:pPr>
    <w:rPr>
      <w:rFonts w:asciiTheme="minorHAnsi" w:hAnsiTheme="minorHAnsi"/>
      <w:sz w:val="22"/>
    </w:rPr>
  </w:style>
  <w:style w:type="paragraph" w:customStyle="1" w:styleId="body0">
    <w:name w:val="body"/>
    <w:basedOn w:val="Normal"/>
    <w:semiHidden/>
    <w:qFormat/>
    <w:rsid w:val="00C74D8E"/>
    <w:pPr>
      <w:spacing w:before="120"/>
    </w:pPr>
    <w:rPr>
      <w:rFonts w:asciiTheme="minorHAnsi" w:eastAsia="Calibri" w:hAnsiTheme="minorHAnsi" w:cstheme="minorHAnsi"/>
      <w:sz w:val="22"/>
      <w:szCs w:val="22"/>
    </w:rPr>
  </w:style>
  <w:style w:type="character" w:styleId="Mention">
    <w:name w:val="Mention"/>
    <w:basedOn w:val="DefaultParagraphFont"/>
    <w:uiPriority w:val="99"/>
    <w:semiHidden/>
    <w:rsid w:val="000D7F63"/>
    <w:rPr>
      <w:color w:val="2B579A"/>
      <w:shd w:val="clear" w:color="auto" w:fill="E1DFDD"/>
    </w:rPr>
  </w:style>
  <w:style w:type="paragraph" w:customStyle="1" w:styleId="heading10">
    <w:name w:val="heading 10"/>
    <w:basedOn w:val="Normal"/>
    <w:autoRedefine/>
    <w:uiPriority w:val="99"/>
    <w:semiHidden/>
    <w:qFormat/>
    <w:rsid w:val="00AD0567"/>
    <w:pPr>
      <w:spacing w:after="220"/>
      <w:jc w:val="center"/>
      <w:outlineLvl w:val="0"/>
    </w:pPr>
    <w:rPr>
      <w:rFonts w:ascii="Book Antiqua" w:eastAsia="Arial" w:hAnsi="Book Antiqua"/>
      <w:b/>
      <w:caps/>
      <w:sz w:val="32"/>
      <w:szCs w:val="22"/>
    </w:rPr>
  </w:style>
  <w:style w:type="paragraph" w:customStyle="1" w:styleId="heading30">
    <w:name w:val="heading 30"/>
    <w:basedOn w:val="Heading3"/>
    <w:next w:val="BodyText"/>
    <w:uiPriority w:val="99"/>
    <w:semiHidden/>
    <w:qFormat/>
    <w:rsid w:val="00AD0567"/>
    <w:pPr>
      <w:keepLines/>
      <w:numPr>
        <w:ilvl w:val="0"/>
        <w:numId w:val="0"/>
      </w:numPr>
    </w:pPr>
    <w:rPr>
      <w:rFonts w:eastAsia="Arial"/>
      <w:szCs w:val="22"/>
    </w:rPr>
  </w:style>
  <w:style w:type="paragraph" w:customStyle="1" w:styleId="Heading81">
    <w:name w:val="Heading 81"/>
    <w:basedOn w:val="BodyText"/>
    <w:uiPriority w:val="59"/>
    <w:qFormat/>
    <w:rsid w:val="007A3A46"/>
    <w:pPr>
      <w:keepNext/>
      <w:spacing w:before="240"/>
    </w:pPr>
    <w:rPr>
      <w:i/>
      <w:iCs/>
      <w:lang w:bidi="en-US"/>
    </w:rPr>
  </w:style>
  <w:style w:type="paragraph" w:customStyle="1" w:styleId="AppendixFirstLine">
    <w:name w:val="Appendix First Line"/>
    <w:basedOn w:val="Normal"/>
    <w:next w:val="AppendixLine2"/>
    <w:uiPriority w:val="59"/>
    <w:semiHidden/>
    <w:qFormat/>
    <w:rsid w:val="007A3A46"/>
    <w:pPr>
      <w:pageBreakBefore/>
      <w:widowControl w:val="0"/>
      <w:pBdr>
        <w:bottom w:val="single" w:sz="6" w:space="1" w:color="auto"/>
      </w:pBdr>
      <w:autoSpaceDE w:val="0"/>
      <w:autoSpaceDN w:val="0"/>
      <w:adjustRightInd w:val="0"/>
      <w:spacing w:before="5400"/>
    </w:pPr>
    <w:rPr>
      <w:rFonts w:ascii="Century Gothic" w:hAnsi="Century Gothic" w:cs="Calibri"/>
      <w:sz w:val="44"/>
      <w:szCs w:val="24"/>
    </w:rPr>
  </w:style>
  <w:style w:type="paragraph" w:customStyle="1" w:styleId="AppendixLine2">
    <w:name w:val="Appendix Line 2"/>
    <w:basedOn w:val="Normal"/>
    <w:uiPriority w:val="59"/>
    <w:semiHidden/>
    <w:qFormat/>
    <w:rsid w:val="007A3A46"/>
    <w:rPr>
      <w:rFonts w:asciiTheme="minorHAnsi" w:hAnsiTheme="minorHAnsi" w:cs="Calibri"/>
      <w:sz w:val="24"/>
      <w:szCs w:val="28"/>
    </w:rPr>
  </w:style>
  <w:style w:type="character" w:customStyle="1" w:styleId="FigureparagraphChar">
    <w:name w:val="Figure paragraph Char"/>
    <w:basedOn w:val="DefaultParagraphFont"/>
    <w:link w:val="Figureparagraph"/>
    <w:uiPriority w:val="59"/>
    <w:rsid w:val="00727B16"/>
    <w:rPr>
      <w:rFonts w:asciiTheme="minorHAnsi" w:hAnsiTheme="minorHAns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0180">
      <w:bodyDiv w:val="1"/>
      <w:marLeft w:val="0"/>
      <w:marRight w:val="0"/>
      <w:marTop w:val="0"/>
      <w:marBottom w:val="0"/>
      <w:divBdr>
        <w:top w:val="none" w:sz="0" w:space="0" w:color="auto"/>
        <w:left w:val="none" w:sz="0" w:space="0" w:color="auto"/>
        <w:bottom w:val="none" w:sz="0" w:space="0" w:color="auto"/>
        <w:right w:val="none" w:sz="0" w:space="0" w:color="auto"/>
      </w:divBdr>
    </w:div>
    <w:div w:id="543981018">
      <w:bodyDiv w:val="1"/>
      <w:marLeft w:val="0"/>
      <w:marRight w:val="0"/>
      <w:marTop w:val="0"/>
      <w:marBottom w:val="0"/>
      <w:divBdr>
        <w:top w:val="none" w:sz="0" w:space="0" w:color="auto"/>
        <w:left w:val="none" w:sz="0" w:space="0" w:color="auto"/>
        <w:bottom w:val="none" w:sz="0" w:space="0" w:color="auto"/>
        <w:right w:val="none" w:sz="0" w:space="0" w:color="auto"/>
      </w:divBdr>
    </w:div>
    <w:div w:id="710804661">
      <w:bodyDiv w:val="1"/>
      <w:marLeft w:val="0"/>
      <w:marRight w:val="0"/>
      <w:marTop w:val="0"/>
      <w:marBottom w:val="0"/>
      <w:divBdr>
        <w:top w:val="none" w:sz="0" w:space="0" w:color="auto"/>
        <w:left w:val="none" w:sz="0" w:space="0" w:color="auto"/>
        <w:bottom w:val="none" w:sz="0" w:space="0" w:color="auto"/>
        <w:right w:val="none" w:sz="0" w:space="0" w:color="auto"/>
      </w:divBdr>
    </w:div>
    <w:div w:id="851339321">
      <w:bodyDiv w:val="1"/>
      <w:marLeft w:val="0"/>
      <w:marRight w:val="0"/>
      <w:marTop w:val="0"/>
      <w:marBottom w:val="0"/>
      <w:divBdr>
        <w:top w:val="none" w:sz="0" w:space="0" w:color="auto"/>
        <w:left w:val="none" w:sz="0" w:space="0" w:color="auto"/>
        <w:bottom w:val="none" w:sz="0" w:space="0" w:color="auto"/>
        <w:right w:val="none" w:sz="0" w:space="0" w:color="auto"/>
      </w:divBdr>
    </w:div>
    <w:div w:id="915940580">
      <w:bodyDiv w:val="1"/>
      <w:marLeft w:val="0"/>
      <w:marRight w:val="0"/>
      <w:marTop w:val="0"/>
      <w:marBottom w:val="0"/>
      <w:divBdr>
        <w:top w:val="none" w:sz="0" w:space="0" w:color="auto"/>
        <w:left w:val="none" w:sz="0" w:space="0" w:color="auto"/>
        <w:bottom w:val="none" w:sz="0" w:space="0" w:color="auto"/>
        <w:right w:val="none" w:sz="0" w:space="0" w:color="auto"/>
      </w:divBdr>
    </w:div>
    <w:div w:id="1124926049">
      <w:bodyDiv w:val="1"/>
      <w:marLeft w:val="0"/>
      <w:marRight w:val="0"/>
      <w:marTop w:val="0"/>
      <w:marBottom w:val="0"/>
      <w:divBdr>
        <w:top w:val="none" w:sz="0" w:space="0" w:color="auto"/>
        <w:left w:val="none" w:sz="0" w:space="0" w:color="auto"/>
        <w:bottom w:val="none" w:sz="0" w:space="0" w:color="auto"/>
        <w:right w:val="none" w:sz="0" w:space="0" w:color="auto"/>
      </w:divBdr>
    </w:div>
    <w:div w:id="1200511501">
      <w:bodyDiv w:val="1"/>
      <w:marLeft w:val="0"/>
      <w:marRight w:val="0"/>
      <w:marTop w:val="0"/>
      <w:marBottom w:val="0"/>
      <w:divBdr>
        <w:top w:val="none" w:sz="0" w:space="0" w:color="auto"/>
        <w:left w:val="none" w:sz="0" w:space="0" w:color="auto"/>
        <w:bottom w:val="none" w:sz="0" w:space="0" w:color="auto"/>
        <w:right w:val="none" w:sz="0" w:space="0" w:color="auto"/>
      </w:divBdr>
    </w:div>
    <w:div w:id="1348017742">
      <w:bodyDiv w:val="1"/>
      <w:marLeft w:val="0"/>
      <w:marRight w:val="0"/>
      <w:marTop w:val="0"/>
      <w:marBottom w:val="0"/>
      <w:divBdr>
        <w:top w:val="none" w:sz="0" w:space="0" w:color="auto"/>
        <w:left w:val="none" w:sz="0" w:space="0" w:color="auto"/>
        <w:bottom w:val="none" w:sz="0" w:space="0" w:color="auto"/>
        <w:right w:val="none" w:sz="0" w:space="0" w:color="auto"/>
      </w:divBdr>
    </w:div>
    <w:div w:id="1611817035">
      <w:bodyDiv w:val="1"/>
      <w:marLeft w:val="0"/>
      <w:marRight w:val="0"/>
      <w:marTop w:val="0"/>
      <w:marBottom w:val="0"/>
      <w:divBdr>
        <w:top w:val="none" w:sz="0" w:space="0" w:color="auto"/>
        <w:left w:val="none" w:sz="0" w:space="0" w:color="auto"/>
        <w:bottom w:val="none" w:sz="0" w:space="0" w:color="auto"/>
        <w:right w:val="none" w:sz="0" w:space="0" w:color="auto"/>
      </w:divBdr>
    </w:div>
    <w:div w:id="1691449527">
      <w:bodyDiv w:val="1"/>
      <w:marLeft w:val="0"/>
      <w:marRight w:val="0"/>
      <w:marTop w:val="0"/>
      <w:marBottom w:val="0"/>
      <w:divBdr>
        <w:top w:val="none" w:sz="0" w:space="0" w:color="auto"/>
        <w:left w:val="none" w:sz="0" w:space="0" w:color="auto"/>
        <w:bottom w:val="none" w:sz="0" w:space="0" w:color="auto"/>
        <w:right w:val="none" w:sz="0" w:space="0" w:color="auto"/>
      </w:divBdr>
    </w:div>
    <w:div w:id="2009479316">
      <w:bodyDiv w:val="1"/>
      <w:marLeft w:val="0"/>
      <w:marRight w:val="0"/>
      <w:marTop w:val="0"/>
      <w:marBottom w:val="0"/>
      <w:divBdr>
        <w:top w:val="none" w:sz="0" w:space="0" w:color="auto"/>
        <w:left w:val="none" w:sz="0" w:space="0" w:color="auto"/>
        <w:bottom w:val="none" w:sz="0" w:space="0" w:color="auto"/>
        <w:right w:val="none" w:sz="0" w:space="0" w:color="auto"/>
      </w:divBdr>
    </w:div>
    <w:div w:id="213007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image" Target="media/image4.jpg"/><Relationship Id="rId21" Type="http://schemas.openxmlformats.org/officeDocument/2006/relationships/image" Target="media/image3.jpg"/><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6.xml"/><Relationship Id="rId33"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5.xml"/><Relationship Id="rId32" Type="http://schemas.openxmlformats.org/officeDocument/2006/relationships/hyperlink" Target="https://www.cityofventura.ca.gov/"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comments" Target="comments.xm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4.xm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7.xml"/><Relationship Id="rId30" Type="http://schemas.microsoft.com/office/2016/09/relationships/commentsIds" Target="commentsIds.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ngmdb.usgs.gov/topoview/viewer/" TargetMode="External"/><Relationship Id="rId2" Type="http://schemas.openxmlformats.org/officeDocument/2006/relationships/hyperlink" Target="https://cawaterlibrary.net/wp-content/uploads/2022/05/Part-1_MBGSA_GSP_FINAL_FULLREPORT_20211214-1-2.pdf" TargetMode="External"/><Relationship Id="rId1" Type="http://schemas.openxmlformats.org/officeDocument/2006/relationships/hyperlink" Target="https://geotracker.waterboards.ca.gov/map/?CMD=runreport&amp;myaddress=ventura" TargetMode="External"/><Relationship Id="rId6" Type="http://schemas.openxmlformats.org/officeDocument/2006/relationships/hyperlink" Target="https://s33630.pcdn.co/wp-content/uploads/2021/10/1_MBGSA_GSP_DRAFT_TEXT_20211020.pdf" TargetMode="External"/><Relationship Id="rId5" Type="http://schemas.openxmlformats.org/officeDocument/2006/relationships/hyperlink" Target="https://maps.conservation.ca.gov/cgs/informationwarehouse/ts_evacuation/" TargetMode="External"/><Relationship Id="rId4" Type="http://schemas.openxmlformats.org/officeDocument/2006/relationships/hyperlink" Target="https://msc.fema.gov/portal/search?AddressQuery=e%20main%20street%20and%20california%20ave%2C%20ventura%2C%20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b15931-483a-4a06-be9d-b14f60d49d97">
      <Terms xmlns="http://schemas.microsoft.com/office/infopath/2007/PartnerControls"/>
    </lcf76f155ced4ddcb4097134ff3c332f>
    <TaxCatchAll xmlns="ddadb082-6160-4480-b485-9f66d0f5d9f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39C04FF37DF6B4685D46544B9B43042" ma:contentTypeVersion="19" ma:contentTypeDescription="Create a new document." ma:contentTypeScope="" ma:versionID="ee529fa46d813526a9902769c14ce207">
  <xsd:schema xmlns:xsd="http://www.w3.org/2001/XMLSchema" xmlns:xs="http://www.w3.org/2001/XMLSchema" xmlns:p="http://schemas.microsoft.com/office/2006/metadata/properties" xmlns:ns2="40b15931-483a-4a06-be9d-b14f60d49d97" xmlns:ns3="ddadb082-6160-4480-b485-9f66d0f5d9f0" targetNamespace="http://schemas.microsoft.com/office/2006/metadata/properties" ma:root="true" ma:fieldsID="f82f10e9b7ee5a5f765193fa9228bb9d" ns2:_="" ns3:_="">
    <xsd:import namespace="40b15931-483a-4a06-be9d-b14f60d49d97"/>
    <xsd:import namespace="ddadb082-6160-4480-b485-9f66d0f5d9f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b15931-483a-4a06-be9d-b14f60d49d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c459e2c-04f5-46dd-af61-77595c731cd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adb082-6160-4480-b485-9f66d0f5d9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43773a0-8096-43c0-8d51-bfefbfc78058}" ma:internalName="TaxCatchAll" ma:showField="CatchAllData" ma:web="ddadb082-6160-4480-b485-9f66d0f5d9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817762-4ADD-4003-B42D-82FD41D65E8B}">
  <ds:schemaRefs>
    <ds:schemaRef ds:uri="http://schemas.openxmlformats.org/officeDocument/2006/bibliography"/>
  </ds:schemaRefs>
</ds:datastoreItem>
</file>

<file path=customXml/itemProps2.xml><?xml version="1.0" encoding="utf-8"?>
<ds:datastoreItem xmlns:ds="http://schemas.openxmlformats.org/officeDocument/2006/customXml" ds:itemID="{D089350D-99AA-4929-9A8E-10E18DD56303}">
  <ds:schemaRefs>
    <ds:schemaRef ds:uri="http://schemas.microsoft.com/sharepoint/v3/contenttype/forms"/>
  </ds:schemaRefs>
</ds:datastoreItem>
</file>

<file path=customXml/itemProps3.xml><?xml version="1.0" encoding="utf-8"?>
<ds:datastoreItem xmlns:ds="http://schemas.openxmlformats.org/officeDocument/2006/customXml" ds:itemID="{13DFC3F6-2688-4323-B850-D6D1B1E87522}">
  <ds:schemaRefs>
    <ds:schemaRef ds:uri="http://schemas.microsoft.com/office/2006/metadata/properties"/>
    <ds:schemaRef ds:uri="http://schemas.microsoft.com/office/infopath/2007/PartnerControls"/>
    <ds:schemaRef ds:uri="14e5ee99-8360-44fb-9608-be78c3098c4f"/>
    <ds:schemaRef ds:uri="f8b589de-33d6-4bc5-9e54-2451cb0be012"/>
  </ds:schemaRefs>
</ds:datastoreItem>
</file>

<file path=customXml/itemProps4.xml><?xml version="1.0" encoding="utf-8"?>
<ds:datastoreItem xmlns:ds="http://schemas.openxmlformats.org/officeDocument/2006/customXml" ds:itemID="{5028B60C-227C-4CCC-A77F-E580044017DB}"/>
</file>

<file path=docProps/app.xml><?xml version="1.0" encoding="utf-8"?>
<Properties xmlns="http://schemas.openxmlformats.org/officeDocument/2006/extended-properties" xmlns:vt="http://schemas.openxmlformats.org/officeDocument/2006/docPropsVTypes">
  <Template>Normal</Template>
  <TotalTime>722</TotalTime>
  <Pages>22</Pages>
  <Words>7330</Words>
  <Characters>42664</Characters>
  <Application>Microsoft Office Word</Application>
  <DocSecurity>0</DocSecurity>
  <Lines>636</Lines>
  <Paragraphs>193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49801</CharactersWithSpaces>
  <SharedDoc>false</SharedDoc>
  <HLinks>
    <vt:vector size="156" baseType="variant">
      <vt:variant>
        <vt:i4>196630</vt:i4>
      </vt:variant>
      <vt:variant>
        <vt:i4>138</vt:i4>
      </vt:variant>
      <vt:variant>
        <vt:i4>0</vt:i4>
      </vt:variant>
      <vt:variant>
        <vt:i4>5</vt:i4>
      </vt:variant>
      <vt:variant>
        <vt:lpwstr>https://www.cityofventura.ca.gov/</vt:lpwstr>
      </vt:variant>
      <vt:variant>
        <vt:lpwstr/>
      </vt:variant>
      <vt:variant>
        <vt:i4>1572924</vt:i4>
      </vt:variant>
      <vt:variant>
        <vt:i4>77</vt:i4>
      </vt:variant>
      <vt:variant>
        <vt:i4>0</vt:i4>
      </vt:variant>
      <vt:variant>
        <vt:i4>5</vt:i4>
      </vt:variant>
      <vt:variant>
        <vt:lpwstr/>
      </vt:variant>
      <vt:variant>
        <vt:lpwstr>_Toc215820964</vt:lpwstr>
      </vt:variant>
      <vt:variant>
        <vt:i4>1572924</vt:i4>
      </vt:variant>
      <vt:variant>
        <vt:i4>71</vt:i4>
      </vt:variant>
      <vt:variant>
        <vt:i4>0</vt:i4>
      </vt:variant>
      <vt:variant>
        <vt:i4>5</vt:i4>
      </vt:variant>
      <vt:variant>
        <vt:lpwstr/>
      </vt:variant>
      <vt:variant>
        <vt:lpwstr>_Toc215820963</vt:lpwstr>
      </vt:variant>
      <vt:variant>
        <vt:i4>1638460</vt:i4>
      </vt:variant>
      <vt:variant>
        <vt:i4>62</vt:i4>
      </vt:variant>
      <vt:variant>
        <vt:i4>0</vt:i4>
      </vt:variant>
      <vt:variant>
        <vt:i4>5</vt:i4>
      </vt:variant>
      <vt:variant>
        <vt:lpwstr/>
      </vt:variant>
      <vt:variant>
        <vt:lpwstr>_Toc215820975</vt:lpwstr>
      </vt:variant>
      <vt:variant>
        <vt:i4>1638460</vt:i4>
      </vt:variant>
      <vt:variant>
        <vt:i4>56</vt:i4>
      </vt:variant>
      <vt:variant>
        <vt:i4>0</vt:i4>
      </vt:variant>
      <vt:variant>
        <vt:i4>5</vt:i4>
      </vt:variant>
      <vt:variant>
        <vt:lpwstr/>
      </vt:variant>
      <vt:variant>
        <vt:lpwstr>_Toc215820974</vt:lpwstr>
      </vt:variant>
      <vt:variant>
        <vt:i4>1638460</vt:i4>
      </vt:variant>
      <vt:variant>
        <vt:i4>50</vt:i4>
      </vt:variant>
      <vt:variant>
        <vt:i4>0</vt:i4>
      </vt:variant>
      <vt:variant>
        <vt:i4>5</vt:i4>
      </vt:variant>
      <vt:variant>
        <vt:lpwstr/>
      </vt:variant>
      <vt:variant>
        <vt:lpwstr>_Toc215820973</vt:lpwstr>
      </vt:variant>
      <vt:variant>
        <vt:i4>1638460</vt:i4>
      </vt:variant>
      <vt:variant>
        <vt:i4>44</vt:i4>
      </vt:variant>
      <vt:variant>
        <vt:i4>0</vt:i4>
      </vt:variant>
      <vt:variant>
        <vt:i4>5</vt:i4>
      </vt:variant>
      <vt:variant>
        <vt:lpwstr/>
      </vt:variant>
      <vt:variant>
        <vt:lpwstr>_Toc215820972</vt:lpwstr>
      </vt:variant>
      <vt:variant>
        <vt:i4>1638460</vt:i4>
      </vt:variant>
      <vt:variant>
        <vt:i4>38</vt:i4>
      </vt:variant>
      <vt:variant>
        <vt:i4>0</vt:i4>
      </vt:variant>
      <vt:variant>
        <vt:i4>5</vt:i4>
      </vt:variant>
      <vt:variant>
        <vt:lpwstr/>
      </vt:variant>
      <vt:variant>
        <vt:lpwstr>_Toc215820971</vt:lpwstr>
      </vt:variant>
      <vt:variant>
        <vt:i4>1638460</vt:i4>
      </vt:variant>
      <vt:variant>
        <vt:i4>32</vt:i4>
      </vt:variant>
      <vt:variant>
        <vt:i4>0</vt:i4>
      </vt:variant>
      <vt:variant>
        <vt:i4>5</vt:i4>
      </vt:variant>
      <vt:variant>
        <vt:lpwstr/>
      </vt:variant>
      <vt:variant>
        <vt:lpwstr>_Toc215820970</vt:lpwstr>
      </vt:variant>
      <vt:variant>
        <vt:i4>1572924</vt:i4>
      </vt:variant>
      <vt:variant>
        <vt:i4>26</vt:i4>
      </vt:variant>
      <vt:variant>
        <vt:i4>0</vt:i4>
      </vt:variant>
      <vt:variant>
        <vt:i4>5</vt:i4>
      </vt:variant>
      <vt:variant>
        <vt:lpwstr/>
      </vt:variant>
      <vt:variant>
        <vt:lpwstr>_Toc215820969</vt:lpwstr>
      </vt:variant>
      <vt:variant>
        <vt:i4>1572924</vt:i4>
      </vt:variant>
      <vt:variant>
        <vt:i4>20</vt:i4>
      </vt:variant>
      <vt:variant>
        <vt:i4>0</vt:i4>
      </vt:variant>
      <vt:variant>
        <vt:i4>5</vt:i4>
      </vt:variant>
      <vt:variant>
        <vt:lpwstr/>
      </vt:variant>
      <vt:variant>
        <vt:lpwstr>_Toc215820968</vt:lpwstr>
      </vt:variant>
      <vt:variant>
        <vt:i4>1572924</vt:i4>
      </vt:variant>
      <vt:variant>
        <vt:i4>14</vt:i4>
      </vt:variant>
      <vt:variant>
        <vt:i4>0</vt:i4>
      </vt:variant>
      <vt:variant>
        <vt:i4>5</vt:i4>
      </vt:variant>
      <vt:variant>
        <vt:lpwstr/>
      </vt:variant>
      <vt:variant>
        <vt:lpwstr>_Toc215820967</vt:lpwstr>
      </vt:variant>
      <vt:variant>
        <vt:i4>1572924</vt:i4>
      </vt:variant>
      <vt:variant>
        <vt:i4>8</vt:i4>
      </vt:variant>
      <vt:variant>
        <vt:i4>0</vt:i4>
      </vt:variant>
      <vt:variant>
        <vt:i4>5</vt:i4>
      </vt:variant>
      <vt:variant>
        <vt:lpwstr/>
      </vt:variant>
      <vt:variant>
        <vt:lpwstr>_Toc215820966</vt:lpwstr>
      </vt:variant>
      <vt:variant>
        <vt:i4>1572924</vt:i4>
      </vt:variant>
      <vt:variant>
        <vt:i4>2</vt:i4>
      </vt:variant>
      <vt:variant>
        <vt:i4>0</vt:i4>
      </vt:variant>
      <vt:variant>
        <vt:i4>5</vt:i4>
      </vt:variant>
      <vt:variant>
        <vt:lpwstr/>
      </vt:variant>
      <vt:variant>
        <vt:lpwstr>_Toc215820965</vt:lpwstr>
      </vt:variant>
      <vt:variant>
        <vt:i4>1310778</vt:i4>
      </vt:variant>
      <vt:variant>
        <vt:i4>15</vt:i4>
      </vt:variant>
      <vt:variant>
        <vt:i4>0</vt:i4>
      </vt:variant>
      <vt:variant>
        <vt:i4>5</vt:i4>
      </vt:variant>
      <vt:variant>
        <vt:lpwstr>https://s33630.pcdn.co/wp-content/uploads/2021/10/1_MBGSA_GSP_DRAFT_TEXT_20211020.pdf</vt:lpwstr>
      </vt:variant>
      <vt:variant>
        <vt:lpwstr/>
      </vt:variant>
      <vt:variant>
        <vt:i4>5374060</vt:i4>
      </vt:variant>
      <vt:variant>
        <vt:i4>12</vt:i4>
      </vt:variant>
      <vt:variant>
        <vt:i4>0</vt:i4>
      </vt:variant>
      <vt:variant>
        <vt:i4>5</vt:i4>
      </vt:variant>
      <vt:variant>
        <vt:lpwstr>https://maps.conservation.ca.gov/cgs/informationwarehouse/ts_evacuation/</vt:lpwstr>
      </vt:variant>
      <vt:variant>
        <vt:lpwstr/>
      </vt:variant>
      <vt:variant>
        <vt:i4>7078002</vt:i4>
      </vt:variant>
      <vt:variant>
        <vt:i4>9</vt:i4>
      </vt:variant>
      <vt:variant>
        <vt:i4>0</vt:i4>
      </vt:variant>
      <vt:variant>
        <vt:i4>5</vt:i4>
      </vt:variant>
      <vt:variant>
        <vt:lpwstr>https://msc.fema.gov/portal/search?AddressQuery=e%20main%20street%20and%20california%20ave%2C%20ventura%2C%20CA</vt:lpwstr>
      </vt:variant>
      <vt:variant>
        <vt:lpwstr/>
      </vt:variant>
      <vt:variant>
        <vt:i4>4849684</vt:i4>
      </vt:variant>
      <vt:variant>
        <vt:i4>6</vt:i4>
      </vt:variant>
      <vt:variant>
        <vt:i4>0</vt:i4>
      </vt:variant>
      <vt:variant>
        <vt:i4>5</vt:i4>
      </vt:variant>
      <vt:variant>
        <vt:lpwstr>https://ngmdb.usgs.gov/topoview/viewer/</vt:lpwstr>
      </vt:variant>
      <vt:variant>
        <vt:lpwstr>17/34.28044/-119.29363</vt:lpwstr>
      </vt:variant>
      <vt:variant>
        <vt:i4>3801162</vt:i4>
      </vt:variant>
      <vt:variant>
        <vt:i4>3</vt:i4>
      </vt:variant>
      <vt:variant>
        <vt:i4>0</vt:i4>
      </vt:variant>
      <vt:variant>
        <vt:i4>5</vt:i4>
      </vt:variant>
      <vt:variant>
        <vt:lpwstr>https://cawaterlibrary.net/wp-content/uploads/2022/05/Part-1_MBGSA_GSP_FINAL_FULLREPORT_20211214-1-2.pdf</vt:lpwstr>
      </vt:variant>
      <vt:variant>
        <vt:lpwstr/>
      </vt:variant>
      <vt:variant>
        <vt:i4>3342396</vt:i4>
      </vt:variant>
      <vt:variant>
        <vt:i4>0</vt:i4>
      </vt:variant>
      <vt:variant>
        <vt:i4>0</vt:i4>
      </vt:variant>
      <vt:variant>
        <vt:i4>5</vt:i4>
      </vt:variant>
      <vt:variant>
        <vt:lpwstr>https://geotracker.waterboards.ca.gov/map/?CMD=runreport&amp;myaddress=ventura</vt:lpwstr>
      </vt:variant>
      <vt:variant>
        <vt:lpwstr/>
      </vt:variant>
      <vt:variant>
        <vt:i4>393314</vt:i4>
      </vt:variant>
      <vt:variant>
        <vt:i4>15</vt:i4>
      </vt:variant>
      <vt:variant>
        <vt:i4>0</vt:i4>
      </vt:variant>
      <vt:variant>
        <vt:i4>5</vt:i4>
      </vt:variant>
      <vt:variant>
        <vt:lpwstr>mailto:abernhardt@cityofventura.ca.gov</vt:lpwstr>
      </vt:variant>
      <vt:variant>
        <vt:lpwstr/>
      </vt:variant>
      <vt:variant>
        <vt:i4>4259872</vt:i4>
      </vt:variant>
      <vt:variant>
        <vt:i4>12</vt:i4>
      </vt:variant>
      <vt:variant>
        <vt:i4>0</vt:i4>
      </vt:variant>
      <vt:variant>
        <vt:i4>5</vt:i4>
      </vt:variant>
      <vt:variant>
        <vt:lpwstr>mailto:apuga@cityofventura.ca.gov</vt:lpwstr>
      </vt:variant>
      <vt:variant>
        <vt:lpwstr/>
      </vt:variant>
      <vt:variant>
        <vt:i4>4259872</vt:i4>
      </vt:variant>
      <vt:variant>
        <vt:i4>9</vt:i4>
      </vt:variant>
      <vt:variant>
        <vt:i4>0</vt:i4>
      </vt:variant>
      <vt:variant>
        <vt:i4>5</vt:i4>
      </vt:variant>
      <vt:variant>
        <vt:lpwstr>mailto:apuga@cityofventura.ca.gov</vt:lpwstr>
      </vt:variant>
      <vt:variant>
        <vt:lpwstr/>
      </vt:variant>
      <vt:variant>
        <vt:i4>4259872</vt:i4>
      </vt:variant>
      <vt:variant>
        <vt:i4>6</vt:i4>
      </vt:variant>
      <vt:variant>
        <vt:i4>0</vt:i4>
      </vt:variant>
      <vt:variant>
        <vt:i4>5</vt:i4>
      </vt:variant>
      <vt:variant>
        <vt:lpwstr>mailto:apuga@cityofventura.ca.gov</vt:lpwstr>
      </vt:variant>
      <vt:variant>
        <vt:lpwstr/>
      </vt:variant>
      <vt:variant>
        <vt:i4>4259872</vt:i4>
      </vt:variant>
      <vt:variant>
        <vt:i4>3</vt:i4>
      </vt:variant>
      <vt:variant>
        <vt:i4>0</vt:i4>
      </vt:variant>
      <vt:variant>
        <vt:i4>5</vt:i4>
      </vt:variant>
      <vt:variant>
        <vt:lpwstr>mailto:apuga@cityofventura.ca.gov</vt:lpwstr>
      </vt:variant>
      <vt:variant>
        <vt:lpwstr/>
      </vt:variant>
      <vt:variant>
        <vt:i4>393314</vt:i4>
      </vt:variant>
      <vt:variant>
        <vt:i4>0</vt:i4>
      </vt:variant>
      <vt:variant>
        <vt:i4>0</vt:i4>
      </vt:variant>
      <vt:variant>
        <vt:i4>5</vt:i4>
      </vt:variant>
      <vt:variant>
        <vt:lpwstr>mailto:abernhardt@cityofventura.ca.gov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Limbach</dc:creator>
  <cp:keywords/>
  <cp:lastModifiedBy>AJ Bernhardt</cp:lastModifiedBy>
  <cp:revision>33</cp:revision>
  <cp:lastPrinted>2024-02-14T22:52:00Z</cp:lastPrinted>
  <dcterms:created xsi:type="dcterms:W3CDTF">2025-12-05T00:16:00Z</dcterms:created>
  <dcterms:modified xsi:type="dcterms:W3CDTF">2026-01-28T21:04:00Z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0x010100A39C04FF37DF6B4685D46544B9B43042</vt:lpwstr>
  </property>
  <property fmtid="{D5CDD505-2E9C-101B-9397-08002B2CF9AE}" pid="3" name="MediaServiceImageTags">
    <vt:lpwstr/>
  </property>
  <property fmtid="{D5CDD505-2E9C-101B-9397-08002B2CF9AE}" pid="4" name="_dlc_DocIdItemGuid">
    <vt:lpwstr>34194e74-8a44-43d5-8c5d-74727429c7a8</vt:lpwstr>
  </property>
</Properties>
</file>