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C1E94" w14:textId="77777777" w:rsidR="00020302" w:rsidRPr="00361D2E" w:rsidRDefault="00484DA4" w:rsidP="008447F4">
      <w:pPr>
        <w:spacing w:before="69" w:after="0" w:line="316" w:lineRule="exact"/>
        <w:rPr>
          <w:rFonts w:ascii="Arial" w:eastAsia="Arial" w:hAnsi="Arial" w:cs="Arial"/>
          <w:sz w:val="28"/>
          <w:szCs w:val="28"/>
        </w:rPr>
      </w:pPr>
      <w:r w:rsidRPr="00361D2E">
        <w:rPr>
          <w:noProof/>
        </w:rPr>
        <mc:AlternateContent>
          <mc:Choice Requires="wpg">
            <w:drawing>
              <wp:anchor distT="0" distB="0" distL="114300" distR="114300" simplePos="0" relativeHeight="251655168" behindDoc="1" locked="0" layoutInCell="1" allowOverlap="1" wp14:anchorId="7CA9620D" wp14:editId="092380F1">
                <wp:simplePos x="0" y="0"/>
                <wp:positionH relativeFrom="page">
                  <wp:posOffset>462915</wp:posOffset>
                </wp:positionH>
                <wp:positionV relativeFrom="paragraph">
                  <wp:posOffset>294640</wp:posOffset>
                </wp:positionV>
                <wp:extent cx="6858000" cy="1270"/>
                <wp:effectExtent l="5715" t="8890" r="13335" b="8890"/>
                <wp:wrapNone/>
                <wp:docPr id="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
                          <a:chOff x="729" y="464"/>
                          <a:chExt cx="10800" cy="2"/>
                        </a:xfrm>
                      </wpg:grpSpPr>
                      <wps:wsp>
                        <wps:cNvPr id="4" name="Freeform 13"/>
                        <wps:cNvSpPr>
                          <a:spLocks/>
                        </wps:cNvSpPr>
                        <wps:spPr bwMode="auto">
                          <a:xfrm>
                            <a:off x="729" y="464"/>
                            <a:ext cx="10800" cy="2"/>
                          </a:xfrm>
                          <a:custGeom>
                            <a:avLst/>
                            <a:gdLst>
                              <a:gd name="T0" fmla="+- 0 729 729"/>
                              <a:gd name="T1" fmla="*/ T0 w 10800"/>
                              <a:gd name="T2" fmla="+- 0 11529 729"/>
                              <a:gd name="T3" fmla="*/ T2 w 10800"/>
                            </a:gdLst>
                            <a:ahLst/>
                            <a:cxnLst>
                              <a:cxn ang="0">
                                <a:pos x="T1" y="0"/>
                              </a:cxn>
                              <a:cxn ang="0">
                                <a:pos x="T3" y="0"/>
                              </a:cxn>
                            </a:cxnLst>
                            <a:rect l="0" t="0" r="r" b="b"/>
                            <a:pathLst>
                              <a:path w="10800">
                                <a:moveTo>
                                  <a:pt x="0" y="0"/>
                                </a:moveTo>
                                <a:lnTo>
                                  <a:pt x="1080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9C917C" id="Group 12" o:spid="_x0000_s1026" style="position:absolute;margin-left:36.45pt;margin-top:23.2pt;width:540pt;height:.1pt;z-index:-251661312;mso-position-horizontal-relative:page" coordorigin="729,464"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">
                <v:shape id="Freeform 13" o:spid="_x0000_s1027" style="position:absolute;left:729;top:464;width:10800;height:2;visibility:visible;mso-wrap-style:square;v-text-anchor:top" coordsize="10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" path="m,l10800,e" filled="f" strokecolor="#231f20" strokeweight=".5pt">
                  <v:path arrowok="t" o:connecttype="custom" o:connectlocs="0,0;10800,0" o:connectangles="0,0"/>
                </v:shape>
                <w10:wrap anchorx="page"/>
              </v:group>
            </w:pict>
          </mc:Fallback>
        </mc:AlternateContent>
      </w:r>
      <w:r w:rsidR="00F043BA" w:rsidRPr="00361D2E">
        <w:rPr>
          <w:rFonts w:ascii="Arial" w:eastAsia="Arial" w:hAnsi="Arial" w:cs="Arial"/>
          <w:b/>
          <w:bCs/>
          <w:color w:val="231F20"/>
          <w:position w:val="-1"/>
          <w:sz w:val="28"/>
          <w:szCs w:val="28"/>
        </w:rPr>
        <w:t>Summary Form for Electronic</w:t>
      </w:r>
      <w:r w:rsidR="00F043BA" w:rsidRPr="00361D2E">
        <w:rPr>
          <w:rFonts w:ascii="Arial" w:eastAsia="Arial" w:hAnsi="Arial" w:cs="Arial"/>
          <w:b/>
          <w:bCs/>
          <w:color w:val="231F20"/>
          <w:spacing w:val="-14"/>
          <w:position w:val="-1"/>
          <w:sz w:val="28"/>
          <w:szCs w:val="28"/>
        </w:rPr>
        <w:t xml:space="preserve"> </w:t>
      </w:r>
      <w:r w:rsidR="00F043BA" w:rsidRPr="00361D2E">
        <w:rPr>
          <w:rFonts w:ascii="Arial" w:eastAsia="Arial" w:hAnsi="Arial" w:cs="Arial"/>
          <w:b/>
          <w:bCs/>
          <w:color w:val="231F20"/>
          <w:position w:val="-1"/>
          <w:sz w:val="28"/>
          <w:szCs w:val="28"/>
        </w:rPr>
        <w:t>Document Submittal</w:t>
      </w:r>
      <w:r w:rsidR="008447F4" w:rsidRPr="00361D2E">
        <w:rPr>
          <w:rFonts w:ascii="Arial" w:eastAsia="Arial" w:hAnsi="Arial" w:cs="Arial"/>
          <w:b/>
          <w:bCs/>
          <w:color w:val="231F20"/>
          <w:position w:val="-1"/>
          <w:sz w:val="28"/>
          <w:szCs w:val="28"/>
        </w:rPr>
        <w:tab/>
      </w:r>
    </w:p>
    <w:p w14:paraId="1C2DD34F" w14:textId="77777777" w:rsidR="00020302" w:rsidRPr="00361D2E" w:rsidRDefault="00020302" w:rsidP="008447F4">
      <w:pPr>
        <w:spacing w:before="92" w:after="0" w:line="240" w:lineRule="auto"/>
        <w:rPr>
          <w:rFonts w:ascii="Arial" w:eastAsia="Arial" w:hAnsi="Arial" w:cs="Arial"/>
          <w:sz w:val="20"/>
          <w:szCs w:val="20"/>
        </w:rPr>
      </w:pPr>
    </w:p>
    <w:p w14:paraId="25103DE1" w14:textId="77777777" w:rsidR="00020302" w:rsidRPr="00361D2E" w:rsidRDefault="00F043BA" w:rsidP="008447F4">
      <w:pPr>
        <w:spacing w:before="34" w:after="0" w:line="250" w:lineRule="auto"/>
        <w:jc w:val="both"/>
        <w:rPr>
          <w:rFonts w:ascii="Arial" w:eastAsia="Arial" w:hAnsi="Arial" w:cs="Arial"/>
          <w:sz w:val="20"/>
          <w:szCs w:val="20"/>
        </w:rPr>
      </w:pPr>
      <w:r w:rsidRPr="00361D2E">
        <w:rPr>
          <w:rFonts w:ascii="Arial" w:eastAsia="Arial" w:hAnsi="Arial" w:cs="Arial"/>
          <w:color w:val="231F20"/>
          <w:sz w:val="20"/>
          <w:szCs w:val="20"/>
        </w:rPr>
        <w:t>Lead</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agencies</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may</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include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15</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hardcopies</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of this</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document</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when</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submitting</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electronic</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copies</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of Environmental</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Impact Reports,</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Negative</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Declarations,</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Mitigated</w:t>
      </w:r>
      <w:r w:rsidRPr="00361D2E">
        <w:rPr>
          <w:rFonts w:ascii="Arial" w:eastAsia="Arial" w:hAnsi="Arial" w:cs="Arial"/>
          <w:color w:val="231F20"/>
          <w:spacing w:val="4"/>
          <w:sz w:val="20"/>
          <w:szCs w:val="20"/>
        </w:rPr>
        <w:t xml:space="preserve"> </w:t>
      </w:r>
      <w:r w:rsidRPr="00361D2E">
        <w:rPr>
          <w:rFonts w:ascii="Arial" w:eastAsia="Arial" w:hAnsi="Arial" w:cs="Arial"/>
          <w:color w:val="231F20"/>
          <w:sz w:val="20"/>
          <w:szCs w:val="20"/>
        </w:rPr>
        <w:t>Negative</w:t>
      </w:r>
      <w:r w:rsidRPr="00361D2E">
        <w:rPr>
          <w:rFonts w:ascii="Arial" w:eastAsia="Arial" w:hAnsi="Arial" w:cs="Arial"/>
          <w:color w:val="231F20"/>
          <w:spacing w:val="4"/>
          <w:sz w:val="20"/>
          <w:szCs w:val="20"/>
        </w:rPr>
        <w:t xml:space="preserve"> </w:t>
      </w:r>
      <w:r w:rsidRPr="00361D2E">
        <w:rPr>
          <w:rFonts w:ascii="Arial" w:eastAsia="Arial" w:hAnsi="Arial" w:cs="Arial"/>
          <w:color w:val="231F20"/>
          <w:sz w:val="20"/>
          <w:szCs w:val="20"/>
        </w:rPr>
        <w:t>Declarations,</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or</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Notices</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of</w:t>
      </w:r>
      <w:r w:rsidRPr="00361D2E">
        <w:rPr>
          <w:rFonts w:ascii="Arial" w:eastAsia="Arial" w:hAnsi="Arial" w:cs="Arial"/>
          <w:color w:val="231F20"/>
          <w:spacing w:val="3"/>
          <w:sz w:val="20"/>
          <w:szCs w:val="20"/>
        </w:rPr>
        <w:t xml:space="preserve"> </w:t>
      </w:r>
      <w:r w:rsidRPr="00361D2E">
        <w:rPr>
          <w:rFonts w:ascii="Arial" w:eastAsia="Arial" w:hAnsi="Arial" w:cs="Arial"/>
          <w:color w:val="231F20"/>
          <w:sz w:val="20"/>
          <w:szCs w:val="20"/>
        </w:rPr>
        <w:t>Preparation</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to</w:t>
      </w:r>
      <w:r w:rsidRPr="00361D2E">
        <w:rPr>
          <w:rFonts w:ascii="Arial" w:eastAsia="Arial" w:hAnsi="Arial" w:cs="Arial"/>
          <w:color w:val="231F20"/>
          <w:spacing w:val="3"/>
          <w:sz w:val="20"/>
          <w:szCs w:val="20"/>
        </w:rPr>
        <w:t xml:space="preserve"> </w:t>
      </w:r>
      <w:r w:rsidRPr="00361D2E">
        <w:rPr>
          <w:rFonts w:ascii="Arial" w:eastAsia="Arial" w:hAnsi="Arial" w:cs="Arial"/>
          <w:color w:val="231F20"/>
          <w:sz w:val="20"/>
          <w:szCs w:val="20"/>
        </w:rPr>
        <w:t>the</w:t>
      </w:r>
      <w:r w:rsidRPr="00361D2E">
        <w:rPr>
          <w:rFonts w:ascii="Arial" w:eastAsia="Arial" w:hAnsi="Arial" w:cs="Arial"/>
          <w:color w:val="231F20"/>
          <w:spacing w:val="5"/>
          <w:sz w:val="20"/>
          <w:szCs w:val="20"/>
        </w:rPr>
        <w:t xml:space="preserve"> </w:t>
      </w:r>
      <w:r w:rsidRPr="00361D2E">
        <w:rPr>
          <w:rFonts w:ascii="Arial" w:eastAsia="Arial" w:hAnsi="Arial" w:cs="Arial"/>
          <w:color w:val="231F20"/>
          <w:sz w:val="20"/>
          <w:szCs w:val="20"/>
        </w:rPr>
        <w:t>State Clearinghouse (SCH).</w:t>
      </w:r>
      <w:r w:rsidRPr="00361D2E">
        <w:rPr>
          <w:rFonts w:ascii="Arial" w:eastAsia="Arial" w:hAnsi="Arial" w:cs="Arial"/>
          <w:color w:val="231F20"/>
          <w:spacing w:val="-10"/>
          <w:sz w:val="20"/>
          <w:szCs w:val="20"/>
        </w:rPr>
        <w:t xml:space="preserve"> </w:t>
      </w:r>
      <w:r w:rsidRPr="00361D2E">
        <w:rPr>
          <w:rFonts w:ascii="Arial" w:eastAsia="Arial" w:hAnsi="Arial" w:cs="Arial"/>
          <w:color w:val="231F20"/>
          <w:sz w:val="20"/>
          <w:szCs w:val="20"/>
        </w:rPr>
        <w:t>The</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SCH</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also</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accepts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other</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summaries,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such</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as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EIR</w:t>
      </w:r>
      <w:r w:rsidRPr="00361D2E">
        <w:rPr>
          <w:rFonts w:ascii="Arial" w:eastAsia="Arial" w:hAnsi="Arial" w:cs="Arial"/>
          <w:color w:val="231F20"/>
          <w:spacing w:val="-10"/>
          <w:sz w:val="20"/>
          <w:szCs w:val="20"/>
        </w:rPr>
        <w:t xml:space="preserve"> </w:t>
      </w:r>
      <w:r w:rsidRPr="00361D2E">
        <w:rPr>
          <w:rFonts w:ascii="Arial" w:eastAsia="Arial" w:hAnsi="Arial" w:cs="Arial"/>
          <w:color w:val="231F20"/>
          <w:sz w:val="20"/>
          <w:szCs w:val="20"/>
        </w:rPr>
        <w:t>Executive</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Summaries</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prepared</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pursuant</w:t>
      </w:r>
      <w:r w:rsidRPr="00361D2E">
        <w:rPr>
          <w:rFonts w:ascii="Arial" w:eastAsia="Arial" w:hAnsi="Arial" w:cs="Arial"/>
          <w:color w:val="231F20"/>
          <w:spacing w:val="-7"/>
          <w:sz w:val="20"/>
          <w:szCs w:val="20"/>
        </w:rPr>
        <w:t xml:space="preserve"> </w:t>
      </w:r>
      <w:r w:rsidRPr="00361D2E">
        <w:rPr>
          <w:rFonts w:ascii="Arial" w:eastAsia="Arial" w:hAnsi="Arial" w:cs="Arial"/>
          <w:color w:val="231F20"/>
          <w:sz w:val="20"/>
          <w:szCs w:val="20"/>
        </w:rPr>
        <w:t>to</w:t>
      </w:r>
      <w:r w:rsidRPr="00361D2E">
        <w:rPr>
          <w:rFonts w:ascii="Arial" w:eastAsia="Arial" w:hAnsi="Arial" w:cs="Arial"/>
          <w:color w:val="231F20"/>
          <w:spacing w:val="-9"/>
          <w:sz w:val="20"/>
          <w:szCs w:val="20"/>
        </w:rPr>
        <w:t xml:space="preserve"> </w:t>
      </w:r>
      <w:r w:rsidRPr="00361D2E">
        <w:rPr>
          <w:rFonts w:ascii="Arial" w:eastAsia="Arial" w:hAnsi="Arial" w:cs="Arial"/>
          <w:color w:val="231F20"/>
          <w:w w:val="99"/>
          <w:sz w:val="20"/>
          <w:szCs w:val="20"/>
        </w:rPr>
        <w:t>CEQA</w:t>
      </w:r>
      <w:r w:rsidRPr="00361D2E">
        <w:rPr>
          <w:rFonts w:ascii="Arial" w:eastAsia="Arial" w:hAnsi="Arial" w:cs="Arial"/>
          <w:color w:val="231F20"/>
          <w:spacing w:val="-17"/>
          <w:w w:val="99"/>
          <w:sz w:val="20"/>
          <w:szCs w:val="20"/>
        </w:rPr>
        <w:t xml:space="preserve"> </w:t>
      </w:r>
      <w:r w:rsidRPr="00361D2E">
        <w:rPr>
          <w:rFonts w:ascii="Arial" w:eastAsia="Arial" w:hAnsi="Arial" w:cs="Arial"/>
          <w:color w:val="231F20"/>
          <w:sz w:val="20"/>
          <w:szCs w:val="20"/>
        </w:rPr>
        <w:t>Guidelines Section</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15123.</w:t>
      </w:r>
      <w:r w:rsidRPr="00361D2E">
        <w:rPr>
          <w:rFonts w:ascii="Arial" w:eastAsia="Arial" w:hAnsi="Arial" w:cs="Arial"/>
          <w:color w:val="231F20"/>
          <w:spacing w:val="1"/>
          <w:sz w:val="20"/>
          <w:szCs w:val="20"/>
        </w:rPr>
        <w:t xml:space="preserve"> </w:t>
      </w:r>
      <w:r w:rsidRPr="00361D2E">
        <w:rPr>
          <w:rFonts w:ascii="Arial" w:eastAsia="Arial" w:hAnsi="Arial" w:cs="Arial"/>
          <w:color w:val="231F20"/>
          <w:sz w:val="20"/>
          <w:szCs w:val="20"/>
        </w:rPr>
        <w:t>Please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include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one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copy</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of the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Notice</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of Completion</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Form</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(NOC)</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with</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your</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submission</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and</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attach</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the summary to</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each electronic copy of</w:t>
      </w:r>
      <w:r w:rsidRPr="00361D2E">
        <w:rPr>
          <w:rFonts w:ascii="Arial" w:eastAsia="Arial" w:hAnsi="Arial" w:cs="Arial"/>
          <w:color w:val="231F20"/>
          <w:spacing w:val="-2"/>
          <w:sz w:val="20"/>
          <w:szCs w:val="20"/>
        </w:rPr>
        <w:t xml:space="preserve"> </w:t>
      </w:r>
      <w:r w:rsidRPr="00361D2E">
        <w:rPr>
          <w:rFonts w:ascii="Arial" w:eastAsia="Arial" w:hAnsi="Arial" w:cs="Arial"/>
          <w:color w:val="231F20"/>
          <w:sz w:val="20"/>
          <w:szCs w:val="20"/>
        </w:rPr>
        <w:t>the document.</w:t>
      </w:r>
    </w:p>
    <w:p w14:paraId="7B229718" w14:textId="77777777" w:rsidR="00020302" w:rsidRPr="00361D2E" w:rsidRDefault="00020302" w:rsidP="008447F4">
      <w:pPr>
        <w:spacing w:before="7" w:after="0" w:line="130" w:lineRule="exact"/>
        <w:rPr>
          <w:sz w:val="13"/>
          <w:szCs w:val="13"/>
        </w:rPr>
      </w:pPr>
    </w:p>
    <w:p w14:paraId="790B7EAC" w14:textId="77777777" w:rsidR="00020302" w:rsidRPr="00361D2E" w:rsidRDefault="00F043BA" w:rsidP="008447F4">
      <w:pPr>
        <w:spacing w:after="0" w:line="240" w:lineRule="auto"/>
        <w:jc w:val="both"/>
      </w:pPr>
      <w:r w:rsidRPr="00361D2E">
        <w:rPr>
          <w:rFonts w:ascii="Arial" w:eastAsia="Arial" w:hAnsi="Arial" w:cs="Arial"/>
          <w:color w:val="231F20"/>
          <w:sz w:val="20"/>
          <w:szCs w:val="20"/>
        </w:rPr>
        <w:t xml:space="preserve">SCH </w:t>
      </w:r>
      <w:r w:rsidRPr="00361D2E">
        <w:rPr>
          <w:rFonts w:ascii="Arial" w:eastAsia="Arial" w:hAnsi="Arial" w:cs="Arial"/>
          <w:color w:val="231F20"/>
          <w:w w:val="99"/>
          <w:sz w:val="20"/>
          <w:szCs w:val="20"/>
        </w:rPr>
        <w:t>#:</w:t>
      </w:r>
      <w:r w:rsidRPr="00361D2E">
        <w:rPr>
          <w:rFonts w:ascii="Arial" w:eastAsia="Arial" w:hAnsi="Arial" w:cs="Arial"/>
          <w:color w:val="231F20"/>
          <w:sz w:val="20"/>
          <w:szCs w:val="20"/>
        </w:rPr>
        <w:t xml:space="preserve"> </w:t>
      </w:r>
      <w:r w:rsidR="00C71D34" w:rsidRPr="00361D2E">
        <w:rPr>
          <w:rFonts w:ascii="Arial" w:eastAsia="Arial" w:hAnsi="Arial" w:cs="Arial"/>
          <w:color w:val="231F20"/>
          <w:sz w:val="20"/>
          <w:szCs w:val="20"/>
        </w:rPr>
        <w:t xml:space="preserve"> </w:t>
      </w:r>
      <w:r w:rsidR="00C71D34" w:rsidRPr="00361D2E">
        <w:rPr>
          <w:rFonts w:ascii="Century Schoolbook" w:eastAsia="Arial" w:hAnsi="Century Schoolbook" w:cs="Arial"/>
          <w:color w:val="231F20"/>
          <w:sz w:val="20"/>
          <w:szCs w:val="20"/>
          <w:u w:val="single"/>
        </w:rPr>
        <w:tab/>
      </w:r>
      <w:r w:rsidR="00C71D34" w:rsidRPr="00361D2E">
        <w:rPr>
          <w:rFonts w:ascii="Century Schoolbook" w:eastAsia="Arial" w:hAnsi="Century Schoolbook" w:cs="Arial"/>
          <w:color w:val="231F20"/>
          <w:sz w:val="20"/>
          <w:szCs w:val="20"/>
          <w:u w:val="single"/>
        </w:rPr>
        <w:tab/>
      </w:r>
      <w:r w:rsidR="00C71D34" w:rsidRPr="00361D2E">
        <w:rPr>
          <w:rFonts w:ascii="Century Schoolbook" w:eastAsia="Arial" w:hAnsi="Century Schoolbook" w:cs="Arial"/>
          <w:color w:val="231F20"/>
          <w:sz w:val="20"/>
          <w:szCs w:val="20"/>
          <w:u w:val="single"/>
        </w:rPr>
        <w:tab/>
      </w:r>
      <w:r w:rsidR="00C71D34" w:rsidRPr="00361D2E">
        <w:rPr>
          <w:rFonts w:ascii="Century Schoolbook" w:eastAsia="Arial" w:hAnsi="Century Schoolbook" w:cs="Arial"/>
          <w:color w:val="231F20"/>
          <w:sz w:val="20"/>
          <w:szCs w:val="20"/>
          <w:u w:val="single"/>
        </w:rPr>
        <w:tab/>
      </w:r>
    </w:p>
    <w:p w14:paraId="490773F6" w14:textId="11806751" w:rsidR="00063D19" w:rsidRPr="00361D2E" w:rsidRDefault="00F043BA" w:rsidP="009D7C7D">
      <w:pPr>
        <w:tabs>
          <w:tab w:val="left" w:pos="6480"/>
          <w:tab w:val="right" w:pos="10800"/>
        </w:tabs>
        <w:spacing w:after="0" w:line="340" w:lineRule="exact"/>
        <w:rPr>
          <w:rFonts w:eastAsia="Arial" w:cstheme="minorHAnsi"/>
          <w:b/>
          <w:bCs/>
          <w:color w:val="231F20"/>
          <w:u w:val="single"/>
        </w:rPr>
      </w:pPr>
      <w:r w:rsidRPr="00361D2E">
        <w:rPr>
          <w:rFonts w:ascii="Arial" w:eastAsia="Arial" w:hAnsi="Arial" w:cs="Arial"/>
          <w:color w:val="231F20"/>
          <w:sz w:val="20"/>
          <w:szCs w:val="20"/>
        </w:rPr>
        <w:t xml:space="preserve">Project </w:t>
      </w:r>
      <w:r w:rsidRPr="00361D2E">
        <w:rPr>
          <w:rFonts w:ascii="Arial" w:eastAsia="Arial" w:hAnsi="Arial" w:cs="Arial"/>
          <w:color w:val="231F20"/>
          <w:w w:val="99"/>
          <w:sz w:val="20"/>
          <w:szCs w:val="20"/>
        </w:rPr>
        <w:t>T</w:t>
      </w:r>
      <w:r w:rsidRPr="00361D2E">
        <w:rPr>
          <w:rFonts w:ascii="Arial" w:eastAsia="Arial" w:hAnsi="Arial" w:cs="Arial"/>
          <w:color w:val="231F20"/>
          <w:sz w:val="20"/>
          <w:szCs w:val="20"/>
        </w:rPr>
        <w:t xml:space="preserve">itle:  </w:t>
      </w:r>
      <w:r w:rsidR="00361D2E" w:rsidRPr="00361D2E">
        <w:rPr>
          <w:rFonts w:ascii="Segoe UI Semilight" w:eastAsia="Arial" w:hAnsi="Segoe UI Semilight" w:cs="Segoe UI Semilight"/>
          <w:color w:val="231F20"/>
          <w:u w:val="single"/>
        </w:rPr>
        <w:t>Goetz Road Sewer Backbone</w:t>
      </w:r>
      <w:r w:rsidR="00297D4F" w:rsidRPr="00361D2E">
        <w:rPr>
          <w:rFonts w:ascii="Segoe UI Semilight" w:eastAsia="Arial" w:hAnsi="Segoe UI Semilight" w:cs="Segoe UI Semilight"/>
          <w:color w:val="231F20"/>
          <w:u w:val="single"/>
        </w:rPr>
        <w:t xml:space="preserve"> Project</w:t>
      </w:r>
      <w:r w:rsidR="00C71D34" w:rsidRPr="00361D2E">
        <w:rPr>
          <w:rFonts w:ascii="Century Schoolbook" w:eastAsia="Arial" w:hAnsi="Century Schoolbook" w:cs="Arial"/>
          <w:color w:val="231F20"/>
          <w:sz w:val="20"/>
          <w:szCs w:val="20"/>
          <w:u w:val="single"/>
        </w:rPr>
        <w:tab/>
      </w:r>
    </w:p>
    <w:p w14:paraId="3DF8785D" w14:textId="60EB0208" w:rsidR="00063D19" w:rsidRPr="00361D2E" w:rsidRDefault="00F043BA" w:rsidP="009D7C7D">
      <w:pPr>
        <w:tabs>
          <w:tab w:val="left" w:pos="6480"/>
          <w:tab w:val="right" w:pos="10800"/>
        </w:tabs>
        <w:spacing w:after="0" w:line="340" w:lineRule="exact"/>
      </w:pPr>
      <w:r w:rsidRPr="00361D2E">
        <w:rPr>
          <w:rFonts w:ascii="Arial" w:eastAsia="Arial" w:hAnsi="Arial" w:cs="Arial"/>
          <w:color w:val="231F20"/>
          <w:sz w:val="20"/>
          <w:szCs w:val="20"/>
        </w:rPr>
        <w:t>Lead Agency:</w:t>
      </w:r>
      <w:r w:rsidRPr="00361D2E">
        <w:t xml:space="preserve"> </w:t>
      </w:r>
      <w:r w:rsidR="00921238" w:rsidRPr="00361D2E">
        <w:rPr>
          <w:rFonts w:ascii="Segoe UI Semilight" w:eastAsia="Arial" w:hAnsi="Segoe UI Semilight" w:cs="Segoe UI Semilight"/>
          <w:color w:val="231F20"/>
          <w:u w:val="single"/>
        </w:rPr>
        <w:t>Eastern Municipal Water District</w:t>
      </w:r>
      <w:r w:rsidR="00C71D34" w:rsidRPr="00361D2E">
        <w:rPr>
          <w:rFonts w:ascii="Century Schoolbook" w:eastAsia="Arial" w:hAnsi="Century Schoolbook" w:cs="Arial"/>
          <w:color w:val="231F20"/>
          <w:sz w:val="20"/>
          <w:szCs w:val="20"/>
          <w:u w:val="single"/>
        </w:rPr>
        <w:tab/>
      </w:r>
    </w:p>
    <w:p w14:paraId="002E5304" w14:textId="697D98FE" w:rsidR="00020302" w:rsidRPr="00361D2E" w:rsidRDefault="00F043BA" w:rsidP="00BE12C9">
      <w:pPr>
        <w:tabs>
          <w:tab w:val="left" w:pos="6480"/>
          <w:tab w:val="right" w:pos="10800"/>
        </w:tabs>
        <w:spacing w:after="0" w:line="340" w:lineRule="exact"/>
        <w:rPr>
          <w:rFonts w:ascii="Arial" w:eastAsia="Arial" w:hAnsi="Arial" w:cs="Arial"/>
          <w:sz w:val="20"/>
          <w:szCs w:val="20"/>
          <w:u w:val="single"/>
        </w:rPr>
      </w:pPr>
      <w:r w:rsidRPr="00361D2E">
        <w:rPr>
          <w:rFonts w:ascii="Arial" w:eastAsia="Arial" w:hAnsi="Arial" w:cs="Arial"/>
          <w:color w:val="231F20"/>
          <w:sz w:val="20"/>
          <w:szCs w:val="20"/>
        </w:rPr>
        <w:t xml:space="preserve">Contact Name: </w:t>
      </w:r>
      <w:r w:rsidR="007B2E9F" w:rsidRPr="00361D2E">
        <w:rPr>
          <w:rFonts w:ascii="Arial" w:eastAsia="Arial" w:hAnsi="Arial" w:cs="Arial"/>
          <w:color w:val="231F20"/>
          <w:sz w:val="20"/>
          <w:szCs w:val="20"/>
        </w:rPr>
        <w:t xml:space="preserve"> </w:t>
      </w:r>
      <w:r w:rsidR="00921238" w:rsidRPr="00361D2E">
        <w:rPr>
          <w:rFonts w:ascii="Segoe UI Semilight" w:eastAsia="Arial" w:hAnsi="Segoe UI Semilight" w:cs="Segoe UI Semilight"/>
          <w:color w:val="231F20"/>
          <w:u w:val="single"/>
        </w:rPr>
        <w:t>Joseph Broadhead</w:t>
      </w:r>
      <w:r w:rsidR="00C71D34" w:rsidRPr="00361D2E">
        <w:rPr>
          <w:rFonts w:ascii="Arial" w:eastAsia="Arial" w:hAnsi="Arial" w:cs="Arial"/>
          <w:color w:val="231F20"/>
          <w:sz w:val="20"/>
          <w:szCs w:val="20"/>
          <w:u w:val="single"/>
        </w:rPr>
        <w:tab/>
      </w:r>
    </w:p>
    <w:p w14:paraId="0C338205" w14:textId="4AD0C54C" w:rsidR="00020302" w:rsidRPr="00361D2E" w:rsidRDefault="00F043BA" w:rsidP="009556AA">
      <w:pPr>
        <w:spacing w:after="0" w:line="240" w:lineRule="auto"/>
        <w:rPr>
          <w:rFonts w:ascii="Arial" w:eastAsia="Calibri" w:hAnsi="Arial" w:cs="Arial"/>
        </w:rPr>
      </w:pPr>
      <w:r w:rsidRPr="00361D2E">
        <w:rPr>
          <w:rFonts w:ascii="Arial" w:eastAsia="Arial" w:hAnsi="Arial" w:cs="Arial"/>
          <w:color w:val="231F20"/>
          <w:position w:val="-1"/>
          <w:sz w:val="20"/>
          <w:szCs w:val="20"/>
        </w:rPr>
        <w:t>Email:</w:t>
      </w:r>
      <w:r w:rsidR="00C71D34" w:rsidRPr="00361D2E">
        <w:rPr>
          <w:rFonts w:ascii="Arial" w:eastAsia="Arial" w:hAnsi="Arial" w:cs="Arial"/>
          <w:color w:val="231F20"/>
          <w:position w:val="-1"/>
          <w:sz w:val="20"/>
          <w:szCs w:val="20"/>
        </w:rPr>
        <w:t xml:space="preserve"> </w:t>
      </w:r>
      <w:r w:rsidR="00C71D34" w:rsidRPr="00361D2E">
        <w:rPr>
          <w:rFonts w:ascii="Arial" w:eastAsia="Arial" w:hAnsi="Arial" w:cs="Arial"/>
          <w:color w:val="231F20"/>
          <w:sz w:val="20"/>
          <w:szCs w:val="20"/>
          <w:u w:val="single"/>
        </w:rPr>
        <w:tab/>
      </w:r>
      <w:hyperlink r:id="rId7" w:history="1">
        <w:r w:rsidR="002E45BF" w:rsidRPr="00361D2E">
          <w:rPr>
            <w:rStyle w:val="Hyperlink"/>
            <w:rFonts w:ascii="Segoe UI Semilight" w:eastAsia="Calibri" w:hAnsi="Segoe UI Semilight" w:cs="Segoe UI Semilight"/>
            <w:color w:val="auto"/>
          </w:rPr>
          <w:t>broadhej@emwd.org</w:t>
        </w:r>
      </w:hyperlink>
      <w:r w:rsidR="002E45BF" w:rsidRPr="00361D2E">
        <w:rPr>
          <w:rFonts w:ascii="Segoe UI Semilight" w:eastAsia="Calibri" w:hAnsi="Segoe UI Semilight" w:cs="Segoe UI Semilight"/>
          <w:u w:val="single"/>
        </w:rPr>
        <w:t xml:space="preserve"> </w:t>
      </w:r>
      <w:r w:rsidR="002E45BF" w:rsidRPr="00361D2E">
        <w:rPr>
          <w:rFonts w:eastAsia="Calibri" w:cstheme="minorHAnsi"/>
          <w:u w:val="single"/>
        </w:rPr>
        <w:t xml:space="preserve">     </w:t>
      </w:r>
      <w:r w:rsidR="00C71D34" w:rsidRPr="00361D2E">
        <w:rPr>
          <w:rFonts w:ascii="Segoe UI Semilight" w:eastAsia="Arial" w:hAnsi="Segoe UI Semilight" w:cs="Segoe UI Semilight"/>
          <w:color w:val="231F20"/>
          <w:sz w:val="20"/>
          <w:szCs w:val="20"/>
          <w:u w:val="single"/>
        </w:rPr>
        <w:tab/>
      </w:r>
      <w:r w:rsidRPr="00361D2E">
        <w:rPr>
          <w:rFonts w:ascii="Arial" w:eastAsia="Arial" w:hAnsi="Arial" w:cs="Arial"/>
          <w:color w:val="231F20"/>
          <w:sz w:val="20"/>
          <w:szCs w:val="20"/>
        </w:rPr>
        <w:t>Phone Number:</w:t>
      </w:r>
      <w:r w:rsidRPr="00361D2E">
        <w:rPr>
          <w:rFonts w:ascii="Arial" w:eastAsia="Arial" w:hAnsi="Arial" w:cs="Arial"/>
          <w:color w:val="231F20"/>
          <w:w w:val="99"/>
          <w:sz w:val="20"/>
          <w:szCs w:val="20"/>
          <w:u w:val="single" w:color="231F20"/>
        </w:rPr>
        <w:t xml:space="preserve"> </w:t>
      </w:r>
      <w:r w:rsidR="002E45BF" w:rsidRPr="00361D2E">
        <w:rPr>
          <w:rFonts w:ascii="Segoe UI Semilight" w:eastAsia="Arial" w:hAnsi="Segoe UI Semilight" w:cs="Segoe UI Semilight"/>
          <w:color w:val="231F20"/>
          <w:w w:val="99"/>
          <w:u w:val="single" w:color="231F20"/>
        </w:rPr>
        <w:t>(951) 928-3777</w:t>
      </w:r>
      <w:r w:rsidR="002E45BF" w:rsidRPr="00361D2E">
        <w:rPr>
          <w:rFonts w:eastAsia="Arial" w:cstheme="minorHAnsi"/>
          <w:color w:val="231F20"/>
          <w:w w:val="99"/>
          <w:u w:val="single" w:color="231F20"/>
        </w:rPr>
        <w:t xml:space="preserve"> </w:t>
      </w:r>
    </w:p>
    <w:p w14:paraId="2F0FAAD3" w14:textId="5A8E396F" w:rsidR="00020302" w:rsidRPr="00361D2E" w:rsidRDefault="00F043BA" w:rsidP="009D7C7D">
      <w:pPr>
        <w:tabs>
          <w:tab w:val="left" w:pos="6480"/>
          <w:tab w:val="right" w:pos="10800"/>
          <w:tab w:val="left" w:pos="10900"/>
        </w:tabs>
        <w:spacing w:after="0" w:line="340" w:lineRule="exact"/>
        <w:rPr>
          <w:rFonts w:ascii="Arial" w:eastAsia="Arial" w:hAnsi="Arial" w:cs="Arial"/>
          <w:sz w:val="20"/>
          <w:szCs w:val="20"/>
        </w:rPr>
      </w:pPr>
      <w:r w:rsidRPr="00361D2E">
        <w:rPr>
          <w:rFonts w:ascii="Arial" w:eastAsia="Arial" w:hAnsi="Arial" w:cs="Arial"/>
          <w:color w:val="231F20"/>
          <w:sz w:val="20"/>
          <w:szCs w:val="20"/>
        </w:rPr>
        <w:t>Project  Location:</w:t>
      </w:r>
      <w:r w:rsidR="009556AA" w:rsidRPr="00361D2E">
        <w:rPr>
          <w:rFonts w:ascii="Century Schoolbook" w:eastAsia="Arial" w:hAnsi="Century Schoolbook" w:cs="Arial"/>
          <w:color w:val="231F20"/>
          <w:u w:val="single"/>
        </w:rPr>
        <w:t xml:space="preserve"> </w:t>
      </w:r>
      <w:r w:rsidR="00361D2E">
        <w:rPr>
          <w:rFonts w:ascii="Segoe UI Semilight" w:eastAsia="Arial" w:hAnsi="Segoe UI Semilight" w:cs="Segoe UI Semilight"/>
          <w:color w:val="231F20"/>
          <w:u w:val="single"/>
        </w:rPr>
        <w:t>Menifee</w:t>
      </w:r>
      <w:r w:rsidR="009556AA" w:rsidRPr="00361D2E">
        <w:rPr>
          <w:rFonts w:ascii="Segoe UI Semilight" w:eastAsia="Arial" w:hAnsi="Segoe UI Semilight" w:cs="Segoe UI Semilight"/>
          <w:color w:val="231F20"/>
          <w:u w:val="single"/>
        </w:rPr>
        <w:t xml:space="preserve">      </w:t>
      </w:r>
      <w:r w:rsidR="00BE12C9" w:rsidRPr="00361D2E">
        <w:rPr>
          <w:rFonts w:ascii="Segoe UI Semilight" w:eastAsia="Arial" w:hAnsi="Segoe UI Semilight" w:cs="Segoe UI Semilight"/>
          <w:color w:val="231F20"/>
          <w:u w:val="single"/>
        </w:rPr>
        <w:t>R</w:t>
      </w:r>
      <w:r w:rsidR="00921238" w:rsidRPr="00361D2E">
        <w:rPr>
          <w:rFonts w:ascii="Segoe UI Semilight" w:eastAsia="Arial" w:hAnsi="Segoe UI Semilight" w:cs="Segoe UI Semilight"/>
          <w:color w:val="231F20"/>
          <w:u w:val="single"/>
        </w:rPr>
        <w:t>iverside</w:t>
      </w:r>
      <w:r w:rsidR="00C71D34" w:rsidRPr="00361D2E">
        <w:rPr>
          <w:rFonts w:ascii="Century Schoolbook" w:eastAsia="Arial" w:hAnsi="Century Schoolbook" w:cs="Arial"/>
          <w:color w:val="231F20"/>
          <w:sz w:val="20"/>
          <w:szCs w:val="20"/>
          <w:u w:val="single"/>
        </w:rPr>
        <w:tab/>
      </w:r>
    </w:p>
    <w:p w14:paraId="07191A91" w14:textId="77D4F650" w:rsidR="00020302" w:rsidRPr="00361D2E" w:rsidRDefault="001148E9" w:rsidP="001148E9">
      <w:pPr>
        <w:tabs>
          <w:tab w:val="left" w:pos="1710"/>
          <w:tab w:val="left" w:pos="7980"/>
        </w:tabs>
        <w:spacing w:after="0" w:line="181" w:lineRule="exact"/>
        <w:rPr>
          <w:rFonts w:ascii="Arial" w:eastAsia="Arial" w:hAnsi="Arial" w:cs="Arial"/>
          <w:sz w:val="18"/>
          <w:szCs w:val="18"/>
        </w:rPr>
      </w:pPr>
      <w:r w:rsidRPr="00361D2E">
        <w:rPr>
          <w:rFonts w:ascii="Arial" w:eastAsia="Arial" w:hAnsi="Arial" w:cs="Arial"/>
          <w:i/>
          <w:color w:val="231F20"/>
          <w:sz w:val="18"/>
          <w:szCs w:val="18"/>
        </w:rPr>
        <w:tab/>
      </w:r>
      <w:r w:rsidR="00F043BA" w:rsidRPr="00361D2E">
        <w:rPr>
          <w:rFonts w:ascii="Arial" w:eastAsia="Arial" w:hAnsi="Arial" w:cs="Arial"/>
          <w:i/>
          <w:color w:val="231F20"/>
          <w:sz w:val="18"/>
          <w:szCs w:val="18"/>
        </w:rPr>
        <w:t>City</w:t>
      </w:r>
      <w:r w:rsidR="009556AA" w:rsidRPr="00361D2E">
        <w:rPr>
          <w:rFonts w:ascii="Arial" w:eastAsia="Arial" w:hAnsi="Arial" w:cs="Arial"/>
          <w:i/>
          <w:color w:val="231F20"/>
          <w:sz w:val="18"/>
          <w:szCs w:val="18"/>
        </w:rPr>
        <w:t xml:space="preserve">      </w:t>
      </w:r>
      <w:r w:rsidRPr="00361D2E">
        <w:rPr>
          <w:rFonts w:ascii="Arial" w:eastAsia="Arial" w:hAnsi="Arial" w:cs="Arial"/>
          <w:i/>
          <w:color w:val="231F20"/>
          <w:sz w:val="18"/>
          <w:szCs w:val="18"/>
        </w:rPr>
        <w:t xml:space="preserve">                   </w:t>
      </w:r>
      <w:r w:rsidR="00F043BA" w:rsidRPr="00361D2E">
        <w:rPr>
          <w:rFonts w:ascii="Arial" w:eastAsia="Arial" w:hAnsi="Arial" w:cs="Arial"/>
          <w:i/>
          <w:color w:val="231F20"/>
          <w:sz w:val="18"/>
          <w:szCs w:val="18"/>
        </w:rPr>
        <w:t>County</w:t>
      </w:r>
    </w:p>
    <w:p w14:paraId="691CE090" w14:textId="77777777" w:rsidR="00020302" w:rsidRPr="00361D2E" w:rsidRDefault="00020302" w:rsidP="008447F4">
      <w:pPr>
        <w:spacing w:after="0" w:line="160" w:lineRule="exact"/>
        <w:rPr>
          <w:sz w:val="16"/>
          <w:szCs w:val="16"/>
        </w:rPr>
      </w:pPr>
    </w:p>
    <w:p w14:paraId="13DFD922" w14:textId="77777777" w:rsidR="00020302" w:rsidRPr="00361D2E" w:rsidRDefault="00F043BA" w:rsidP="00747CA4">
      <w:pPr>
        <w:spacing w:after="120" w:line="240" w:lineRule="auto"/>
        <w:rPr>
          <w:rFonts w:ascii="Arial" w:eastAsia="Arial" w:hAnsi="Arial" w:cs="Arial"/>
          <w:color w:val="231F20"/>
          <w:position w:val="-1"/>
          <w:sz w:val="20"/>
          <w:szCs w:val="20"/>
        </w:rPr>
      </w:pPr>
      <w:r w:rsidRPr="00361D2E">
        <w:rPr>
          <w:rFonts w:ascii="Arial" w:eastAsia="Arial" w:hAnsi="Arial" w:cs="Arial"/>
          <w:color w:val="231F20"/>
          <w:position w:val="-1"/>
          <w:sz w:val="20"/>
          <w:szCs w:val="20"/>
        </w:rPr>
        <w:t>Project De</w:t>
      </w:r>
      <w:r w:rsidR="00063D19" w:rsidRPr="00361D2E">
        <w:rPr>
          <w:rFonts w:ascii="Arial" w:eastAsia="Arial" w:hAnsi="Arial" w:cs="Arial"/>
          <w:color w:val="231F20"/>
          <w:position w:val="-1"/>
          <w:sz w:val="20"/>
          <w:szCs w:val="20"/>
        </w:rPr>
        <w:t>s</w:t>
      </w:r>
      <w:r w:rsidRPr="00361D2E">
        <w:rPr>
          <w:rFonts w:ascii="Arial" w:eastAsia="Arial" w:hAnsi="Arial" w:cs="Arial"/>
          <w:color w:val="231F20"/>
          <w:position w:val="-1"/>
          <w:sz w:val="20"/>
          <w:szCs w:val="20"/>
        </w:rPr>
        <w:t>cription (Proposed actions, location, and/or consequences).</w:t>
      </w:r>
    </w:p>
    <w:p w14:paraId="2DB9E783" w14:textId="7309FB7F" w:rsidR="0040130D" w:rsidRPr="0040130D" w:rsidRDefault="0040130D" w:rsidP="0040130D">
      <w:pPr>
        <w:pBdr>
          <w:top w:val="single" w:sz="2" w:space="1" w:color="auto"/>
          <w:left w:val="single" w:sz="2" w:space="4" w:color="auto"/>
          <w:bottom w:val="single" w:sz="2" w:space="1" w:color="auto"/>
          <w:right w:val="single" w:sz="2" w:space="0" w:color="auto"/>
        </w:pBdr>
        <w:spacing w:after="120" w:line="240" w:lineRule="auto"/>
        <w:rPr>
          <w:rFonts w:ascii="Segoe UI Semilight" w:eastAsia="Arial" w:hAnsi="Segoe UI Semilight" w:cs="Segoe UI Semilight"/>
          <w:bCs/>
          <w:sz w:val="20"/>
          <w:szCs w:val="20"/>
        </w:rPr>
      </w:pPr>
      <w:bookmarkStart w:id="0" w:name="_Hlk124338080"/>
      <w:r w:rsidRPr="0040130D">
        <w:rPr>
          <w:rFonts w:ascii="Segoe UI Semilight" w:eastAsia="Arial" w:hAnsi="Segoe UI Semilight" w:cs="Segoe UI Semilight"/>
          <w:sz w:val="20"/>
          <w:szCs w:val="20"/>
        </w:rPr>
        <w:t xml:space="preserve">The proposed project is located in Quail Valley, a community in the city of Menifee </w:t>
      </w:r>
      <w:r w:rsidR="00693A7D">
        <w:rPr>
          <w:rFonts w:ascii="Segoe UI Semilight" w:eastAsia="Arial" w:hAnsi="Segoe UI Semilight" w:cs="Segoe UI Semilight"/>
          <w:sz w:val="20"/>
          <w:szCs w:val="20"/>
        </w:rPr>
        <w:t xml:space="preserve">that is </w:t>
      </w:r>
      <w:r w:rsidRPr="0040130D">
        <w:rPr>
          <w:rFonts w:ascii="Segoe UI Semilight" w:eastAsia="Arial" w:hAnsi="Segoe UI Semilight" w:cs="Segoe UI Semilight"/>
          <w:sz w:val="20"/>
          <w:szCs w:val="20"/>
        </w:rPr>
        <w:t xml:space="preserve">within the District’s service area. </w:t>
      </w:r>
      <w:bookmarkEnd w:id="0"/>
      <w:r w:rsidR="007A1987" w:rsidRPr="007A1987">
        <w:rPr>
          <w:rFonts w:ascii="Arial Narrow" w:hAnsi="Arial Narrow"/>
          <w:bCs/>
        </w:rPr>
        <w:t xml:space="preserve"> </w:t>
      </w:r>
      <w:r w:rsidR="007A1987" w:rsidRPr="007A1987">
        <w:rPr>
          <w:rFonts w:ascii="Segoe UI Semilight" w:eastAsia="Arial" w:hAnsi="Segoe UI Semilight" w:cs="Segoe UI Semilight"/>
          <w:bCs/>
          <w:sz w:val="20"/>
          <w:szCs w:val="20"/>
        </w:rPr>
        <w:t>The proposed project would construct a new 15-inch diameter trunk sewer within the right-of-way of Goetz Road, from Avenida Roble to Rock Canyon Drive. The proposed project would extend the trunk sewer, south to north, starting from the intersection of Goetz Road and Rock Canyon Drive to the intersection of Avenida Roble and Goetz Road, approximately 2,911</w:t>
      </w:r>
      <w:r w:rsidR="00FE464C">
        <w:rPr>
          <w:rFonts w:ascii="Segoe UI Semilight" w:eastAsia="Arial" w:hAnsi="Segoe UI Semilight" w:cs="Segoe UI Semilight"/>
          <w:bCs/>
          <w:sz w:val="20"/>
          <w:szCs w:val="20"/>
        </w:rPr>
        <w:t> </w:t>
      </w:r>
      <w:r w:rsidR="007A1987" w:rsidRPr="007A1987">
        <w:rPr>
          <w:rFonts w:ascii="Segoe UI Semilight" w:eastAsia="Arial" w:hAnsi="Segoe UI Semilight" w:cs="Segoe UI Semilight"/>
          <w:bCs/>
          <w:sz w:val="20"/>
          <w:szCs w:val="20"/>
        </w:rPr>
        <w:t xml:space="preserve">linear feet. The proposed project would also construct a new 8-inch sewer pipeline for collection of sewer laterals from properties fronting Goetz Road. The proposed 8-inch sewer would parallel the proposed 15-inch trunk sewer from approximately Canyon Heights Drive northerly for approximately 852 feet. To provide the necessary separation between the water and sewer systems, and for constructability purposes, the project would relocate the existing 8-inch waterline within Goetz Road five feet west of its current alignment starting just north of Canyon Heights Drive, and continuing northerly for approximately 1,000 feet. Per Regional Water Quality Control Board’s Resolution R8-2020-0004, </w:t>
      </w:r>
      <w:r w:rsidR="00FE464C">
        <w:rPr>
          <w:rFonts w:ascii="Segoe UI Semilight" w:eastAsia="Arial" w:hAnsi="Segoe UI Semilight" w:cs="Segoe UI Semilight"/>
          <w:bCs/>
          <w:sz w:val="20"/>
          <w:szCs w:val="20"/>
        </w:rPr>
        <w:t xml:space="preserve">14 </w:t>
      </w:r>
      <w:r w:rsidR="007A1987" w:rsidRPr="007A1987">
        <w:rPr>
          <w:rFonts w:ascii="Segoe UI Semilight" w:eastAsia="Arial" w:hAnsi="Segoe UI Semilight" w:cs="Segoe UI Semilight"/>
          <w:bCs/>
          <w:sz w:val="20"/>
          <w:szCs w:val="20"/>
        </w:rPr>
        <w:t>properties adjacent to Goetz Road would be required to connect to the new trunk sewe</w:t>
      </w:r>
      <w:r w:rsidR="007A1987">
        <w:rPr>
          <w:rFonts w:ascii="Segoe UI Semilight" w:eastAsia="Arial" w:hAnsi="Segoe UI Semilight" w:cs="Segoe UI Semilight"/>
          <w:bCs/>
          <w:sz w:val="20"/>
          <w:szCs w:val="20"/>
        </w:rPr>
        <w:t>r.</w:t>
      </w:r>
    </w:p>
    <w:p w14:paraId="6FC264FE" w14:textId="68602B2B" w:rsidR="00020302" w:rsidRPr="00361D2E" w:rsidRDefault="00F043BA" w:rsidP="00A03EA7">
      <w:pPr>
        <w:spacing w:after="120" w:line="240" w:lineRule="auto"/>
        <w:rPr>
          <w:rFonts w:ascii="Arial" w:eastAsia="Arial" w:hAnsi="Arial" w:cs="Arial"/>
          <w:color w:val="231F20"/>
          <w:position w:val="-1"/>
          <w:sz w:val="20"/>
          <w:szCs w:val="20"/>
        </w:rPr>
      </w:pPr>
      <w:r w:rsidRPr="00361D2E">
        <w:rPr>
          <w:rFonts w:ascii="Arial" w:eastAsia="Arial" w:hAnsi="Arial" w:cs="Arial"/>
          <w:color w:val="231F20"/>
          <w:sz w:val="20"/>
          <w:szCs w:val="20"/>
        </w:rPr>
        <w:t>Identify the project's significant or potentially significant e</w:t>
      </w:r>
      <w:r w:rsidRPr="00361D2E">
        <w:rPr>
          <w:rFonts w:ascii="Arial" w:eastAsia="Arial" w:hAnsi="Arial" w:cs="Arial"/>
          <w:color w:val="231F20"/>
          <w:spacing w:val="-3"/>
          <w:sz w:val="20"/>
          <w:szCs w:val="20"/>
        </w:rPr>
        <w:t>f</w:t>
      </w:r>
      <w:r w:rsidRPr="00361D2E">
        <w:rPr>
          <w:rFonts w:ascii="Arial" w:eastAsia="Arial" w:hAnsi="Arial" w:cs="Arial"/>
          <w:color w:val="231F20"/>
          <w:sz w:val="20"/>
          <w:szCs w:val="20"/>
        </w:rPr>
        <w:t>fects and briefly describe any proposed mitigation measures that</w:t>
      </w:r>
      <w:r w:rsidR="00A03EA7" w:rsidRPr="00361D2E">
        <w:rPr>
          <w:rFonts w:ascii="Arial" w:eastAsia="Arial" w:hAnsi="Arial" w:cs="Arial"/>
          <w:color w:val="231F20"/>
          <w:sz w:val="20"/>
          <w:szCs w:val="20"/>
        </w:rPr>
        <w:t xml:space="preserve"> </w:t>
      </w:r>
      <w:r w:rsidRPr="00361D2E">
        <w:rPr>
          <w:rFonts w:ascii="Arial" w:eastAsia="Arial" w:hAnsi="Arial" w:cs="Arial"/>
          <w:color w:val="231F20"/>
          <w:position w:val="-1"/>
          <w:sz w:val="20"/>
          <w:szCs w:val="20"/>
        </w:rPr>
        <w:t>would reduce or avoid that</w:t>
      </w:r>
      <w:r w:rsidRPr="00361D2E">
        <w:rPr>
          <w:rFonts w:ascii="Arial" w:eastAsia="Arial" w:hAnsi="Arial" w:cs="Arial"/>
          <w:color w:val="231F20"/>
          <w:spacing w:val="-3"/>
          <w:position w:val="-1"/>
          <w:sz w:val="20"/>
          <w:szCs w:val="20"/>
        </w:rPr>
        <w:t xml:space="preserve"> </w:t>
      </w:r>
      <w:r w:rsidRPr="00361D2E">
        <w:rPr>
          <w:rFonts w:ascii="Arial" w:eastAsia="Arial" w:hAnsi="Arial" w:cs="Arial"/>
          <w:color w:val="231F20"/>
          <w:position w:val="-1"/>
          <w:sz w:val="20"/>
          <w:szCs w:val="20"/>
        </w:rPr>
        <w:t>e</w:t>
      </w:r>
      <w:r w:rsidRPr="00361D2E">
        <w:rPr>
          <w:rFonts w:ascii="Arial" w:eastAsia="Arial" w:hAnsi="Arial" w:cs="Arial"/>
          <w:color w:val="231F20"/>
          <w:spacing w:val="-3"/>
          <w:position w:val="-1"/>
          <w:sz w:val="20"/>
          <w:szCs w:val="20"/>
        </w:rPr>
        <w:t>f</w:t>
      </w:r>
      <w:r w:rsidRPr="00361D2E">
        <w:rPr>
          <w:rFonts w:ascii="Arial" w:eastAsia="Arial" w:hAnsi="Arial" w:cs="Arial"/>
          <w:color w:val="231F20"/>
          <w:position w:val="-1"/>
          <w:sz w:val="20"/>
          <w:szCs w:val="20"/>
        </w:rPr>
        <w:t>fect.</w:t>
      </w:r>
    </w:p>
    <w:tbl>
      <w:tblPr>
        <w:tblStyle w:val="TableGrid"/>
        <w:tblW w:w="0" w:type="auto"/>
        <w:tblInd w:w="-95" w:type="dxa"/>
        <w:tblLook w:val="04A0" w:firstRow="1" w:lastRow="0" w:firstColumn="1" w:lastColumn="0" w:noHBand="0" w:noVBand="1"/>
      </w:tblPr>
      <w:tblGrid>
        <w:gridCol w:w="10885"/>
      </w:tblGrid>
      <w:tr w:rsidR="00C71D34" w:rsidRPr="00BD6A11" w14:paraId="6D9DAF60" w14:textId="77777777" w:rsidTr="0040130D">
        <w:trPr>
          <w:trHeight w:val="432"/>
        </w:trPr>
        <w:tc>
          <w:tcPr>
            <w:tcW w:w="10885" w:type="dxa"/>
          </w:tcPr>
          <w:p w14:paraId="61A87BE4" w14:textId="605CDF27" w:rsidR="00AE16CE" w:rsidRPr="00BD6A11" w:rsidRDefault="00AE16CE" w:rsidP="00FE464C">
            <w:pPr>
              <w:spacing w:after="120" w:line="240" w:lineRule="exact"/>
              <w:rPr>
                <w:rFonts w:ascii="Segoe UI Semilight" w:eastAsia="Arial" w:hAnsi="Segoe UI Semilight" w:cs="Segoe UI Semilight"/>
                <w:sz w:val="20"/>
                <w:szCs w:val="20"/>
                <w:highlight w:val="yellow"/>
              </w:rPr>
            </w:pPr>
            <w:r w:rsidRPr="0040130D">
              <w:rPr>
                <w:rFonts w:ascii="Segoe UI Semilight" w:eastAsia="Arial" w:hAnsi="Segoe UI Semilight" w:cs="Segoe UI Semilight"/>
                <w:sz w:val="20"/>
                <w:szCs w:val="20"/>
              </w:rPr>
              <w:t xml:space="preserve">Project impacts requiring mitigation are limited to biological resources, </w:t>
            </w:r>
            <w:r w:rsidR="009B280C" w:rsidRPr="0040130D">
              <w:rPr>
                <w:rFonts w:ascii="Segoe UI Semilight" w:eastAsia="Arial" w:hAnsi="Segoe UI Semilight" w:cs="Segoe UI Semilight"/>
                <w:sz w:val="20"/>
                <w:szCs w:val="20"/>
              </w:rPr>
              <w:t xml:space="preserve">cultural resources, </w:t>
            </w:r>
            <w:r w:rsidR="00B44E49" w:rsidRPr="0040130D">
              <w:rPr>
                <w:rFonts w:ascii="Segoe UI Semilight" w:eastAsia="Arial" w:hAnsi="Segoe UI Semilight" w:cs="Segoe UI Semilight"/>
                <w:sz w:val="20"/>
                <w:szCs w:val="20"/>
              </w:rPr>
              <w:t xml:space="preserve">and </w:t>
            </w:r>
            <w:r w:rsidR="009B280C" w:rsidRPr="0040130D">
              <w:rPr>
                <w:rFonts w:ascii="Segoe UI Semilight" w:eastAsia="Arial" w:hAnsi="Segoe UI Semilight" w:cs="Segoe UI Semilight"/>
                <w:sz w:val="20"/>
                <w:szCs w:val="20"/>
              </w:rPr>
              <w:t>tribal cultural resources</w:t>
            </w:r>
            <w:r w:rsidR="00B44E49" w:rsidRPr="0040130D">
              <w:rPr>
                <w:rFonts w:ascii="Segoe UI Semilight" w:eastAsia="Arial" w:hAnsi="Segoe UI Semilight" w:cs="Segoe UI Semilight"/>
                <w:sz w:val="20"/>
                <w:szCs w:val="20"/>
              </w:rPr>
              <w:t>.</w:t>
            </w:r>
          </w:p>
          <w:p w14:paraId="44059264" w14:textId="10A4EEB3" w:rsidR="0040130D" w:rsidRPr="0040130D" w:rsidRDefault="0040130D" w:rsidP="00FE464C">
            <w:pPr>
              <w:spacing w:after="120" w:line="240" w:lineRule="exact"/>
              <w:rPr>
                <w:rFonts w:ascii="Segoe UI Semilight" w:hAnsi="Segoe UI Semilight" w:cs="Segoe UI Semilight"/>
                <w:sz w:val="20"/>
                <w:szCs w:val="20"/>
              </w:rPr>
            </w:pPr>
            <w:r w:rsidRPr="0040130D">
              <w:rPr>
                <w:rFonts w:ascii="Segoe UI Semilight" w:hAnsi="Segoe UI Semilight" w:cs="Segoe UI Semilight"/>
                <w:sz w:val="20"/>
                <w:szCs w:val="20"/>
              </w:rPr>
              <w:t>Indirect noise impacts may occur to migratory and nesting birds if they are nesting in the adjacent habitat should construction occur during the general avian breeding season (January 15 to August 31). These species are protected by the California Fish and Game Code Section 3503.5, and impacts to nesting individuals would be considered significant. Implementation of mitigation measure BIO-1 would reduce potential impacts to migratory and nesting birds to a level less than significant.</w:t>
            </w:r>
          </w:p>
          <w:p w14:paraId="629EEB01" w14:textId="364ED459" w:rsidR="005A02B9" w:rsidRPr="005A02B9" w:rsidRDefault="005A02B9" w:rsidP="00FE464C">
            <w:pPr>
              <w:spacing w:after="120" w:line="240" w:lineRule="exact"/>
              <w:rPr>
                <w:rFonts w:ascii="Segoe UI Semilight" w:hAnsi="Segoe UI Semilight" w:cs="Segoe UI Semilight"/>
                <w:sz w:val="20"/>
                <w:szCs w:val="20"/>
              </w:rPr>
            </w:pPr>
            <w:r w:rsidRPr="005A02B9">
              <w:rPr>
                <w:rFonts w:ascii="Segoe UI Semilight" w:hAnsi="Segoe UI Semilight" w:cs="Segoe UI Semilight"/>
                <w:sz w:val="20"/>
                <w:szCs w:val="20"/>
              </w:rPr>
              <w:t xml:space="preserve">The project has potential to result in indirect impacts to potential jurisdictional resources occurring adjacent to the project site as a result of runoff, erosion, siltation, or chemical and particulate pollution during project construction, which would be considered a significant impact. </w:t>
            </w:r>
            <w:r w:rsidR="00105E50">
              <w:rPr>
                <w:rFonts w:ascii="Segoe UI Semilight" w:hAnsi="Segoe UI Semilight" w:cs="Segoe UI Semilight"/>
                <w:sz w:val="20"/>
                <w:szCs w:val="20"/>
              </w:rPr>
              <w:t>Implementation of m</w:t>
            </w:r>
            <w:r>
              <w:rPr>
                <w:rFonts w:ascii="Segoe UI Semilight" w:hAnsi="Segoe UI Semilight" w:cs="Segoe UI Semilight"/>
                <w:sz w:val="20"/>
                <w:szCs w:val="20"/>
              </w:rPr>
              <w:t>itigation measure BIO-2</w:t>
            </w:r>
            <w:r w:rsidR="00105E50">
              <w:rPr>
                <w:rFonts w:ascii="Segoe UI Semilight" w:hAnsi="Segoe UI Semilight" w:cs="Segoe UI Semilight"/>
                <w:sz w:val="20"/>
                <w:szCs w:val="20"/>
              </w:rPr>
              <w:t>, which</w:t>
            </w:r>
            <w:r>
              <w:rPr>
                <w:rFonts w:ascii="Segoe UI Semilight" w:hAnsi="Segoe UI Semilight" w:cs="Segoe UI Semilight"/>
                <w:sz w:val="20"/>
                <w:szCs w:val="20"/>
              </w:rPr>
              <w:t xml:space="preserve"> </w:t>
            </w:r>
            <w:r w:rsidR="007A1987">
              <w:rPr>
                <w:rFonts w:ascii="Segoe UI Semilight" w:hAnsi="Segoe UI Semilight" w:cs="Segoe UI Semilight"/>
                <w:sz w:val="20"/>
                <w:szCs w:val="20"/>
              </w:rPr>
              <w:t>would require</w:t>
            </w:r>
            <w:r>
              <w:rPr>
                <w:rFonts w:ascii="Segoe UI Semilight" w:hAnsi="Segoe UI Semilight" w:cs="Segoe UI Semilight"/>
                <w:sz w:val="20"/>
                <w:szCs w:val="20"/>
              </w:rPr>
              <w:t xml:space="preserve"> best management practices and no equipment or fueling to be performed within 100 feet of the adjacent wetlands</w:t>
            </w:r>
            <w:r w:rsidRPr="005A02B9">
              <w:rPr>
                <w:rFonts w:ascii="Segoe UI Semilight" w:hAnsi="Segoe UI Semilight" w:cs="Segoe UI Semilight"/>
                <w:sz w:val="20"/>
                <w:szCs w:val="20"/>
              </w:rPr>
              <w:t xml:space="preserve"> would </w:t>
            </w:r>
            <w:r w:rsidR="00105E50">
              <w:rPr>
                <w:rFonts w:ascii="Segoe UI Semilight" w:hAnsi="Segoe UI Semilight" w:cs="Segoe UI Semilight"/>
                <w:sz w:val="20"/>
                <w:szCs w:val="20"/>
              </w:rPr>
              <w:t xml:space="preserve">reduce </w:t>
            </w:r>
            <w:r w:rsidRPr="005A02B9">
              <w:rPr>
                <w:rFonts w:ascii="Segoe UI Semilight" w:hAnsi="Segoe UI Semilight" w:cs="Segoe UI Semilight"/>
                <w:sz w:val="20"/>
                <w:szCs w:val="20"/>
              </w:rPr>
              <w:t>this impact to a level less than significant.</w:t>
            </w:r>
          </w:p>
          <w:p w14:paraId="3AF9F2E2" w14:textId="187F69A4" w:rsidR="00105E50" w:rsidRPr="00105E50" w:rsidRDefault="00105E50" w:rsidP="00FE464C">
            <w:pPr>
              <w:spacing w:after="120" w:line="240" w:lineRule="exact"/>
              <w:rPr>
                <w:rFonts w:ascii="Segoe UI Semilight" w:hAnsi="Segoe UI Semilight" w:cs="Segoe UI Semilight"/>
                <w:sz w:val="20"/>
                <w:szCs w:val="20"/>
              </w:rPr>
            </w:pPr>
            <w:bookmarkStart w:id="1" w:name="_Hlk161673816"/>
            <w:r w:rsidRPr="00105E50">
              <w:rPr>
                <w:rFonts w:ascii="Segoe UI Semilight" w:hAnsi="Segoe UI Semilight" w:cs="Segoe UI Semilight"/>
                <w:sz w:val="20"/>
                <w:szCs w:val="20"/>
              </w:rPr>
              <w:t>While no human remains are anticipated to be discovered during project construction, in the unexpected event that human remains are encountered during construction, mitigation measure CUL-1 would require the project to follow Public Resources Code Section 5097.98 and California Health and Safety Code Section 7050.5.</w:t>
            </w:r>
            <w:bookmarkEnd w:id="1"/>
            <w:r w:rsidRPr="00105E50">
              <w:rPr>
                <w:rFonts w:ascii="Segoe UI Semilight" w:hAnsi="Segoe UI Semilight" w:cs="Segoe UI Semilight"/>
                <w:sz w:val="20"/>
                <w:szCs w:val="20"/>
              </w:rPr>
              <w:t xml:space="preserve"> Implementation of mitigation measure CUL-1 would reduce potential impacts to a level less than significant. </w:t>
            </w:r>
          </w:p>
          <w:p w14:paraId="0FA95139" w14:textId="508787A3" w:rsidR="00A7060E" w:rsidRPr="00105E50" w:rsidRDefault="00105E50" w:rsidP="00FE464C">
            <w:pPr>
              <w:widowControl/>
              <w:spacing w:after="240" w:line="240" w:lineRule="exact"/>
              <w:rPr>
                <w:rFonts w:ascii="Segoe UI Semilight" w:hAnsi="Segoe UI Semilight" w:cs="Segoe UI Semilight"/>
                <w:sz w:val="20"/>
                <w:szCs w:val="20"/>
              </w:rPr>
            </w:pPr>
            <w:r>
              <w:rPr>
                <w:rFonts w:ascii="Segoe UI Semilight" w:hAnsi="Segoe UI Semilight" w:cs="Segoe UI Semilight"/>
                <w:sz w:val="20"/>
                <w:szCs w:val="20"/>
              </w:rPr>
              <w:t>Due to the project site being within</w:t>
            </w:r>
            <w:r w:rsidRPr="00105E50">
              <w:rPr>
                <w:rFonts w:ascii="Segoe UI Semilight" w:hAnsi="Segoe UI Semilight" w:cs="Segoe UI Semilight"/>
                <w:sz w:val="20"/>
                <w:szCs w:val="20"/>
              </w:rPr>
              <w:t xml:space="preserve"> Traditional Use Areas and considered sensitive as there are existing tribal cultural resources sites in the surrounding areas, </w:t>
            </w:r>
            <w:r w:rsidRPr="00105E50">
              <w:rPr>
                <w:rFonts w:ascii="Segoe UI Semilight" w:eastAsia="Arial" w:hAnsi="Segoe UI Semilight" w:cs="Segoe UI Semilight"/>
                <w:sz w:val="20"/>
                <w:szCs w:val="20"/>
              </w:rPr>
              <w:t xml:space="preserve">construction activities would have the potential to unearth previously unknown tribal cultural resources, the discovery of which would be considered a significant impact. </w:t>
            </w:r>
            <w:r w:rsidRPr="00105E50">
              <w:rPr>
                <w:rFonts w:ascii="Segoe UI Semilight" w:hAnsi="Segoe UI Semilight" w:cs="Segoe UI Semilight"/>
                <w:sz w:val="20"/>
                <w:szCs w:val="20"/>
              </w:rPr>
              <w:t xml:space="preserve">Implementation of mitigation measures TRIBAL-1 through TRIBAL-4 would reduce potential impacts to tribal cultural resources to a level less than significant. </w:t>
            </w:r>
          </w:p>
        </w:tc>
      </w:tr>
    </w:tbl>
    <w:p w14:paraId="1D5DDCBF" w14:textId="77777777" w:rsidR="007B2E9F" w:rsidRPr="00BD6A11" w:rsidRDefault="007B2E9F" w:rsidP="00A03EA7">
      <w:pPr>
        <w:spacing w:after="120" w:line="240" w:lineRule="auto"/>
        <w:rPr>
          <w:rFonts w:ascii="Arial" w:eastAsia="Arial" w:hAnsi="Arial" w:cs="Arial"/>
          <w:color w:val="231F20"/>
          <w:sz w:val="20"/>
          <w:szCs w:val="20"/>
          <w:highlight w:val="yellow"/>
        </w:rPr>
      </w:pPr>
    </w:p>
    <w:p w14:paraId="1079D1CE" w14:textId="225E793D" w:rsidR="00020302" w:rsidRPr="00750E43" w:rsidRDefault="00F043BA" w:rsidP="00A03EA7">
      <w:pPr>
        <w:spacing w:after="120" w:line="240" w:lineRule="auto"/>
        <w:rPr>
          <w:rFonts w:ascii="Arial" w:eastAsia="Arial" w:hAnsi="Arial" w:cs="Arial"/>
          <w:color w:val="231F20"/>
          <w:sz w:val="20"/>
          <w:szCs w:val="20"/>
        </w:rPr>
      </w:pPr>
      <w:r w:rsidRPr="00750E43">
        <w:rPr>
          <w:rFonts w:ascii="Arial" w:eastAsia="Arial" w:hAnsi="Arial" w:cs="Arial"/>
          <w:color w:val="231F20"/>
          <w:sz w:val="20"/>
          <w:szCs w:val="20"/>
        </w:rPr>
        <w:t>If</w:t>
      </w:r>
      <w:r w:rsidRPr="00750E43">
        <w:rPr>
          <w:rFonts w:ascii="Arial" w:eastAsia="Arial" w:hAnsi="Arial" w:cs="Arial"/>
          <w:color w:val="231F20"/>
          <w:spacing w:val="-1"/>
          <w:sz w:val="20"/>
          <w:szCs w:val="20"/>
        </w:rPr>
        <w:t xml:space="preserve"> </w:t>
      </w:r>
      <w:r w:rsidRPr="00750E43">
        <w:rPr>
          <w:rFonts w:ascii="Arial" w:eastAsia="Arial" w:hAnsi="Arial" w:cs="Arial"/>
          <w:color w:val="231F20"/>
          <w:sz w:val="20"/>
          <w:szCs w:val="20"/>
        </w:rPr>
        <w:t>applicable, describe any of</w:t>
      </w:r>
      <w:r w:rsidRPr="00750E43">
        <w:rPr>
          <w:rFonts w:ascii="Arial" w:eastAsia="Arial" w:hAnsi="Arial" w:cs="Arial"/>
          <w:color w:val="231F20"/>
          <w:spacing w:val="-2"/>
          <w:sz w:val="20"/>
          <w:szCs w:val="20"/>
        </w:rPr>
        <w:t xml:space="preserve"> </w:t>
      </w:r>
      <w:r w:rsidRPr="00750E43">
        <w:rPr>
          <w:rFonts w:ascii="Arial" w:eastAsia="Arial" w:hAnsi="Arial" w:cs="Arial"/>
          <w:color w:val="231F20"/>
          <w:sz w:val="20"/>
          <w:szCs w:val="20"/>
        </w:rPr>
        <w:t>the project</w:t>
      </w:r>
      <w:r w:rsidRPr="00750E43">
        <w:rPr>
          <w:rFonts w:ascii="Arial" w:eastAsia="Arial" w:hAnsi="Arial" w:cs="Arial"/>
          <w:color w:val="231F20"/>
          <w:spacing w:val="-3"/>
          <w:sz w:val="20"/>
          <w:szCs w:val="20"/>
        </w:rPr>
        <w:t>’</w:t>
      </w:r>
      <w:r w:rsidRPr="00750E43">
        <w:rPr>
          <w:rFonts w:ascii="Arial" w:eastAsia="Arial" w:hAnsi="Arial" w:cs="Arial"/>
          <w:color w:val="231F20"/>
          <w:sz w:val="20"/>
          <w:szCs w:val="20"/>
        </w:rPr>
        <w:t>s areas of</w:t>
      </w:r>
      <w:r w:rsidRPr="00750E43">
        <w:rPr>
          <w:rFonts w:ascii="Arial" w:eastAsia="Arial" w:hAnsi="Arial" w:cs="Arial"/>
          <w:color w:val="231F20"/>
          <w:spacing w:val="-2"/>
          <w:sz w:val="20"/>
          <w:szCs w:val="20"/>
        </w:rPr>
        <w:t xml:space="preserve"> </w:t>
      </w:r>
      <w:r w:rsidRPr="00750E43">
        <w:rPr>
          <w:rFonts w:ascii="Arial" w:eastAsia="Arial" w:hAnsi="Arial" w:cs="Arial"/>
          <w:color w:val="231F20"/>
          <w:sz w:val="20"/>
          <w:szCs w:val="20"/>
        </w:rPr>
        <w:t>controversy known to</w:t>
      </w:r>
      <w:r w:rsidRPr="00750E43">
        <w:rPr>
          <w:rFonts w:ascii="Arial" w:eastAsia="Arial" w:hAnsi="Arial" w:cs="Arial"/>
          <w:color w:val="231F20"/>
          <w:spacing w:val="-2"/>
          <w:sz w:val="20"/>
          <w:szCs w:val="20"/>
        </w:rPr>
        <w:t xml:space="preserve"> </w:t>
      </w:r>
      <w:r w:rsidRPr="00750E43">
        <w:rPr>
          <w:rFonts w:ascii="Arial" w:eastAsia="Arial" w:hAnsi="Arial" w:cs="Arial"/>
          <w:color w:val="231F20"/>
          <w:sz w:val="20"/>
          <w:szCs w:val="20"/>
        </w:rPr>
        <w:t>the Lead</w:t>
      </w:r>
      <w:r w:rsidRPr="00750E43">
        <w:rPr>
          <w:rFonts w:ascii="Arial" w:eastAsia="Arial" w:hAnsi="Arial" w:cs="Arial"/>
          <w:color w:val="231F20"/>
          <w:spacing w:val="-11"/>
          <w:sz w:val="20"/>
          <w:szCs w:val="20"/>
        </w:rPr>
        <w:t xml:space="preserve"> </w:t>
      </w:r>
      <w:r w:rsidRPr="00750E43">
        <w:rPr>
          <w:rFonts w:ascii="Arial" w:eastAsia="Arial" w:hAnsi="Arial" w:cs="Arial"/>
          <w:color w:val="231F20"/>
          <w:sz w:val="20"/>
          <w:szCs w:val="20"/>
        </w:rPr>
        <w:t>Agenc</w:t>
      </w:r>
      <w:r w:rsidRPr="00750E43">
        <w:rPr>
          <w:rFonts w:ascii="Arial" w:eastAsia="Arial" w:hAnsi="Arial" w:cs="Arial"/>
          <w:color w:val="231F20"/>
          <w:spacing w:val="-15"/>
          <w:sz w:val="20"/>
          <w:szCs w:val="20"/>
        </w:rPr>
        <w:t>y</w:t>
      </w:r>
      <w:r w:rsidRPr="00750E43">
        <w:rPr>
          <w:rFonts w:ascii="Arial" w:eastAsia="Arial" w:hAnsi="Arial" w:cs="Arial"/>
          <w:color w:val="231F20"/>
          <w:sz w:val="20"/>
          <w:szCs w:val="20"/>
        </w:rPr>
        <w:t>,</w:t>
      </w:r>
      <w:r w:rsidRPr="00750E43">
        <w:rPr>
          <w:rFonts w:ascii="Arial" w:eastAsia="Arial" w:hAnsi="Arial" w:cs="Arial"/>
          <w:color w:val="231F20"/>
          <w:spacing w:val="-1"/>
          <w:sz w:val="20"/>
          <w:szCs w:val="20"/>
        </w:rPr>
        <w:t xml:space="preserve"> </w:t>
      </w:r>
      <w:r w:rsidRPr="00750E43">
        <w:rPr>
          <w:rFonts w:ascii="Arial" w:eastAsia="Arial" w:hAnsi="Arial" w:cs="Arial"/>
          <w:color w:val="231F20"/>
          <w:sz w:val="20"/>
          <w:szCs w:val="20"/>
        </w:rPr>
        <w:t>including issues raised by agencies and the public.</w:t>
      </w:r>
    </w:p>
    <w:tbl>
      <w:tblPr>
        <w:tblStyle w:val="TableGrid"/>
        <w:tblW w:w="0" w:type="auto"/>
        <w:tblLook w:val="04A0" w:firstRow="1" w:lastRow="0" w:firstColumn="1" w:lastColumn="0" w:noHBand="0" w:noVBand="1"/>
      </w:tblPr>
      <w:tblGrid>
        <w:gridCol w:w="10790"/>
      </w:tblGrid>
      <w:tr w:rsidR="00C71D34" w:rsidRPr="00BD6A11" w14:paraId="4308E984" w14:textId="77777777" w:rsidTr="000C5634">
        <w:trPr>
          <w:trHeight w:val="944"/>
        </w:trPr>
        <w:tc>
          <w:tcPr>
            <w:tcW w:w="11016" w:type="dxa"/>
          </w:tcPr>
          <w:p w14:paraId="2C72969E" w14:textId="2111F0B0" w:rsidR="00C71D34" w:rsidRPr="00750E43" w:rsidRDefault="00A5796D" w:rsidP="00312C24">
            <w:pPr>
              <w:spacing w:after="120"/>
              <w:rPr>
                <w:rFonts w:ascii="Segoe UI Semilight" w:eastAsia="Arial" w:hAnsi="Segoe UI Semilight" w:cs="Segoe UI Semilight"/>
              </w:rPr>
            </w:pPr>
            <w:r w:rsidRPr="00750E43">
              <w:rPr>
                <w:rFonts w:ascii="Segoe UI Semilight" w:eastAsia="Arial" w:hAnsi="Segoe UI Semilight" w:cs="Segoe UI Semilight"/>
                <w:sz w:val="20"/>
                <w:szCs w:val="20"/>
              </w:rPr>
              <w:t>Not Applicable</w:t>
            </w:r>
          </w:p>
        </w:tc>
      </w:tr>
    </w:tbl>
    <w:p w14:paraId="47F336AF" w14:textId="77777777" w:rsidR="00C71D34" w:rsidRPr="00BD6A11" w:rsidRDefault="00C71D34" w:rsidP="00C71D34">
      <w:pPr>
        <w:spacing w:after="120" w:line="240" w:lineRule="auto"/>
        <w:rPr>
          <w:rFonts w:ascii="Arial" w:eastAsia="Arial" w:hAnsi="Arial" w:cs="Arial"/>
          <w:sz w:val="20"/>
          <w:szCs w:val="20"/>
          <w:highlight w:val="yellow"/>
        </w:rPr>
      </w:pPr>
    </w:p>
    <w:p w14:paraId="5885A739" w14:textId="77777777" w:rsidR="00020302" w:rsidRPr="00406BF3" w:rsidRDefault="00F043BA" w:rsidP="00A03EA7">
      <w:pPr>
        <w:spacing w:after="120" w:line="240" w:lineRule="auto"/>
        <w:rPr>
          <w:rFonts w:ascii="Arial" w:eastAsia="Arial" w:hAnsi="Arial" w:cs="Arial"/>
          <w:color w:val="231F20"/>
          <w:sz w:val="20"/>
          <w:szCs w:val="20"/>
        </w:rPr>
      </w:pPr>
      <w:r w:rsidRPr="00406BF3">
        <w:rPr>
          <w:rFonts w:ascii="Arial" w:eastAsia="Arial" w:hAnsi="Arial" w:cs="Arial"/>
          <w:color w:val="231F20"/>
          <w:sz w:val="20"/>
          <w:szCs w:val="20"/>
        </w:rPr>
        <w:t>Provide a list of</w:t>
      </w:r>
      <w:r w:rsidRPr="00406BF3">
        <w:rPr>
          <w:rFonts w:ascii="Arial" w:eastAsia="Arial" w:hAnsi="Arial" w:cs="Arial"/>
          <w:color w:val="231F20"/>
          <w:spacing w:val="-2"/>
          <w:sz w:val="20"/>
          <w:szCs w:val="20"/>
        </w:rPr>
        <w:t xml:space="preserve"> </w:t>
      </w:r>
      <w:r w:rsidRPr="00406BF3">
        <w:rPr>
          <w:rFonts w:ascii="Arial" w:eastAsia="Arial" w:hAnsi="Arial" w:cs="Arial"/>
          <w:color w:val="231F20"/>
          <w:sz w:val="20"/>
          <w:szCs w:val="20"/>
        </w:rPr>
        <w:t>the responsible or trustee agencies for</w:t>
      </w:r>
      <w:r w:rsidRPr="00406BF3">
        <w:rPr>
          <w:rFonts w:ascii="Arial" w:eastAsia="Arial" w:hAnsi="Arial" w:cs="Arial"/>
          <w:color w:val="231F20"/>
          <w:spacing w:val="-2"/>
          <w:sz w:val="20"/>
          <w:szCs w:val="20"/>
        </w:rPr>
        <w:t xml:space="preserve"> </w:t>
      </w:r>
      <w:r w:rsidRPr="00406BF3">
        <w:rPr>
          <w:rFonts w:ascii="Arial" w:eastAsia="Arial" w:hAnsi="Arial" w:cs="Arial"/>
          <w:color w:val="231F20"/>
          <w:sz w:val="20"/>
          <w:szCs w:val="20"/>
        </w:rPr>
        <w:t>the project.</w:t>
      </w:r>
    </w:p>
    <w:tbl>
      <w:tblPr>
        <w:tblStyle w:val="TableGrid"/>
        <w:tblW w:w="0" w:type="auto"/>
        <w:tblLook w:val="04A0" w:firstRow="1" w:lastRow="0" w:firstColumn="1" w:lastColumn="0" w:noHBand="0" w:noVBand="1"/>
      </w:tblPr>
      <w:tblGrid>
        <w:gridCol w:w="10790"/>
      </w:tblGrid>
      <w:tr w:rsidR="00C71D34" w:rsidRPr="00550F67" w14:paraId="6575D9F8" w14:textId="77777777" w:rsidTr="00E32055">
        <w:trPr>
          <w:trHeight w:val="2880"/>
        </w:trPr>
        <w:tc>
          <w:tcPr>
            <w:tcW w:w="11016" w:type="dxa"/>
          </w:tcPr>
          <w:p w14:paraId="53939A91" w14:textId="31ED617B" w:rsidR="0073742D" w:rsidRPr="0073742D" w:rsidRDefault="0073742D" w:rsidP="0073742D">
            <w:pPr>
              <w:pStyle w:val="ListParagraph"/>
              <w:numPr>
                <w:ilvl w:val="0"/>
                <w:numId w:val="4"/>
              </w:numPr>
              <w:ind w:left="341"/>
              <w:rPr>
                <w:rFonts w:ascii="Segoe UI Semilight" w:hAnsi="Segoe UI Semilight" w:cs="Segoe UI Semilight"/>
                <w:sz w:val="20"/>
                <w:szCs w:val="20"/>
              </w:rPr>
            </w:pPr>
            <w:r w:rsidRPr="0073742D">
              <w:rPr>
                <w:rFonts w:ascii="Segoe UI Semilight" w:hAnsi="Segoe UI Semilight" w:cs="Segoe UI Semilight"/>
                <w:sz w:val="20"/>
                <w:szCs w:val="20"/>
              </w:rPr>
              <w:t>U.S. Environmental Protection Agency for funding from the State Water Resources Control Board’s Clean Water State Revolving Fund</w:t>
            </w:r>
          </w:p>
          <w:p w14:paraId="067CC1FE" w14:textId="731BB1F4" w:rsidR="00767BEF" w:rsidRPr="00550F67" w:rsidRDefault="00CC4097" w:rsidP="00B8473B">
            <w:pPr>
              <w:pStyle w:val="ListParagraph"/>
              <w:numPr>
                <w:ilvl w:val="0"/>
                <w:numId w:val="4"/>
              </w:numPr>
              <w:spacing w:after="120" w:line="280" w:lineRule="exact"/>
              <w:ind w:left="346"/>
              <w:rPr>
                <w:rFonts w:ascii="Segoe UI Semilight" w:eastAsia="Arial" w:hAnsi="Segoe UI Semilight" w:cs="Segoe UI Semilight"/>
                <w:sz w:val="20"/>
                <w:szCs w:val="20"/>
              </w:rPr>
            </w:pPr>
            <w:r w:rsidRPr="00550F67">
              <w:rPr>
                <w:rFonts w:ascii="Segoe UI Semilight" w:hAnsi="Segoe UI Semilight" w:cs="Segoe UI Semilight"/>
                <w:sz w:val="20"/>
                <w:szCs w:val="20"/>
              </w:rPr>
              <w:t xml:space="preserve">Eastern Municipal Water District – </w:t>
            </w:r>
            <w:r w:rsidR="00B8473B" w:rsidRPr="00550F67">
              <w:rPr>
                <w:rFonts w:ascii="Segoe UI Semilight" w:hAnsi="Segoe UI Semilight" w:cs="Segoe UI Semilight"/>
                <w:sz w:val="20"/>
                <w:szCs w:val="20"/>
              </w:rPr>
              <w:t xml:space="preserve">Adoption of the MND and approval of the </w:t>
            </w:r>
            <w:r w:rsidR="00406BF3" w:rsidRPr="00550F67">
              <w:rPr>
                <w:rFonts w:ascii="Segoe UI Semilight" w:hAnsi="Segoe UI Semilight" w:cs="Segoe UI Semilight"/>
                <w:sz w:val="20"/>
                <w:szCs w:val="20"/>
              </w:rPr>
              <w:t>Goetz Road Sewer Backbone</w:t>
            </w:r>
            <w:r w:rsidR="00B8473B" w:rsidRPr="00550F67">
              <w:rPr>
                <w:rFonts w:ascii="Segoe UI Semilight" w:hAnsi="Segoe UI Semilight" w:cs="Segoe UI Semilight"/>
                <w:sz w:val="20"/>
                <w:szCs w:val="20"/>
              </w:rPr>
              <w:t xml:space="preserve"> Project.</w:t>
            </w:r>
          </w:p>
          <w:p w14:paraId="73445878" w14:textId="0C743422" w:rsidR="002C1538" w:rsidRPr="00550F67" w:rsidRDefault="00550F67" w:rsidP="00747CA4">
            <w:pPr>
              <w:pStyle w:val="BulletList"/>
              <w:numPr>
                <w:ilvl w:val="0"/>
                <w:numId w:val="4"/>
              </w:numPr>
              <w:spacing w:after="120"/>
              <w:ind w:left="346"/>
              <w:rPr>
                <w:rFonts w:eastAsia="Calibri"/>
                <w:sz w:val="20"/>
                <w:szCs w:val="20"/>
              </w:rPr>
            </w:pPr>
            <w:r w:rsidRPr="00550F67">
              <w:rPr>
                <w:rFonts w:eastAsia="Calibri"/>
                <w:sz w:val="20"/>
                <w:szCs w:val="20"/>
              </w:rPr>
              <w:t>Traffic Control Permit from City of Menifee</w:t>
            </w:r>
          </w:p>
          <w:p w14:paraId="22D97AD5" w14:textId="44A3D4E9" w:rsidR="006304CD" w:rsidRPr="00550F67" w:rsidRDefault="006304CD" w:rsidP="00747CA4">
            <w:pPr>
              <w:pStyle w:val="BulletList"/>
              <w:numPr>
                <w:ilvl w:val="0"/>
                <w:numId w:val="4"/>
              </w:numPr>
              <w:spacing w:after="120"/>
              <w:ind w:left="346"/>
              <w:rPr>
                <w:rFonts w:eastAsia="Calibri"/>
                <w:sz w:val="20"/>
                <w:szCs w:val="20"/>
              </w:rPr>
            </w:pPr>
            <w:r w:rsidRPr="00550F67">
              <w:rPr>
                <w:rFonts w:eastAsia="Calibri"/>
                <w:sz w:val="20"/>
                <w:szCs w:val="20"/>
              </w:rPr>
              <w:t xml:space="preserve">Encroachment Permit from </w:t>
            </w:r>
            <w:r w:rsidR="00550F67" w:rsidRPr="00550F67">
              <w:rPr>
                <w:rFonts w:eastAsia="Calibri"/>
                <w:sz w:val="20"/>
                <w:szCs w:val="20"/>
              </w:rPr>
              <w:t>City of Menifee</w:t>
            </w:r>
          </w:p>
          <w:p w14:paraId="15893C4D" w14:textId="7AC16FCA" w:rsidR="00550F67" w:rsidRPr="00550F67" w:rsidRDefault="00550F67" w:rsidP="00747CA4">
            <w:pPr>
              <w:pStyle w:val="BulletList"/>
              <w:numPr>
                <w:ilvl w:val="0"/>
                <w:numId w:val="4"/>
              </w:numPr>
              <w:spacing w:after="120"/>
              <w:ind w:left="346"/>
              <w:rPr>
                <w:rFonts w:eastAsia="Calibri"/>
                <w:sz w:val="20"/>
                <w:szCs w:val="20"/>
              </w:rPr>
            </w:pPr>
            <w:r w:rsidRPr="00550F67">
              <w:rPr>
                <w:rFonts w:eastAsia="Calibri"/>
                <w:sz w:val="20"/>
                <w:szCs w:val="20"/>
              </w:rPr>
              <w:t>Septic tank (on-site wastewater treatment systems permits) from Riverside County Department of Health</w:t>
            </w:r>
          </w:p>
          <w:p w14:paraId="1A6D12C5" w14:textId="69EA9CDB" w:rsidR="002C1538" w:rsidRPr="00550F67" w:rsidRDefault="00B8473B" w:rsidP="006304CD">
            <w:pPr>
              <w:pStyle w:val="BulletList"/>
              <w:numPr>
                <w:ilvl w:val="0"/>
                <w:numId w:val="4"/>
              </w:numPr>
              <w:spacing w:after="120"/>
              <w:ind w:left="346"/>
              <w:rPr>
                <w:rFonts w:asciiTheme="minorHAnsi" w:eastAsia="Calibri" w:hAnsiTheme="minorHAnsi" w:cstheme="minorHAnsi"/>
                <w:szCs w:val="22"/>
              </w:rPr>
            </w:pPr>
            <w:r w:rsidRPr="00550F67">
              <w:rPr>
                <w:rFonts w:eastAsia="Calibri"/>
                <w:sz w:val="20"/>
                <w:szCs w:val="20"/>
              </w:rPr>
              <w:t>National Pollutant Discharge Elimination System Construction General Permit from California Regional Water Quality Control Board, Region 8</w:t>
            </w:r>
          </w:p>
        </w:tc>
      </w:tr>
    </w:tbl>
    <w:p w14:paraId="7537E717" w14:textId="77777777" w:rsidR="00C71D34" w:rsidRDefault="00C71D34" w:rsidP="00C71D34">
      <w:pPr>
        <w:spacing w:after="120" w:line="240" w:lineRule="auto"/>
        <w:rPr>
          <w:rFonts w:ascii="Arial" w:eastAsia="Arial" w:hAnsi="Arial" w:cs="Arial"/>
          <w:sz w:val="20"/>
          <w:szCs w:val="20"/>
        </w:rPr>
      </w:pPr>
    </w:p>
    <w:sectPr w:rsidR="00C71D34" w:rsidSect="00853BA3">
      <w:headerReference w:type="even" r:id="rId8"/>
      <w:headerReference w:type="default" r:id="rId9"/>
      <w:footerReference w:type="even" r:id="rId10"/>
      <w:footerReference w:type="default" r:id="rId11"/>
      <w:headerReference w:type="first" r:id="rId12"/>
      <w:footerReference w:type="first" r:id="rId13"/>
      <w:pgSz w:w="12240" w:h="15840"/>
      <w:pgMar w:top="864" w:right="720" w:bottom="864" w:left="72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7489E" w14:textId="77777777" w:rsidR="00853BA3" w:rsidRDefault="00853BA3" w:rsidP="008447F4">
      <w:pPr>
        <w:spacing w:after="0" w:line="240" w:lineRule="auto"/>
      </w:pPr>
      <w:r>
        <w:separator/>
      </w:r>
    </w:p>
  </w:endnote>
  <w:endnote w:type="continuationSeparator" w:id="0">
    <w:p w14:paraId="2E2E10CD" w14:textId="77777777" w:rsidR="00853BA3" w:rsidRDefault="00853BA3" w:rsidP="008447F4">
      <w:pPr>
        <w:spacing w:after="0" w:line="240" w:lineRule="auto"/>
      </w:pPr>
      <w:r>
        <w:continuationSeparator/>
      </w:r>
    </w:p>
  </w:endnote>
  <w:endnote w:type="continuationNotice" w:id="1">
    <w:p w14:paraId="744620E7" w14:textId="77777777" w:rsidR="00853BA3" w:rsidRDefault="00853B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C83A3" w14:textId="77777777" w:rsidR="008447F4" w:rsidRDefault="00844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C373" w14:textId="77777777" w:rsidR="008447F4" w:rsidRDefault="008447F4" w:rsidP="008447F4">
    <w:pPr>
      <w:spacing w:before="37" w:after="0" w:line="240" w:lineRule="auto"/>
      <w:ind w:right="101"/>
      <w:jc w:val="right"/>
      <w:rPr>
        <w:rFonts w:ascii="Arial" w:eastAsia="Arial" w:hAnsi="Arial" w:cs="Arial"/>
        <w:sz w:val="18"/>
        <w:szCs w:val="18"/>
      </w:rPr>
    </w:pPr>
    <w:r>
      <w:rPr>
        <w:rFonts w:ascii="Arial" w:eastAsia="Arial" w:hAnsi="Arial" w:cs="Arial"/>
        <w:i/>
        <w:color w:val="231F20"/>
        <w:sz w:val="18"/>
        <w:szCs w:val="18"/>
      </w:rPr>
      <w:t>Revised September 20</w:t>
    </w:r>
    <w:r>
      <w:rPr>
        <w:rFonts w:ascii="Arial" w:eastAsia="Arial" w:hAnsi="Arial" w:cs="Arial"/>
        <w:i/>
        <w:color w:val="231F20"/>
        <w:spacing w:val="-13"/>
        <w:sz w:val="18"/>
        <w:szCs w:val="18"/>
      </w:rPr>
      <w:t>1</w:t>
    </w:r>
    <w:r>
      <w:rPr>
        <w:rFonts w:ascii="Arial" w:eastAsia="Arial" w:hAnsi="Arial" w:cs="Arial"/>
        <w:i/>
        <w:color w:val="231F20"/>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C688" w14:textId="77777777" w:rsidR="008447F4" w:rsidRDefault="00844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47917" w14:textId="77777777" w:rsidR="00853BA3" w:rsidRDefault="00853BA3" w:rsidP="008447F4">
      <w:pPr>
        <w:spacing w:after="0" w:line="240" w:lineRule="auto"/>
      </w:pPr>
      <w:r>
        <w:separator/>
      </w:r>
    </w:p>
  </w:footnote>
  <w:footnote w:type="continuationSeparator" w:id="0">
    <w:p w14:paraId="6DFEEFD3" w14:textId="77777777" w:rsidR="00853BA3" w:rsidRDefault="00853BA3" w:rsidP="008447F4">
      <w:pPr>
        <w:spacing w:after="0" w:line="240" w:lineRule="auto"/>
      </w:pPr>
      <w:r>
        <w:continuationSeparator/>
      </w:r>
    </w:p>
  </w:footnote>
  <w:footnote w:type="continuationNotice" w:id="1">
    <w:p w14:paraId="7DCB6AA8" w14:textId="77777777" w:rsidR="00853BA3" w:rsidRDefault="00853B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2F621" w14:textId="77777777" w:rsidR="008447F4" w:rsidRDefault="00844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A5ECB" w14:textId="77777777" w:rsidR="008447F4" w:rsidRDefault="008447F4" w:rsidP="008447F4">
    <w:pPr>
      <w:pBdr>
        <w:bottom w:val="single" w:sz="4" w:space="1" w:color="auto"/>
      </w:pBdr>
      <w:spacing w:before="76" w:after="0" w:line="226" w:lineRule="exact"/>
      <w:ind w:right="96"/>
      <w:jc w:val="right"/>
      <w:rPr>
        <w:rFonts w:ascii="Arial" w:eastAsia="Arial" w:hAnsi="Arial" w:cs="Arial"/>
        <w:sz w:val="20"/>
        <w:szCs w:val="20"/>
      </w:rPr>
    </w:pPr>
    <w:r>
      <w:rPr>
        <w:rFonts w:ascii="Arial" w:eastAsia="Arial" w:hAnsi="Arial" w:cs="Arial"/>
        <w:b/>
        <w:bCs/>
        <w:color w:val="231F20"/>
        <w:w w:val="99"/>
        <w:position w:val="-1"/>
        <w:sz w:val="20"/>
        <w:szCs w:val="20"/>
      </w:rPr>
      <w:t>continued</w:t>
    </w:r>
  </w:p>
  <w:p w14:paraId="45A36FB5" w14:textId="77777777" w:rsidR="008447F4" w:rsidRDefault="008447F4" w:rsidP="008447F4">
    <w:pPr>
      <w:pStyle w:val="Header"/>
      <w:tabs>
        <w:tab w:val="clear" w:pos="9360"/>
        <w:tab w:val="right" w:pos="108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B277" w14:textId="77777777" w:rsidR="008447F4" w:rsidRDefault="00844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63BC1"/>
    <w:multiLevelType w:val="hybridMultilevel"/>
    <w:tmpl w:val="E0743E72"/>
    <w:lvl w:ilvl="0" w:tplc="1AEC2F76">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671C0"/>
    <w:multiLevelType w:val="hybridMultilevel"/>
    <w:tmpl w:val="48065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ED4950"/>
    <w:multiLevelType w:val="hybridMultilevel"/>
    <w:tmpl w:val="F67C8C2C"/>
    <w:lvl w:ilvl="0" w:tplc="DA02FB56">
      <w:start w:val="1"/>
      <w:numFmt w:val="decimal"/>
      <w:lvlText w:val="%1."/>
      <w:lvlJc w:val="left"/>
      <w:pPr>
        <w:ind w:left="720" w:hanging="360"/>
      </w:pPr>
      <w:rPr>
        <w:rFonts w:ascii="Segoe UI Semilight" w:eastAsiaTheme="minorHAnsi" w:hAnsi="Segoe UI Semilight" w:cs="Segoe UI Semilight" w:hint="default"/>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9B5A8A"/>
    <w:multiLevelType w:val="hybridMultilevel"/>
    <w:tmpl w:val="B9BE42C2"/>
    <w:lvl w:ilvl="0" w:tplc="93000C24">
      <w:start w:val="1"/>
      <w:numFmt w:val="decimal"/>
      <w:lvlText w:val="%1."/>
      <w:lvlJc w:val="left"/>
      <w:pPr>
        <w:ind w:left="720" w:hanging="360"/>
      </w:pPr>
      <w:rPr>
        <w:rFonts w:ascii="Segoe UI Semilight" w:hAnsi="Segoe UI Semilight" w:cs="Segoe UI Semilight"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734482">
    <w:abstractNumId w:val="1"/>
  </w:num>
  <w:num w:numId="2" w16cid:durableId="1677341959">
    <w:abstractNumId w:val="2"/>
  </w:num>
  <w:num w:numId="3" w16cid:durableId="1272320923">
    <w:abstractNumId w:val="0"/>
  </w:num>
  <w:num w:numId="4" w16cid:durableId="1601907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02"/>
    <w:rsid w:val="000073DE"/>
    <w:rsid w:val="00020302"/>
    <w:rsid w:val="00044A43"/>
    <w:rsid w:val="000628D5"/>
    <w:rsid w:val="00063D19"/>
    <w:rsid w:val="00094ABD"/>
    <w:rsid w:val="00095089"/>
    <w:rsid w:val="000C5634"/>
    <w:rsid w:val="00105E50"/>
    <w:rsid w:val="00114360"/>
    <w:rsid w:val="001148E9"/>
    <w:rsid w:val="00187282"/>
    <w:rsid w:val="001D4EAD"/>
    <w:rsid w:val="001E22DE"/>
    <w:rsid w:val="001F6213"/>
    <w:rsid w:val="00297D4F"/>
    <w:rsid w:val="002B0722"/>
    <w:rsid w:val="002C1538"/>
    <w:rsid w:val="002E45BF"/>
    <w:rsid w:val="00361D2E"/>
    <w:rsid w:val="003A3CF6"/>
    <w:rsid w:val="0040130D"/>
    <w:rsid w:val="00406BF3"/>
    <w:rsid w:val="00471EB3"/>
    <w:rsid w:val="00482424"/>
    <w:rsid w:val="00484DA4"/>
    <w:rsid w:val="004B4FD1"/>
    <w:rsid w:val="004C587E"/>
    <w:rsid w:val="004D1851"/>
    <w:rsid w:val="0052757B"/>
    <w:rsid w:val="00550F67"/>
    <w:rsid w:val="005A02B9"/>
    <w:rsid w:val="005B28B1"/>
    <w:rsid w:val="005E65D7"/>
    <w:rsid w:val="006304CD"/>
    <w:rsid w:val="00693A7D"/>
    <w:rsid w:val="0072226B"/>
    <w:rsid w:val="0073742D"/>
    <w:rsid w:val="00747CA4"/>
    <w:rsid w:val="00750E43"/>
    <w:rsid w:val="00752A88"/>
    <w:rsid w:val="00767BEF"/>
    <w:rsid w:val="007A1987"/>
    <w:rsid w:val="007B2E9F"/>
    <w:rsid w:val="008001F0"/>
    <w:rsid w:val="008447F4"/>
    <w:rsid w:val="00853BA3"/>
    <w:rsid w:val="00921238"/>
    <w:rsid w:val="00943F71"/>
    <w:rsid w:val="009556AA"/>
    <w:rsid w:val="00966DDF"/>
    <w:rsid w:val="009A2974"/>
    <w:rsid w:val="009B280C"/>
    <w:rsid w:val="009B29AC"/>
    <w:rsid w:val="009D7C7D"/>
    <w:rsid w:val="00A03EA7"/>
    <w:rsid w:val="00A5796D"/>
    <w:rsid w:val="00A7060E"/>
    <w:rsid w:val="00AA5C33"/>
    <w:rsid w:val="00AA7C02"/>
    <w:rsid w:val="00AE16CE"/>
    <w:rsid w:val="00B07574"/>
    <w:rsid w:val="00B332F2"/>
    <w:rsid w:val="00B333AC"/>
    <w:rsid w:val="00B43B09"/>
    <w:rsid w:val="00B44E49"/>
    <w:rsid w:val="00B8473B"/>
    <w:rsid w:val="00BD6A11"/>
    <w:rsid w:val="00BE12C9"/>
    <w:rsid w:val="00C05270"/>
    <w:rsid w:val="00C40304"/>
    <w:rsid w:val="00C60A04"/>
    <w:rsid w:val="00C71D34"/>
    <w:rsid w:val="00C975CA"/>
    <w:rsid w:val="00CA0C3F"/>
    <w:rsid w:val="00CA2146"/>
    <w:rsid w:val="00CA5C91"/>
    <w:rsid w:val="00CC4097"/>
    <w:rsid w:val="00D00CE7"/>
    <w:rsid w:val="00D25A93"/>
    <w:rsid w:val="00DB7E38"/>
    <w:rsid w:val="00DC6DC9"/>
    <w:rsid w:val="00E012F1"/>
    <w:rsid w:val="00E02F34"/>
    <w:rsid w:val="00E32055"/>
    <w:rsid w:val="00E65882"/>
    <w:rsid w:val="00EA00CB"/>
    <w:rsid w:val="00EE1DDA"/>
    <w:rsid w:val="00F043BA"/>
    <w:rsid w:val="00F763B6"/>
    <w:rsid w:val="00FE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70783"/>
  <w15:docId w15:val="{7AA19574-6314-4715-88BA-A6FDCCDD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7F4"/>
  </w:style>
  <w:style w:type="paragraph" w:styleId="Footer">
    <w:name w:val="footer"/>
    <w:basedOn w:val="Normal"/>
    <w:link w:val="FooterChar"/>
    <w:uiPriority w:val="99"/>
    <w:unhideWhenUsed/>
    <w:rsid w:val="00844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7F4"/>
  </w:style>
  <w:style w:type="paragraph" w:styleId="ListParagraph">
    <w:name w:val="List Paragraph"/>
    <w:basedOn w:val="Normal"/>
    <w:link w:val="ListParagraphChar"/>
    <w:uiPriority w:val="34"/>
    <w:qFormat/>
    <w:rsid w:val="008447F4"/>
    <w:pPr>
      <w:ind w:left="720"/>
      <w:contextualSpacing/>
    </w:pPr>
  </w:style>
  <w:style w:type="character" w:styleId="Hyperlink">
    <w:name w:val="Hyperlink"/>
    <w:basedOn w:val="DefaultParagraphFont"/>
    <w:uiPriority w:val="99"/>
    <w:unhideWhenUsed/>
    <w:rsid w:val="00A03EA7"/>
    <w:rPr>
      <w:color w:val="0000FF" w:themeColor="hyperlink"/>
      <w:u w:val="single"/>
    </w:rPr>
  </w:style>
  <w:style w:type="paragraph" w:styleId="Revision">
    <w:name w:val="Revision"/>
    <w:hidden/>
    <w:uiPriority w:val="99"/>
    <w:semiHidden/>
    <w:rsid w:val="00F043BA"/>
    <w:pPr>
      <w:widowControl/>
      <w:spacing w:after="0" w:line="240" w:lineRule="auto"/>
    </w:pPr>
  </w:style>
  <w:style w:type="paragraph" w:styleId="BalloonText">
    <w:name w:val="Balloon Text"/>
    <w:basedOn w:val="Normal"/>
    <w:link w:val="BalloonTextChar"/>
    <w:uiPriority w:val="99"/>
    <w:semiHidden/>
    <w:unhideWhenUsed/>
    <w:rsid w:val="00F04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3BA"/>
    <w:rPr>
      <w:rFonts w:ascii="Tahoma" w:hAnsi="Tahoma" w:cs="Tahoma"/>
      <w:sz w:val="16"/>
      <w:szCs w:val="16"/>
    </w:rPr>
  </w:style>
  <w:style w:type="table" w:styleId="TableGrid">
    <w:name w:val="Table Grid"/>
    <w:basedOn w:val="TableNormal"/>
    <w:uiPriority w:val="59"/>
    <w:rsid w:val="00C71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A7060E"/>
  </w:style>
  <w:style w:type="character" w:styleId="UnresolvedMention">
    <w:name w:val="Unresolved Mention"/>
    <w:basedOn w:val="DefaultParagraphFont"/>
    <w:uiPriority w:val="99"/>
    <w:semiHidden/>
    <w:unhideWhenUsed/>
    <w:rsid w:val="002E45BF"/>
    <w:rPr>
      <w:color w:val="605E5C"/>
      <w:shd w:val="clear" w:color="auto" w:fill="E1DFDD"/>
    </w:rPr>
  </w:style>
  <w:style w:type="character" w:styleId="CommentReference">
    <w:name w:val="annotation reference"/>
    <w:basedOn w:val="DefaultParagraphFont"/>
    <w:qFormat/>
    <w:rsid w:val="00AE16CE"/>
    <w:rPr>
      <w:rFonts w:ascii="Times" w:hAnsi="Times"/>
      <w:b/>
      <w:noProof w:val="0"/>
      <w:position w:val="6"/>
      <w:sz w:val="20"/>
      <w:lang w:val="en-US"/>
    </w:rPr>
  </w:style>
  <w:style w:type="paragraph" w:styleId="CommentText">
    <w:name w:val="annotation text"/>
    <w:basedOn w:val="Normal"/>
    <w:link w:val="CommentTextChar1"/>
    <w:qFormat/>
    <w:rsid w:val="00AE16CE"/>
    <w:pPr>
      <w:widowControl/>
      <w:spacing w:after="240" w:line="280" w:lineRule="exact"/>
      <w:jc w:val="both"/>
    </w:pPr>
    <w:rPr>
      <w:rFonts w:ascii="Segoe UI Semilight" w:eastAsia="Times New Roman" w:hAnsi="Segoe UI Semilight" w:cs="Segoe UI Semilight"/>
      <w:kern w:val="28"/>
      <w:szCs w:val="21"/>
    </w:rPr>
  </w:style>
  <w:style w:type="character" w:customStyle="1" w:styleId="CommentTextChar">
    <w:name w:val="Comment Text Char"/>
    <w:basedOn w:val="DefaultParagraphFont"/>
    <w:uiPriority w:val="99"/>
    <w:semiHidden/>
    <w:rsid w:val="00AE16CE"/>
    <w:rPr>
      <w:sz w:val="20"/>
      <w:szCs w:val="20"/>
    </w:rPr>
  </w:style>
  <w:style w:type="character" w:customStyle="1" w:styleId="CommentTextChar1">
    <w:name w:val="Comment Text Char1"/>
    <w:basedOn w:val="DefaultParagraphFont"/>
    <w:link w:val="CommentText"/>
    <w:rsid w:val="00AE16CE"/>
    <w:rPr>
      <w:rFonts w:ascii="Segoe UI Semilight" w:eastAsia="Times New Roman" w:hAnsi="Segoe UI Semilight" w:cs="Segoe UI Semilight"/>
      <w:kern w:val="28"/>
      <w:szCs w:val="21"/>
    </w:rPr>
  </w:style>
  <w:style w:type="paragraph" w:customStyle="1" w:styleId="BulletList">
    <w:name w:val="Bullet List"/>
    <w:basedOn w:val="Normal"/>
    <w:qFormat/>
    <w:rsid w:val="002C1538"/>
    <w:pPr>
      <w:widowControl/>
      <w:numPr>
        <w:numId w:val="3"/>
      </w:numPr>
      <w:spacing w:after="240" w:line="280" w:lineRule="exact"/>
      <w:jc w:val="both"/>
    </w:pPr>
    <w:rPr>
      <w:rFonts w:ascii="Segoe UI Semilight" w:eastAsia="Times New Roman" w:hAnsi="Segoe UI Semilight" w:cs="Segoe UI Semilight"/>
      <w:kern w:val="2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495624">
      <w:bodyDiv w:val="1"/>
      <w:marLeft w:val="0"/>
      <w:marRight w:val="0"/>
      <w:marTop w:val="0"/>
      <w:marBottom w:val="0"/>
      <w:divBdr>
        <w:top w:val="none" w:sz="0" w:space="0" w:color="auto"/>
        <w:left w:val="none" w:sz="0" w:space="0" w:color="auto"/>
        <w:bottom w:val="none" w:sz="0" w:space="0" w:color="auto"/>
        <w:right w:val="none" w:sz="0" w:space="0" w:color="auto"/>
      </w:divBdr>
    </w:div>
    <w:div w:id="469788928">
      <w:bodyDiv w:val="1"/>
      <w:marLeft w:val="0"/>
      <w:marRight w:val="0"/>
      <w:marTop w:val="0"/>
      <w:marBottom w:val="0"/>
      <w:divBdr>
        <w:top w:val="none" w:sz="0" w:space="0" w:color="auto"/>
        <w:left w:val="none" w:sz="0" w:space="0" w:color="auto"/>
        <w:bottom w:val="none" w:sz="0" w:space="0" w:color="auto"/>
        <w:right w:val="none" w:sz="0" w:space="0" w:color="auto"/>
      </w:divBdr>
    </w:div>
    <w:div w:id="1230312806">
      <w:bodyDiv w:val="1"/>
      <w:marLeft w:val="0"/>
      <w:marRight w:val="0"/>
      <w:marTop w:val="0"/>
      <w:marBottom w:val="0"/>
      <w:divBdr>
        <w:top w:val="none" w:sz="0" w:space="0" w:color="auto"/>
        <w:left w:val="none" w:sz="0" w:space="0" w:color="auto"/>
        <w:bottom w:val="none" w:sz="0" w:space="0" w:color="auto"/>
        <w:right w:val="none" w:sz="0" w:space="0" w:color="auto"/>
      </w:divBdr>
    </w:div>
    <w:div w:id="1871337497">
      <w:bodyDiv w:val="1"/>
      <w:marLeft w:val="0"/>
      <w:marRight w:val="0"/>
      <w:marTop w:val="0"/>
      <w:marBottom w:val="0"/>
      <w:divBdr>
        <w:top w:val="none" w:sz="0" w:space="0" w:color="auto"/>
        <w:left w:val="none" w:sz="0" w:space="0" w:color="auto"/>
        <w:bottom w:val="none" w:sz="0" w:space="0" w:color="auto"/>
        <w:right w:val="none" w:sz="0" w:space="0" w:color="auto"/>
      </w:divBdr>
    </w:div>
    <w:div w:id="2008946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roadhej@emwd.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4475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RECON</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Higgins</dc:creator>
  <cp:lastModifiedBy>Broadhead, Joseph</cp:lastModifiedBy>
  <cp:revision>2</cp:revision>
  <dcterms:created xsi:type="dcterms:W3CDTF">2024-04-03T22:06:00Z</dcterms:created>
  <dcterms:modified xsi:type="dcterms:W3CDTF">2024-04-03T22:06:00Z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2011-10-13T00:00:00Z</vt:filetime>
  </property>
  <property fmtid="{D5CDD505-2E9C-101B-9397-08002B2CF9AE}" pid="3" name="LastSaved">
    <vt:filetime>2018-02-19T00:00:00Z</vt:filetime>
  </property>
  <property fmtid="{D5CDD505-2E9C-101B-9397-08002B2CF9AE}" pid="4" name="GrammarlyDocumentId">
    <vt:lpwstr>0ac9f7957f539d2600d8b25c493919ff013eb852478fdb04363a1c493a61cd37</vt:lpwstr>
  </property>
</Properties>
</file>