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20EC5" w14:textId="77777777" w:rsidR="00C026A5" w:rsidRPr="003423CE" w:rsidRDefault="00C026A5" w:rsidP="00C026A5">
      <w:pPr>
        <w:jc w:val="right"/>
      </w:pPr>
      <w:r w:rsidRPr="47E04527">
        <w:t>6560-50-P</w:t>
      </w:r>
    </w:p>
    <w:p w14:paraId="4DAD824B" w14:textId="77777777" w:rsidR="00C026A5" w:rsidRPr="00B3048B" w:rsidRDefault="00C026A5" w:rsidP="00C026A5">
      <w:pPr>
        <w:rPr>
          <w:b/>
          <w:bCs/>
        </w:rPr>
      </w:pPr>
    </w:p>
    <w:p w14:paraId="146C5236" w14:textId="77777777" w:rsidR="00C026A5" w:rsidRDefault="00C026A5" w:rsidP="00C026A5">
      <w:pPr>
        <w:rPr>
          <w:rFonts w:cs="Cambria"/>
          <w:b/>
          <w:bCs/>
          <w:color w:val="000000"/>
        </w:rPr>
      </w:pPr>
    </w:p>
    <w:p w14:paraId="1A9AA8BA" w14:textId="77777777" w:rsidR="00C026A5" w:rsidRDefault="00C026A5" w:rsidP="00C026A5">
      <w:pPr>
        <w:rPr>
          <w:b/>
          <w:bCs/>
        </w:rPr>
      </w:pPr>
      <w:r w:rsidRPr="00B3048B">
        <w:rPr>
          <w:b/>
          <w:bCs/>
        </w:rPr>
        <w:t>ENVIRONMENTAL PROTECTION AGENCY</w:t>
      </w:r>
    </w:p>
    <w:p w14:paraId="3A47A982" w14:textId="77777777" w:rsidR="00C026A5" w:rsidRDefault="00C026A5" w:rsidP="00C026A5">
      <w:pPr>
        <w:rPr>
          <w:b/>
          <w:bCs/>
        </w:rPr>
      </w:pPr>
    </w:p>
    <w:p w14:paraId="6A3EB412" w14:textId="77777777" w:rsidR="00C026A5" w:rsidRPr="00B3048B" w:rsidRDefault="00C026A5" w:rsidP="00C026A5">
      <w:pPr>
        <w:rPr>
          <w:b/>
          <w:bCs/>
        </w:rPr>
      </w:pPr>
      <w:r>
        <w:rPr>
          <w:b/>
          <w:bCs/>
        </w:rPr>
        <w:t>[FRL-9919-01-R9]</w:t>
      </w:r>
    </w:p>
    <w:p w14:paraId="028EFA33" w14:textId="77777777" w:rsidR="00C026A5" w:rsidRPr="00B3048B" w:rsidRDefault="00C026A5" w:rsidP="00C026A5"/>
    <w:p w14:paraId="422119F8" w14:textId="77777777" w:rsidR="00C026A5" w:rsidRPr="00AC55AB" w:rsidRDefault="00C026A5" w:rsidP="00C026A5">
      <w:pPr>
        <w:spacing w:line="480" w:lineRule="auto"/>
        <w:rPr>
          <w:b/>
          <w:bCs/>
          <w:caps/>
          <w:color w:val="000000"/>
        </w:rPr>
      </w:pPr>
      <w:r w:rsidRPr="00AC55AB">
        <w:rPr>
          <w:b/>
          <w:bCs/>
          <w:caps/>
          <w:color w:val="000000"/>
        </w:rPr>
        <w:t>United States International Boundary and Water Commission</w:t>
      </w:r>
    </w:p>
    <w:p w14:paraId="0AEE15B7" w14:textId="77777777" w:rsidR="00C026A5" w:rsidRPr="003B1B19" w:rsidRDefault="00C026A5" w:rsidP="00C026A5">
      <w:pPr>
        <w:spacing w:line="480" w:lineRule="auto"/>
        <w:rPr>
          <w:b/>
          <w:bCs/>
        </w:rPr>
      </w:pPr>
      <w:r w:rsidRPr="003B1B19">
        <w:rPr>
          <w:b/>
          <w:bCs/>
        </w:rPr>
        <w:t>United States</w:t>
      </w:r>
      <w:r w:rsidRPr="003B1B19">
        <w:t>–</w:t>
      </w:r>
      <w:r w:rsidRPr="003B1B19">
        <w:rPr>
          <w:b/>
          <w:bCs/>
        </w:rPr>
        <w:t>Mexico</w:t>
      </w:r>
      <w:r w:rsidRPr="003B1B19">
        <w:t>–</w:t>
      </w:r>
      <w:r w:rsidRPr="003B1B19">
        <w:rPr>
          <w:b/>
          <w:bCs/>
        </w:rPr>
        <w:t>Canada Agreement Mitigation of Contaminated Transboundary Flows Project</w:t>
      </w:r>
    </w:p>
    <w:p w14:paraId="6AC3D70F" w14:textId="77777777" w:rsidR="00C026A5" w:rsidRPr="00C958F0" w:rsidRDefault="00C026A5" w:rsidP="00C026A5">
      <w:pPr>
        <w:spacing w:line="480" w:lineRule="auto"/>
      </w:pPr>
      <w:r w:rsidRPr="00C958F0">
        <w:rPr>
          <w:b/>
        </w:rPr>
        <w:t xml:space="preserve">AGENCY:  </w:t>
      </w:r>
      <w:r w:rsidRPr="00C958F0">
        <w:t>Environmental Protection Agency</w:t>
      </w:r>
      <w:r>
        <w:t xml:space="preserve"> (EPA)</w:t>
      </w:r>
      <w:r w:rsidRPr="00C958F0">
        <w:t>.</w:t>
      </w:r>
    </w:p>
    <w:p w14:paraId="761E4286" w14:textId="77777777" w:rsidR="00C026A5" w:rsidRDefault="00C026A5" w:rsidP="00C026A5">
      <w:pPr>
        <w:spacing w:line="480" w:lineRule="auto"/>
        <w:rPr>
          <w:color w:val="000000"/>
        </w:rPr>
      </w:pPr>
      <w:r w:rsidRPr="004547EF">
        <w:rPr>
          <w:b/>
          <w:bCs/>
          <w:color w:val="000000"/>
        </w:rPr>
        <w:t>ACTION</w:t>
      </w:r>
      <w:r w:rsidRPr="004547EF">
        <w:rPr>
          <w:color w:val="000000"/>
        </w:rPr>
        <w:t xml:space="preserve">: Notice of </w:t>
      </w:r>
      <w:r>
        <w:rPr>
          <w:color w:val="000000"/>
        </w:rPr>
        <w:t>availability</w:t>
      </w:r>
      <w:r w:rsidRPr="004547EF">
        <w:rPr>
          <w:color w:val="000000"/>
        </w:rPr>
        <w:t xml:space="preserve"> </w:t>
      </w:r>
      <w:r>
        <w:rPr>
          <w:color w:val="000000"/>
        </w:rPr>
        <w:t>of draft</w:t>
      </w:r>
      <w:r w:rsidRPr="004547EF">
        <w:rPr>
          <w:color w:val="000000"/>
        </w:rPr>
        <w:t xml:space="preserve"> </w:t>
      </w:r>
      <w:r>
        <w:rPr>
          <w:color w:val="000000"/>
        </w:rPr>
        <w:t xml:space="preserve">programmatic </w:t>
      </w:r>
      <w:r w:rsidRPr="004547EF">
        <w:rPr>
          <w:color w:val="000000"/>
        </w:rPr>
        <w:t xml:space="preserve">environmental impact statement; notice of virtual public </w:t>
      </w:r>
      <w:r>
        <w:rPr>
          <w:color w:val="000000"/>
        </w:rPr>
        <w:t>comment</w:t>
      </w:r>
      <w:r w:rsidRPr="004547EF">
        <w:rPr>
          <w:color w:val="000000"/>
        </w:rPr>
        <w:t xml:space="preserve"> meetings; request for comments.</w:t>
      </w:r>
    </w:p>
    <w:p w14:paraId="01EAF3FD" w14:textId="77777777" w:rsidR="00C026A5" w:rsidRPr="004547EF" w:rsidRDefault="00C026A5" w:rsidP="00C026A5">
      <w:pPr>
        <w:spacing w:line="480" w:lineRule="auto"/>
        <w:rPr>
          <w:color w:val="000000"/>
        </w:rPr>
      </w:pPr>
      <w:r w:rsidRPr="004547EF">
        <w:rPr>
          <w:rStyle w:val="Heading1Char"/>
          <w:szCs w:val="24"/>
        </w:rPr>
        <w:t>SUMMARY:</w:t>
      </w:r>
      <w:r w:rsidRPr="004547EF">
        <w:rPr>
          <w:b/>
          <w:color w:val="000000"/>
        </w:rPr>
        <w:t xml:space="preserve"> </w:t>
      </w:r>
      <w:r w:rsidRPr="004547EF">
        <w:rPr>
          <w:color w:val="000000"/>
        </w:rPr>
        <w:t>In accordance with</w:t>
      </w:r>
      <w:r>
        <w:rPr>
          <w:color w:val="000000"/>
        </w:rPr>
        <w:t xml:space="preserve"> regulations implementing</w:t>
      </w:r>
      <w:r w:rsidRPr="004547EF">
        <w:rPr>
          <w:color w:val="000000"/>
        </w:rPr>
        <w:t xml:space="preserve"> the National Environmental Policy Act</w:t>
      </w:r>
      <w:r>
        <w:rPr>
          <w:color w:val="000000"/>
        </w:rPr>
        <w:t xml:space="preserve"> (NEPA), as amended</w:t>
      </w:r>
      <w:r w:rsidRPr="004547EF">
        <w:rPr>
          <w:color w:val="000000"/>
        </w:rPr>
        <w:t xml:space="preserve">, </w:t>
      </w:r>
      <w:r>
        <w:rPr>
          <w:color w:val="000000"/>
        </w:rPr>
        <w:t>the Environmental Protection Agency (</w:t>
      </w:r>
      <w:r w:rsidRPr="004547EF">
        <w:rPr>
          <w:color w:val="000000"/>
        </w:rPr>
        <w:t>EPA</w:t>
      </w:r>
      <w:r>
        <w:rPr>
          <w:color w:val="000000"/>
        </w:rPr>
        <w:t>)</w:t>
      </w:r>
      <w:r w:rsidRPr="004547EF">
        <w:rPr>
          <w:color w:val="000000"/>
        </w:rPr>
        <w:t xml:space="preserve"> </w:t>
      </w:r>
      <w:r>
        <w:rPr>
          <w:color w:val="000000"/>
        </w:rPr>
        <w:t xml:space="preserve">and </w:t>
      </w:r>
      <w:r w:rsidRPr="003F5393">
        <w:t>U</w:t>
      </w:r>
      <w:r>
        <w:t>.</w:t>
      </w:r>
      <w:r w:rsidRPr="003F5393">
        <w:t>S</w:t>
      </w:r>
      <w:r>
        <w:t>.</w:t>
      </w:r>
      <w:r w:rsidRPr="003F5393">
        <w:t xml:space="preserve"> International Boundary and Water Commission (USIBWC</w:t>
      </w:r>
      <w:r>
        <w:t>), as joint lead agencies, have prepared</w:t>
      </w:r>
      <w:r w:rsidRPr="004547EF">
        <w:rPr>
          <w:color w:val="000000"/>
        </w:rPr>
        <w:t xml:space="preserve"> a</w:t>
      </w:r>
      <w:r>
        <w:rPr>
          <w:color w:val="000000"/>
        </w:rPr>
        <w:t xml:space="preserve"> Draft </w:t>
      </w:r>
      <w:r>
        <w:t>Programmatic Environmental Impact Statement (Draft PEIS</w:t>
      </w:r>
      <w:r w:rsidRPr="004547EF">
        <w:rPr>
          <w:color w:val="000000"/>
        </w:rPr>
        <w:t xml:space="preserve">) </w:t>
      </w:r>
      <w:r>
        <w:rPr>
          <w:color w:val="000000"/>
        </w:rPr>
        <w:t xml:space="preserve">for </w:t>
      </w:r>
      <w:r w:rsidRPr="004547EF">
        <w:rPr>
          <w:color w:val="000000"/>
        </w:rPr>
        <w:t xml:space="preserve">the proposed </w:t>
      </w:r>
      <w:r w:rsidRPr="004547EF">
        <w:t>United States</w:t>
      </w:r>
      <w:r>
        <w:t>–</w:t>
      </w:r>
      <w:r w:rsidRPr="004547EF">
        <w:t>Mexico</w:t>
      </w:r>
      <w:r>
        <w:t>–</w:t>
      </w:r>
      <w:r w:rsidRPr="004547EF">
        <w:t>Canada Agreement</w:t>
      </w:r>
      <w:r w:rsidRPr="001F39F4">
        <w:t xml:space="preserve"> (</w:t>
      </w:r>
      <w:r w:rsidRPr="004547EF">
        <w:rPr>
          <w:color w:val="000000"/>
        </w:rPr>
        <w:t>USMCA</w:t>
      </w:r>
      <w:r w:rsidRPr="007C077E">
        <w:rPr>
          <w:color w:val="000000"/>
        </w:rPr>
        <w:t>)</w:t>
      </w:r>
      <w:r w:rsidRPr="00881BFE">
        <w:rPr>
          <w:color w:val="000000"/>
        </w:rPr>
        <w:t xml:space="preserve"> </w:t>
      </w:r>
      <w:r w:rsidRPr="009D2AF6">
        <w:rPr>
          <w:color w:val="000000"/>
        </w:rPr>
        <w:t xml:space="preserve">Mitigation of </w:t>
      </w:r>
      <w:r>
        <w:rPr>
          <w:color w:val="000000"/>
        </w:rPr>
        <w:t xml:space="preserve">Contaminated </w:t>
      </w:r>
      <w:r w:rsidRPr="009D2AF6">
        <w:rPr>
          <w:color w:val="000000"/>
        </w:rPr>
        <w:t>Transboundary Flows</w:t>
      </w:r>
      <w:r w:rsidRPr="004547EF">
        <w:rPr>
          <w:color w:val="000000"/>
        </w:rPr>
        <w:t xml:space="preserve"> </w:t>
      </w:r>
      <w:r>
        <w:rPr>
          <w:color w:val="000000"/>
        </w:rPr>
        <w:t>P</w:t>
      </w:r>
      <w:r w:rsidRPr="00545F70">
        <w:rPr>
          <w:color w:val="000000"/>
        </w:rPr>
        <w:t>roject</w:t>
      </w:r>
      <w:r>
        <w:rPr>
          <w:color w:val="000000"/>
        </w:rPr>
        <w:t xml:space="preserve"> (the Proposed Action)</w:t>
      </w:r>
      <w:r w:rsidRPr="00545F70">
        <w:rPr>
          <w:color w:val="000000"/>
        </w:rPr>
        <w:t xml:space="preserve">. The </w:t>
      </w:r>
      <w:r>
        <w:rPr>
          <w:color w:val="000000"/>
        </w:rPr>
        <w:t>Proposed Action involves the planning</w:t>
      </w:r>
      <w:r w:rsidRPr="00545F70">
        <w:rPr>
          <w:color w:val="000000"/>
        </w:rPr>
        <w:t>, design, and construct</w:t>
      </w:r>
      <w:r>
        <w:rPr>
          <w:color w:val="000000"/>
        </w:rPr>
        <w:t>ion of</w:t>
      </w:r>
      <w:r w:rsidRPr="00545F70">
        <w:rPr>
          <w:color w:val="000000"/>
        </w:rPr>
        <w:t xml:space="preserve"> </w:t>
      </w:r>
      <w:r w:rsidRPr="004D7639">
        <w:t xml:space="preserve">infrastructure to reduce transboundary flows of untreated wastewater (sewage), trash, and sediment that routinely enter the </w:t>
      </w:r>
      <w:r>
        <w:t>U.S.</w:t>
      </w:r>
      <w:r w:rsidRPr="004D7639">
        <w:t xml:space="preserve"> from Mexico via the Tijuana River, its tributaries, and across the maritime boundary along the San Diego County</w:t>
      </w:r>
      <w:r>
        <w:t xml:space="preserve"> coast</w:t>
      </w:r>
      <w:r w:rsidRPr="004547EF">
        <w:rPr>
          <w:color w:val="000000"/>
        </w:rPr>
        <w:t xml:space="preserve">. </w:t>
      </w:r>
      <w:r w:rsidRPr="00F80B7B">
        <w:t xml:space="preserve">These transboundary flows impact public health and the environment and have been linked to beach closures </w:t>
      </w:r>
      <w:r>
        <w:t>along the San Diego County coast.</w:t>
      </w:r>
      <w:r w:rsidRPr="00F80B7B">
        <w:t xml:space="preserve"> </w:t>
      </w:r>
      <w:r>
        <w:t xml:space="preserve">EPA and USIBWC have evaluated the Proposed Action, including alternatives, </w:t>
      </w:r>
      <w:r w:rsidRPr="004547EF">
        <w:rPr>
          <w:color w:val="000000"/>
        </w:rPr>
        <w:t xml:space="preserve">located in the Tijuana River </w:t>
      </w:r>
      <w:r>
        <w:rPr>
          <w:color w:val="000000"/>
        </w:rPr>
        <w:t xml:space="preserve">area </w:t>
      </w:r>
      <w:r w:rsidRPr="004547EF">
        <w:rPr>
          <w:color w:val="000000"/>
        </w:rPr>
        <w:t xml:space="preserve">in southern San Diego County, </w:t>
      </w:r>
      <w:r w:rsidRPr="007C077E">
        <w:rPr>
          <w:color w:val="000000"/>
        </w:rPr>
        <w:t>California</w:t>
      </w:r>
      <w:r w:rsidRPr="00881BFE">
        <w:rPr>
          <w:color w:val="000000"/>
        </w:rPr>
        <w:t xml:space="preserve"> in the </w:t>
      </w:r>
      <w:r w:rsidRPr="009D2AF6">
        <w:rPr>
          <w:color w:val="000000"/>
        </w:rPr>
        <w:t>U</w:t>
      </w:r>
      <w:r w:rsidRPr="00D263CF">
        <w:rPr>
          <w:color w:val="000000"/>
        </w:rPr>
        <w:t>.S.</w:t>
      </w:r>
      <w:r w:rsidRPr="00AF2ACD">
        <w:rPr>
          <w:color w:val="000000"/>
        </w:rPr>
        <w:t xml:space="preserve"> and</w:t>
      </w:r>
      <w:r w:rsidRPr="003D5DB0">
        <w:rPr>
          <w:color w:val="000000"/>
        </w:rPr>
        <w:t xml:space="preserve"> </w:t>
      </w:r>
      <w:r>
        <w:rPr>
          <w:color w:val="000000"/>
        </w:rPr>
        <w:t xml:space="preserve">in the </w:t>
      </w:r>
      <w:r w:rsidRPr="002162D6">
        <w:rPr>
          <w:color w:val="000000"/>
        </w:rPr>
        <w:t>Tijuana</w:t>
      </w:r>
      <w:r>
        <w:rPr>
          <w:color w:val="000000"/>
        </w:rPr>
        <w:t xml:space="preserve"> region in </w:t>
      </w:r>
      <w:r w:rsidRPr="002162D6">
        <w:rPr>
          <w:color w:val="000000"/>
        </w:rPr>
        <w:t>Mexico</w:t>
      </w:r>
      <w:r w:rsidRPr="004547EF">
        <w:rPr>
          <w:color w:val="000000"/>
        </w:rPr>
        <w:t>.</w:t>
      </w:r>
      <w:r>
        <w:rPr>
          <w:color w:val="000000"/>
        </w:rPr>
        <w:t xml:space="preserve"> </w:t>
      </w:r>
      <w:r w:rsidRPr="00881BFE">
        <w:rPr>
          <w:color w:val="000000"/>
        </w:rPr>
        <w:t xml:space="preserve">This </w:t>
      </w:r>
      <w:r>
        <w:rPr>
          <w:color w:val="000000"/>
        </w:rPr>
        <w:t>N</w:t>
      </w:r>
      <w:r w:rsidRPr="00881BFE">
        <w:rPr>
          <w:color w:val="000000"/>
        </w:rPr>
        <w:t xml:space="preserve">otice initiates the </w:t>
      </w:r>
      <w:r>
        <w:rPr>
          <w:color w:val="000000"/>
        </w:rPr>
        <w:t>comment</w:t>
      </w:r>
      <w:r w:rsidRPr="00881BFE">
        <w:rPr>
          <w:color w:val="000000"/>
        </w:rPr>
        <w:t xml:space="preserve"> process by inviting comments from </w:t>
      </w:r>
      <w:r>
        <w:rPr>
          <w:color w:val="000000"/>
        </w:rPr>
        <w:t>f</w:t>
      </w:r>
      <w:r w:rsidRPr="00881BFE">
        <w:rPr>
          <w:color w:val="000000"/>
        </w:rPr>
        <w:t xml:space="preserve">ederal, </w:t>
      </w:r>
      <w:r>
        <w:rPr>
          <w:color w:val="000000"/>
        </w:rPr>
        <w:t>s</w:t>
      </w:r>
      <w:r w:rsidRPr="00881BFE">
        <w:rPr>
          <w:color w:val="000000"/>
        </w:rPr>
        <w:t>tate, and local agencies</w:t>
      </w:r>
      <w:r>
        <w:rPr>
          <w:color w:val="000000"/>
        </w:rPr>
        <w:t>;</w:t>
      </w:r>
      <w:r w:rsidRPr="00881BFE">
        <w:rPr>
          <w:color w:val="000000"/>
        </w:rPr>
        <w:t xml:space="preserve"> </w:t>
      </w:r>
      <w:r>
        <w:rPr>
          <w:color w:val="000000"/>
        </w:rPr>
        <w:t>Native American</w:t>
      </w:r>
      <w:r w:rsidRPr="00881BFE">
        <w:rPr>
          <w:color w:val="000000"/>
        </w:rPr>
        <w:t xml:space="preserve"> tribes</w:t>
      </w:r>
      <w:r>
        <w:rPr>
          <w:color w:val="000000"/>
        </w:rPr>
        <w:t>;</w:t>
      </w:r>
      <w:r w:rsidRPr="00881BFE">
        <w:rPr>
          <w:color w:val="000000"/>
        </w:rPr>
        <w:t xml:space="preserve"> </w:t>
      </w:r>
      <w:r>
        <w:rPr>
          <w:color w:val="000000"/>
        </w:rPr>
        <w:lastRenderedPageBreak/>
        <w:t xml:space="preserve">interested stakeholders; </w:t>
      </w:r>
      <w:r w:rsidRPr="00881BFE">
        <w:rPr>
          <w:color w:val="000000"/>
        </w:rPr>
        <w:t xml:space="preserve">and the </w:t>
      </w:r>
      <w:r w:rsidRPr="00086ED8">
        <w:t xml:space="preserve">public on the </w:t>
      </w:r>
      <w:r>
        <w:t xml:space="preserve">Proposed Action, including </w:t>
      </w:r>
      <w:r w:rsidRPr="00086ED8">
        <w:t>alternatives</w:t>
      </w:r>
      <w:r>
        <w:t>,</w:t>
      </w:r>
      <w:r w:rsidRPr="00086ED8">
        <w:t xml:space="preserve"> </w:t>
      </w:r>
      <w:r>
        <w:t xml:space="preserve">and </w:t>
      </w:r>
      <w:r w:rsidRPr="00086ED8">
        <w:t xml:space="preserve">environmental </w:t>
      </w:r>
      <w:r>
        <w:t>consequences</w:t>
      </w:r>
      <w:r w:rsidRPr="00086ED8">
        <w:t xml:space="preserve"> examined in the Draft PEIS. EPA </w:t>
      </w:r>
      <w:r>
        <w:t>and USIBWC</w:t>
      </w:r>
      <w:r w:rsidRPr="00086ED8">
        <w:t xml:space="preserve"> </w:t>
      </w:r>
      <w:r>
        <w:t xml:space="preserve">are </w:t>
      </w:r>
      <w:r w:rsidRPr="00086ED8">
        <w:t xml:space="preserve">also providing notice of </w:t>
      </w:r>
      <w:r>
        <w:t xml:space="preserve">virtual </w:t>
      </w:r>
      <w:r w:rsidRPr="00086ED8">
        <w:t>public comment meeting</w:t>
      </w:r>
      <w:r>
        <w:t>s</w:t>
      </w:r>
      <w:r w:rsidRPr="00086ED8">
        <w:t xml:space="preserve"> that </w:t>
      </w:r>
      <w:r>
        <w:t>are</w:t>
      </w:r>
      <w:r w:rsidRPr="00086ED8">
        <w:t xml:space="preserve"> open to all interested parties.</w:t>
      </w:r>
    </w:p>
    <w:p w14:paraId="2D9ED434" w14:textId="4A26DE10" w:rsidR="00C026A5" w:rsidRPr="00E01315" w:rsidRDefault="00C026A5" w:rsidP="00C026A5">
      <w:pPr>
        <w:spacing w:line="480" w:lineRule="auto"/>
      </w:pPr>
      <w:r w:rsidRPr="0841CF4B">
        <w:rPr>
          <w:rFonts w:eastAsiaTheme="minorEastAsia"/>
          <w:b/>
          <w:bCs/>
        </w:rPr>
        <w:t>DATES</w:t>
      </w:r>
      <w:r w:rsidRPr="0841CF4B">
        <w:rPr>
          <w:rFonts w:eastAsiaTheme="minorEastAsia"/>
        </w:rPr>
        <w:t>: P</w:t>
      </w:r>
      <w:r>
        <w:t xml:space="preserve">ublic comment meetings will be held virtually on July 19, 2022, 6:30 p.m. to 8:30 p.m. Pacific Daylight Time (PDT) and July 20, 2022, 2:00 p.m. to 4:00 p.m. (PDT). A formal presentation on the proposed project will be provided at the meetings, followed by an opportunity for public comment. Written public comments are due to EPA and USIBWC by 5:00 p.m. (PDT) within the 45 days from the date of the publication of the EPA Notification of Availability of Programmatic Environmental Impact Statements in the Federal Register. Please go to: </w:t>
      </w:r>
      <w:r w:rsidRPr="00822E49">
        <w:rPr>
          <w:i/>
          <w:iCs/>
        </w:rPr>
        <w:t>https://www.epa.gov/sustainable-water-infrastructure/usmca-tijuana-river-watershed</w:t>
      </w:r>
      <w:r>
        <w:t xml:space="preserve"> for more information regarding the public comment meetings.</w:t>
      </w:r>
    </w:p>
    <w:p w14:paraId="413F9793" w14:textId="3E1B18DC" w:rsidR="00C026A5" w:rsidRPr="00F5629A" w:rsidRDefault="00C026A5" w:rsidP="00C026A5">
      <w:pPr>
        <w:spacing w:line="480" w:lineRule="auto"/>
        <w:rPr>
          <w:i/>
          <w:iCs/>
          <w:color w:val="000000"/>
        </w:rPr>
      </w:pPr>
      <w:r w:rsidRPr="00501B28">
        <w:rPr>
          <w:rFonts w:eastAsiaTheme="minorHAnsi"/>
          <w:b/>
          <w:bCs/>
        </w:rPr>
        <w:t>ADDRESS:</w:t>
      </w:r>
      <w:r w:rsidRPr="00EB4BBA">
        <w:rPr>
          <w:color w:val="000000"/>
        </w:rPr>
        <w:t xml:space="preserve"> </w:t>
      </w:r>
      <w:r>
        <w:rPr>
          <w:color w:val="000000"/>
        </w:rPr>
        <w:t xml:space="preserve">Written comments shall be submitted to the following e-mail address: </w:t>
      </w:r>
      <w:r w:rsidRPr="00822E49">
        <w:rPr>
          <w:i/>
          <w:iCs/>
        </w:rPr>
        <w:t>Tijuana-Transboundary-EIS@epa.gov</w:t>
      </w:r>
      <w:r w:rsidRPr="00F5629A">
        <w:rPr>
          <w:i/>
          <w:iCs/>
          <w:color w:val="000000"/>
        </w:rPr>
        <w:t xml:space="preserve"> </w:t>
      </w:r>
    </w:p>
    <w:p w14:paraId="3FA6B439" w14:textId="77777777" w:rsidR="00C026A5" w:rsidRPr="00881BFE" w:rsidRDefault="00C026A5" w:rsidP="00C026A5">
      <w:pPr>
        <w:spacing w:line="480" w:lineRule="auto"/>
        <w:rPr>
          <w:color w:val="000000"/>
        </w:rPr>
      </w:pPr>
      <w:r w:rsidRPr="00AF2ACD">
        <w:rPr>
          <w:b/>
          <w:color w:val="000000"/>
        </w:rPr>
        <w:t>FOR FURTHER INFORMATION CONTACT</w:t>
      </w:r>
      <w:r w:rsidRPr="004547EF">
        <w:rPr>
          <w:b/>
          <w:color w:val="000000"/>
        </w:rPr>
        <w:t>:</w:t>
      </w:r>
      <w:r w:rsidRPr="007C077E">
        <w:rPr>
          <w:b/>
          <w:color w:val="000000"/>
        </w:rPr>
        <w:t xml:space="preserve"> </w:t>
      </w:r>
      <w:r w:rsidRPr="00CF3256">
        <w:rPr>
          <w:color w:val="000000"/>
        </w:rPr>
        <w:t>Elizabeth Borowiec</w:t>
      </w:r>
      <w:r w:rsidRPr="004547EF">
        <w:rPr>
          <w:color w:val="000000"/>
        </w:rPr>
        <w:t xml:space="preserve">, </w:t>
      </w:r>
      <w:r w:rsidRPr="009D2AF6">
        <w:rPr>
          <w:color w:val="000000"/>
        </w:rPr>
        <w:t>415-972-</w:t>
      </w:r>
      <w:r>
        <w:rPr>
          <w:color w:val="000000"/>
        </w:rPr>
        <w:t>3419,</w:t>
      </w:r>
      <w:r w:rsidRPr="00CF3256">
        <w:t xml:space="preserve"> </w:t>
      </w:r>
      <w:r w:rsidRPr="00F5629A">
        <w:rPr>
          <w:i/>
          <w:iCs/>
          <w:color w:val="000000"/>
        </w:rPr>
        <w:t>borowiec.elizabeth@epa.gov</w:t>
      </w:r>
      <w:r w:rsidRPr="00220209">
        <w:t>.</w:t>
      </w:r>
    </w:p>
    <w:p w14:paraId="795CD608" w14:textId="77777777" w:rsidR="00C026A5" w:rsidRPr="004547EF" w:rsidRDefault="00C026A5" w:rsidP="00C026A5">
      <w:pPr>
        <w:rPr>
          <w:b/>
          <w:color w:val="000000"/>
        </w:rPr>
      </w:pPr>
      <w:r w:rsidRPr="004547EF">
        <w:rPr>
          <w:rFonts w:eastAsiaTheme="minorHAnsi"/>
          <w:b/>
          <w:bCs/>
        </w:rPr>
        <w:t>SUPPLEMENTARY INFORMATION:</w:t>
      </w:r>
    </w:p>
    <w:p w14:paraId="798BDD40" w14:textId="77777777" w:rsidR="00C026A5" w:rsidRDefault="00C026A5" w:rsidP="00C026A5">
      <w:pPr>
        <w:spacing w:line="480" w:lineRule="auto"/>
        <w:rPr>
          <w:i/>
          <w:iCs/>
          <w:color w:val="000000"/>
        </w:rPr>
      </w:pPr>
    </w:p>
    <w:p w14:paraId="05B3D345" w14:textId="77777777" w:rsidR="00C026A5" w:rsidRPr="004547EF" w:rsidRDefault="00C026A5" w:rsidP="00C026A5">
      <w:pPr>
        <w:spacing w:line="480" w:lineRule="auto"/>
        <w:rPr>
          <w:color w:val="000000"/>
        </w:rPr>
      </w:pPr>
      <w:r w:rsidRPr="004547EF">
        <w:rPr>
          <w:i/>
          <w:iCs/>
          <w:color w:val="000000"/>
        </w:rPr>
        <w:t>Background:</w:t>
      </w:r>
      <w:r w:rsidRPr="007C077E">
        <w:rPr>
          <w:i/>
          <w:iCs/>
          <w:color w:val="000000"/>
        </w:rPr>
        <w:t xml:space="preserve"> </w:t>
      </w:r>
      <w:r w:rsidRPr="00086ED8">
        <w:t xml:space="preserve">EPA </w:t>
      </w:r>
      <w:r>
        <w:t>and USIBWC</w:t>
      </w:r>
      <w:r>
        <w:rPr>
          <w:color w:val="000000"/>
        </w:rPr>
        <w:t xml:space="preserve">, as joint lead agencies, in accordance with the </w:t>
      </w:r>
      <w:r w:rsidRPr="00705D05">
        <w:t xml:space="preserve">requirements of NEPA (42 U.S.C. </w:t>
      </w:r>
      <w:r>
        <w:t xml:space="preserve">§§ </w:t>
      </w:r>
      <w:r w:rsidRPr="00705D05">
        <w:t>4321–4347)</w:t>
      </w:r>
      <w:r>
        <w:t xml:space="preserve">, </w:t>
      </w:r>
      <w:r w:rsidRPr="00705D05">
        <w:t xml:space="preserve">Council on Environmental Quality NEPA Implementing Regulations (40 </w:t>
      </w:r>
      <w:r>
        <w:t>Code of Federal Regulations [CFR]</w:t>
      </w:r>
      <w:r w:rsidRPr="00705D05">
        <w:t xml:space="preserve"> </w:t>
      </w:r>
      <w:r>
        <w:t xml:space="preserve">§§ </w:t>
      </w:r>
      <w:r w:rsidRPr="00705D05">
        <w:t>1500–1508</w:t>
      </w:r>
      <w:r>
        <w:t xml:space="preserve"> [2022]</w:t>
      </w:r>
      <w:r w:rsidRPr="00705D05">
        <w:t>)</w:t>
      </w:r>
      <w:r>
        <w:t>,</w:t>
      </w:r>
      <w:r w:rsidRPr="00705D05">
        <w:t xml:space="preserve"> EPA Procedures for Implementing NEPA (40 CFR </w:t>
      </w:r>
      <w:r>
        <w:t xml:space="preserve">Part </w:t>
      </w:r>
      <w:r w:rsidRPr="00705D05">
        <w:t>6)</w:t>
      </w:r>
      <w:r>
        <w:t>, and USIBWC NEPA Implementing Procedures (48 FR 44083)</w:t>
      </w:r>
      <w:r w:rsidRPr="004547EF">
        <w:rPr>
          <w:color w:val="000000"/>
        </w:rPr>
        <w:t>,</w:t>
      </w:r>
      <w:r>
        <w:rPr>
          <w:color w:val="000000"/>
        </w:rPr>
        <w:t xml:space="preserve"> have prepared a Draft PEIS for the Proposed Action</w:t>
      </w:r>
      <w:r w:rsidRPr="00545F70">
        <w:rPr>
          <w:color w:val="000000"/>
        </w:rPr>
        <w:t>.</w:t>
      </w:r>
      <w:r w:rsidRPr="00545F70">
        <w:t xml:space="preserve"> </w:t>
      </w:r>
      <w:r w:rsidRPr="00086ED8">
        <w:t xml:space="preserve">EPA </w:t>
      </w:r>
      <w:r>
        <w:t>and USIBWC</w:t>
      </w:r>
      <w:r w:rsidRPr="00086ED8">
        <w:t xml:space="preserve"> </w:t>
      </w:r>
      <w:r w:rsidRPr="00545F70">
        <w:rPr>
          <w:color w:val="000000"/>
        </w:rPr>
        <w:t>invite public comment on the scope of th</w:t>
      </w:r>
      <w:r>
        <w:rPr>
          <w:color w:val="000000"/>
        </w:rPr>
        <w:t>e</w:t>
      </w:r>
      <w:r w:rsidRPr="00545F70">
        <w:rPr>
          <w:color w:val="000000"/>
        </w:rPr>
        <w:t xml:space="preserve"> </w:t>
      </w:r>
      <w:r>
        <w:rPr>
          <w:color w:val="000000"/>
        </w:rPr>
        <w:t>Draft P</w:t>
      </w:r>
      <w:r w:rsidRPr="00545F70">
        <w:rPr>
          <w:color w:val="000000"/>
        </w:rPr>
        <w:t xml:space="preserve">EIS, the </w:t>
      </w:r>
      <w:r>
        <w:rPr>
          <w:color w:val="000000"/>
        </w:rPr>
        <w:t>Proposed Action (including</w:t>
      </w:r>
      <w:r w:rsidRPr="00545F70">
        <w:rPr>
          <w:color w:val="000000"/>
        </w:rPr>
        <w:t xml:space="preserve"> </w:t>
      </w:r>
      <w:r>
        <w:rPr>
          <w:color w:val="000000"/>
        </w:rPr>
        <w:t>alternatives</w:t>
      </w:r>
      <w:r w:rsidRPr="00545F70">
        <w:rPr>
          <w:color w:val="000000"/>
        </w:rPr>
        <w:t xml:space="preserve"> considered</w:t>
      </w:r>
      <w:r>
        <w:rPr>
          <w:color w:val="000000"/>
        </w:rPr>
        <w:t>)</w:t>
      </w:r>
      <w:r w:rsidRPr="00545F70">
        <w:rPr>
          <w:color w:val="000000"/>
        </w:rPr>
        <w:t xml:space="preserve">, specific environmental issues evaluated, relevant information and analyses, the </w:t>
      </w:r>
      <w:r>
        <w:rPr>
          <w:color w:val="000000"/>
        </w:rPr>
        <w:t>identified</w:t>
      </w:r>
      <w:r w:rsidRPr="00545F70">
        <w:rPr>
          <w:color w:val="000000"/>
        </w:rPr>
        <w:t xml:space="preserve"> impacts of the </w:t>
      </w:r>
      <w:r>
        <w:rPr>
          <w:color w:val="000000"/>
        </w:rPr>
        <w:t>alternatives, and applicable mitigation measures</w:t>
      </w:r>
      <w:r w:rsidRPr="00545F70">
        <w:rPr>
          <w:color w:val="000000"/>
        </w:rPr>
        <w:t>.</w:t>
      </w:r>
    </w:p>
    <w:p w14:paraId="5EBCAAA6" w14:textId="77777777" w:rsidR="00C026A5" w:rsidRPr="004547EF" w:rsidRDefault="00C026A5" w:rsidP="00C026A5">
      <w:pPr>
        <w:spacing w:line="480" w:lineRule="auto"/>
        <w:ind w:firstLine="720"/>
        <w:rPr>
          <w:color w:val="000000"/>
        </w:rPr>
      </w:pPr>
      <w:r w:rsidRPr="00DF050E">
        <w:t>The San Diego</w:t>
      </w:r>
      <w:r>
        <w:t>–</w:t>
      </w:r>
      <w:r w:rsidRPr="00DF050E">
        <w:t xml:space="preserve">Tijuana region has faced persistent transboundary flows of contaminated </w:t>
      </w:r>
      <w:r>
        <w:t>waste</w:t>
      </w:r>
      <w:r w:rsidRPr="00DF050E">
        <w:t>wa</w:t>
      </w:r>
      <w:r>
        <w:t xml:space="preserve">ter </w:t>
      </w:r>
      <w:r w:rsidRPr="00DF050E">
        <w:t xml:space="preserve">originating in Mexico for many years. The three primary entryways of these transboundary flows into the U.S. are in coastal waters of the Pacific Ocean, the Tijuana River, and tributaries flowing north through canyons to the Tijuana River. Seasonal marine currents cause coastal discharges of largely untreated wastewater (sewage) from the Tijuana area to migrate north along the Pacific Ocean coast into the U.S. These discharges impact southern San Diego County beaches, especially during the summer. Additionally, transboundary flows in the Tijuana River and its canyon tributaries routinely reach the U.S., bringing untreated wastewater (sewage), trash, and sediment into the U.S. These contaminated flows can reach the Pacific Ocean through the Tijuana River </w:t>
      </w:r>
      <w:r>
        <w:t>Valley and</w:t>
      </w:r>
      <w:r w:rsidRPr="00DF050E">
        <w:t xml:space="preserve"> </w:t>
      </w:r>
      <w:r>
        <w:t>E</w:t>
      </w:r>
      <w:r w:rsidRPr="00DF050E">
        <w:t xml:space="preserve">stuary and migrate north along the coast, compounding the impacts of coastal discharges from the Tijuana area. Collectively, these polluted transboundary flows impact the environment and public health in communities along the border and the coast, public access to beaches and recreational opportunities in southern California, and the personnel and activities of </w:t>
      </w:r>
      <w:r>
        <w:t>U.S. Customs and Border Protection (CBP)</w:t>
      </w:r>
      <w:r w:rsidRPr="00DF050E">
        <w:t xml:space="preserve"> and </w:t>
      </w:r>
      <w:r>
        <w:t xml:space="preserve">the </w:t>
      </w:r>
      <w:r w:rsidRPr="00DF050E">
        <w:t>U.S. Navy</w:t>
      </w:r>
      <w:r>
        <w:t xml:space="preserve">. </w:t>
      </w:r>
      <w:r w:rsidRPr="0009428D">
        <w:t xml:space="preserve"> </w:t>
      </w:r>
    </w:p>
    <w:p w14:paraId="06EB7F12" w14:textId="77777777" w:rsidR="00C026A5" w:rsidRDefault="00C026A5" w:rsidP="00C026A5">
      <w:pPr>
        <w:spacing w:line="480" w:lineRule="auto"/>
        <w:ind w:firstLine="720"/>
      </w:pPr>
      <w:r>
        <w:t>For several years, EPA and USIBWC have engaged with agencies, elected officials, and stakeholder groups in the San Diego–Tijuana region in both the U.S. and Mexico to address transboundary pollution issues. The USMCA Implementation Act, signed into law in January 2020, appropriated funds to EPA for implementation of wastewater infrastructure projects at the U.S.-Mexico border and authorized EPA, in coordination with eligible public entities, to plan, design, and construct wastewater (including stormwater) treatment projects in the Tijuana River area</w:t>
      </w:r>
      <w:r w:rsidRPr="47E04527">
        <w:rPr>
          <w:color w:val="000000" w:themeColor="text1"/>
        </w:rPr>
        <w:t xml:space="preserve">. In accordance with the USMCA legislation, </w:t>
      </w:r>
      <w:r>
        <w:t>EPA established the Eligible Public Entities Coordinating Group, consisting of federal, state, and local stakeholders, and solicited their input on a set of project options to be considered for evaluation</w:t>
      </w:r>
      <w:r w:rsidRPr="47E04527">
        <w:rPr>
          <w:color w:val="000000" w:themeColor="text1"/>
        </w:rPr>
        <w:t xml:space="preserve">. </w:t>
      </w:r>
    </w:p>
    <w:p w14:paraId="13768413" w14:textId="77777777" w:rsidR="00C026A5" w:rsidRPr="00A1223E" w:rsidRDefault="00C026A5" w:rsidP="00C026A5">
      <w:pPr>
        <w:spacing w:line="480" w:lineRule="auto"/>
        <w:ind w:firstLine="720"/>
        <w:rPr>
          <w:color w:val="000000"/>
        </w:rPr>
      </w:pPr>
      <w:r w:rsidRPr="00E30E21">
        <w:t xml:space="preserve">On </w:t>
      </w:r>
      <w:r w:rsidRPr="00760CE4">
        <w:t xml:space="preserve">April 5, 2021, EPA published </w:t>
      </w:r>
      <w:r>
        <w:t>a Notice of Intent</w:t>
      </w:r>
      <w:r w:rsidRPr="00760CE4">
        <w:t xml:space="preserve"> </w:t>
      </w:r>
      <w:r>
        <w:t xml:space="preserve">(NOI) </w:t>
      </w:r>
      <w:r w:rsidRPr="00760CE4">
        <w:t>to prepare an EIS (86 FR 17595</w:t>
      </w:r>
      <w:r>
        <w:t xml:space="preserve">) for the Proposed Action. Since the NOI was issued, EPA identified specific alternatives to be evaluated and prepared a Draft </w:t>
      </w:r>
      <w:r w:rsidRPr="0062581A">
        <w:t>Programmatic</w:t>
      </w:r>
      <w:r>
        <w:t xml:space="preserve"> EIS (Draft PEIS) for the Proposed Action, which sets forth a framework for tiered decision making in accordance with 40 CFR § 1501.11. </w:t>
      </w:r>
    </w:p>
    <w:p w14:paraId="44B578A9" w14:textId="77777777" w:rsidR="00C026A5" w:rsidRDefault="00C026A5" w:rsidP="00C026A5">
      <w:pPr>
        <w:spacing w:line="480" w:lineRule="auto"/>
      </w:pPr>
      <w:r w:rsidRPr="004547EF">
        <w:rPr>
          <w:i/>
          <w:iCs/>
          <w:color w:val="000000"/>
        </w:rPr>
        <w:t>Purpose</w:t>
      </w:r>
      <w:r>
        <w:rPr>
          <w:i/>
          <w:iCs/>
          <w:color w:val="000000"/>
        </w:rPr>
        <w:t xml:space="preserve"> and Need for the Proposed Action</w:t>
      </w:r>
      <w:r w:rsidRPr="00475B89">
        <w:rPr>
          <w:i/>
          <w:iCs/>
          <w:color w:val="000000"/>
        </w:rPr>
        <w:t xml:space="preserve">: </w:t>
      </w:r>
      <w:r>
        <w:t>I</w:t>
      </w:r>
      <w:r w:rsidRPr="005959EE">
        <w:t>n accordance with the Clean Water Act and the USMCA Implementation Act</w:t>
      </w:r>
      <w:r>
        <w:t>, t</w:t>
      </w:r>
      <w:r w:rsidRPr="00475B89">
        <w:t xml:space="preserve">he purpose </w:t>
      </w:r>
      <w:r>
        <w:t xml:space="preserve">and need </w:t>
      </w:r>
      <w:r w:rsidRPr="00475B89">
        <w:t>of this action</w:t>
      </w:r>
      <w:r w:rsidRPr="005959EE">
        <w:t xml:space="preserve"> </w:t>
      </w:r>
      <w:r w:rsidRPr="003F5393">
        <w:t xml:space="preserve">is to reduce transboundary flows from Tijuana that </w:t>
      </w:r>
      <w:r>
        <w:t xml:space="preserve">convey pollutants, sewage, and/or trash into the U.S. and </w:t>
      </w:r>
      <w:r w:rsidRPr="003F5393">
        <w:t xml:space="preserve">cause adverse public health and environmental impacts in the Tijuana River </w:t>
      </w:r>
      <w:r>
        <w:t>watershed</w:t>
      </w:r>
      <w:r w:rsidRPr="003F5393">
        <w:t xml:space="preserve"> and </w:t>
      </w:r>
      <w:r>
        <w:t xml:space="preserve">neighboring </w:t>
      </w:r>
      <w:r w:rsidRPr="003F5393">
        <w:t>coastal areas</w:t>
      </w:r>
      <w:r>
        <w:t xml:space="preserve"> in the U.S. as described in the preceding section.</w:t>
      </w:r>
    </w:p>
    <w:p w14:paraId="00E2C83C" w14:textId="77777777" w:rsidR="00C026A5" w:rsidRDefault="00C026A5" w:rsidP="00C026A5">
      <w:pPr>
        <w:spacing w:line="480" w:lineRule="auto"/>
      </w:pPr>
      <w:r w:rsidRPr="47E04527">
        <w:rPr>
          <w:i/>
          <w:iCs/>
        </w:rPr>
        <w:t xml:space="preserve">Purpose of the Programmatic EIS: </w:t>
      </w:r>
      <w:r>
        <w:t>The Draft PEIS is a programmatic NEPA document that evaluates environmental impacts of broad agency actions such as a wide range of individual projects, implementation over a long timeframe, or implementation across a large geographic area. The Draft PEIS establishes a tiering process for subsequent agency decisions that is supported, in part, by the analysis detailed in the Draft PEIS. The initial programmatic decision to be made in this Draft PEIS is whether EPA and the USIBWC should consider funding and implementing water infrastructure projects that reduce transboundary flows in the Tijuana River watershed and adjacent coastal areas. The Draft PEIS evaluates: 1) the No-Action Alternative (no disbursement of funding and continuation of current wastewater management practices; 2) Alternative 1 (a limited approach); or 3) Alternative 2 (a more comprehensive solution). The Core projects found in Alternative 1 are sufficiently developed to be ready for decision making and, after completing the NEPA process, would be considered analyzed in sufficient detail for immediate action. In contrast, Alternative 2 includes a larger range of projects known as the Supplemental Projects, several of which are not yet ready for decision making. These Supplemental Projects require additional consideration in subsequent tiered NEPA documents before a decision can be made and action can be taken (for additional information on tiering, refer to 40 CFR § 1501.11). By establishing this Draft PEIS, EPA and USIBWC aim to accomplish the following:</w:t>
      </w:r>
    </w:p>
    <w:p w14:paraId="17285B4C" w14:textId="77777777" w:rsidR="00C026A5" w:rsidRDefault="00C026A5" w:rsidP="00C026A5">
      <w:pPr>
        <w:pStyle w:val="ListParagraph"/>
        <w:numPr>
          <w:ilvl w:val="0"/>
          <w:numId w:val="2"/>
        </w:numPr>
        <w:spacing w:line="480" w:lineRule="auto"/>
        <w:rPr>
          <w:rFonts w:ascii="Times New Roman" w:hAnsi="Times New Roman" w:cs="Times New Roman"/>
          <w:sz w:val="24"/>
          <w:szCs w:val="24"/>
        </w:rPr>
      </w:pPr>
      <w:r w:rsidRPr="00662132">
        <w:rPr>
          <w:rFonts w:ascii="Times New Roman" w:hAnsi="Times New Roman" w:cs="Times New Roman"/>
          <w:sz w:val="24"/>
          <w:szCs w:val="24"/>
        </w:rPr>
        <w:t>Make a broad programmatic decision about which funding approach to take</w:t>
      </w:r>
      <w:r>
        <w:rPr>
          <w:rFonts w:ascii="Times New Roman" w:hAnsi="Times New Roman" w:cs="Times New Roman"/>
          <w:sz w:val="24"/>
          <w:szCs w:val="24"/>
        </w:rPr>
        <w:t>,</w:t>
      </w:r>
    </w:p>
    <w:p w14:paraId="0243409D" w14:textId="77777777" w:rsidR="00C026A5" w:rsidRPr="00662132" w:rsidRDefault="00C026A5" w:rsidP="00C026A5">
      <w:pPr>
        <w:pStyle w:val="ListParagraph"/>
        <w:numPr>
          <w:ilvl w:val="0"/>
          <w:numId w:val="2"/>
        </w:numPr>
        <w:spacing w:line="480" w:lineRule="auto"/>
        <w:rPr>
          <w:rFonts w:ascii="Times New Roman" w:hAnsi="Times New Roman" w:cs="Times New Roman"/>
          <w:sz w:val="24"/>
          <w:szCs w:val="24"/>
        </w:rPr>
      </w:pPr>
      <w:r w:rsidRPr="00662132">
        <w:rPr>
          <w:rFonts w:ascii="Times New Roman" w:hAnsi="Times New Roman" w:cs="Times New Roman"/>
          <w:sz w:val="24"/>
          <w:szCs w:val="24"/>
        </w:rPr>
        <w:t>Provide a comprehensive baseline analysis from which subsequent site-specific proposal</w:t>
      </w:r>
      <w:r>
        <w:rPr>
          <w:rFonts w:ascii="Times New Roman" w:hAnsi="Times New Roman" w:cs="Times New Roman"/>
          <w:sz w:val="24"/>
          <w:szCs w:val="24"/>
        </w:rPr>
        <w:t>s</w:t>
      </w:r>
      <w:r w:rsidRPr="00662132">
        <w:rPr>
          <w:rFonts w:ascii="Times New Roman" w:hAnsi="Times New Roman" w:cs="Times New Roman"/>
          <w:sz w:val="24"/>
          <w:szCs w:val="24"/>
        </w:rPr>
        <w:t xml:space="preserve"> (Supplemental Projects) can be tiered</w:t>
      </w:r>
      <w:r>
        <w:rPr>
          <w:rFonts w:ascii="Times New Roman" w:hAnsi="Times New Roman" w:cs="Times New Roman"/>
          <w:sz w:val="24"/>
          <w:szCs w:val="24"/>
        </w:rPr>
        <w:t>,</w:t>
      </w:r>
    </w:p>
    <w:p w14:paraId="69128962" w14:textId="77777777" w:rsidR="00C026A5" w:rsidRPr="0072087F" w:rsidRDefault="00C026A5" w:rsidP="00C026A5">
      <w:pPr>
        <w:pStyle w:val="ListParagraph"/>
        <w:numPr>
          <w:ilvl w:val="0"/>
          <w:numId w:val="2"/>
        </w:numPr>
        <w:spacing w:line="480" w:lineRule="auto"/>
        <w:rPr>
          <w:rFonts w:ascii="Times New Roman" w:hAnsi="Times New Roman" w:cs="Times New Roman"/>
          <w:sz w:val="24"/>
          <w:szCs w:val="24"/>
        </w:rPr>
      </w:pPr>
      <w:r w:rsidRPr="00662132">
        <w:rPr>
          <w:rFonts w:ascii="Times New Roman" w:hAnsi="Times New Roman" w:cs="Times New Roman"/>
          <w:sz w:val="24"/>
          <w:szCs w:val="24"/>
        </w:rPr>
        <w:t xml:space="preserve">Efficiently analyze and make decisions on funds for Core Projects that are more evolved in planning </w:t>
      </w:r>
      <w:r w:rsidRPr="0072087F">
        <w:rPr>
          <w:rFonts w:ascii="Times New Roman" w:hAnsi="Times New Roman" w:cs="Times New Roman"/>
          <w:sz w:val="24"/>
          <w:szCs w:val="24"/>
        </w:rPr>
        <w:t>and design than Supplemental Projects and thus ready for decision making</w:t>
      </w:r>
      <w:r>
        <w:rPr>
          <w:rFonts w:ascii="Times New Roman" w:hAnsi="Times New Roman" w:cs="Times New Roman"/>
          <w:sz w:val="24"/>
          <w:szCs w:val="24"/>
        </w:rPr>
        <w:t>,</w:t>
      </w:r>
    </w:p>
    <w:p w14:paraId="072D5B99" w14:textId="77777777" w:rsidR="00C026A5" w:rsidRPr="00662132" w:rsidRDefault="00C026A5" w:rsidP="00C026A5">
      <w:pPr>
        <w:pStyle w:val="ListParagraph"/>
        <w:numPr>
          <w:ilvl w:val="0"/>
          <w:numId w:val="2"/>
        </w:numPr>
        <w:spacing w:line="480" w:lineRule="auto"/>
        <w:rPr>
          <w:rFonts w:ascii="Times New Roman" w:hAnsi="Times New Roman" w:cs="Times New Roman"/>
          <w:sz w:val="24"/>
          <w:szCs w:val="24"/>
        </w:rPr>
      </w:pPr>
      <w:r w:rsidRPr="00662132">
        <w:rPr>
          <w:rFonts w:ascii="Times New Roman" w:hAnsi="Times New Roman" w:cs="Times New Roman"/>
          <w:sz w:val="24"/>
          <w:szCs w:val="24"/>
        </w:rPr>
        <w:t xml:space="preserve">Avoid repetition by using the </w:t>
      </w:r>
      <w:r>
        <w:rPr>
          <w:rFonts w:ascii="Times New Roman" w:hAnsi="Times New Roman" w:cs="Times New Roman"/>
          <w:sz w:val="24"/>
          <w:szCs w:val="24"/>
        </w:rPr>
        <w:t xml:space="preserve">Draft </w:t>
      </w:r>
      <w:r w:rsidRPr="00662132">
        <w:rPr>
          <w:rFonts w:ascii="Times New Roman" w:hAnsi="Times New Roman" w:cs="Times New Roman"/>
          <w:sz w:val="24"/>
          <w:szCs w:val="24"/>
        </w:rPr>
        <w:t>PEIS as a foundation for the environmental review in subsequent tiered NEPA documents</w:t>
      </w:r>
      <w:r>
        <w:rPr>
          <w:rFonts w:ascii="Times New Roman" w:hAnsi="Times New Roman" w:cs="Times New Roman"/>
          <w:sz w:val="24"/>
          <w:szCs w:val="24"/>
        </w:rPr>
        <w:t>, and</w:t>
      </w:r>
    </w:p>
    <w:p w14:paraId="721FA6FD" w14:textId="77777777" w:rsidR="00C026A5" w:rsidRPr="00662132" w:rsidRDefault="00C026A5" w:rsidP="00C026A5">
      <w:pPr>
        <w:pStyle w:val="ListParagraph"/>
        <w:numPr>
          <w:ilvl w:val="0"/>
          <w:numId w:val="2"/>
        </w:numPr>
        <w:spacing w:line="480" w:lineRule="auto"/>
        <w:rPr>
          <w:rFonts w:ascii="Times New Roman" w:hAnsi="Times New Roman" w:cs="Times New Roman"/>
          <w:sz w:val="24"/>
          <w:szCs w:val="24"/>
        </w:rPr>
      </w:pPr>
      <w:r w:rsidRPr="00662132">
        <w:rPr>
          <w:rFonts w:ascii="Times New Roman" w:hAnsi="Times New Roman" w:cs="Times New Roman"/>
          <w:sz w:val="24"/>
          <w:szCs w:val="24"/>
        </w:rPr>
        <w:t xml:space="preserve">Streamline the later environmental review processes of Supplemental Projects so that they may move forward as soon as they are sufficiently </w:t>
      </w:r>
      <w:r>
        <w:rPr>
          <w:rFonts w:ascii="Times New Roman" w:hAnsi="Times New Roman" w:cs="Times New Roman"/>
          <w:sz w:val="24"/>
          <w:szCs w:val="24"/>
        </w:rPr>
        <w:t>developed</w:t>
      </w:r>
      <w:r w:rsidRPr="00662132">
        <w:rPr>
          <w:rFonts w:ascii="Times New Roman" w:hAnsi="Times New Roman" w:cs="Times New Roman"/>
          <w:sz w:val="24"/>
          <w:szCs w:val="24"/>
        </w:rPr>
        <w:t xml:space="preserve"> for decision making and action.</w:t>
      </w:r>
    </w:p>
    <w:p w14:paraId="435630C5" w14:textId="77777777" w:rsidR="00C026A5" w:rsidRPr="0038134A" w:rsidRDefault="00C026A5" w:rsidP="00C026A5">
      <w:pPr>
        <w:spacing w:line="480" w:lineRule="auto"/>
        <w:rPr>
          <w:i/>
          <w:iCs/>
          <w:color w:val="000000"/>
        </w:rPr>
      </w:pPr>
    </w:p>
    <w:p w14:paraId="5C99CEF4" w14:textId="77777777" w:rsidR="00C026A5" w:rsidRDefault="00C026A5" w:rsidP="00C026A5">
      <w:pPr>
        <w:spacing w:line="480" w:lineRule="auto"/>
      </w:pPr>
      <w:r w:rsidRPr="47E04527">
        <w:rPr>
          <w:i/>
          <w:iCs/>
          <w:color w:val="000000" w:themeColor="text1"/>
        </w:rPr>
        <w:t>Proposed Action and Alternatives:</w:t>
      </w:r>
      <w:r>
        <w:t xml:space="preserve"> The EPA and IBWC’s Proposed Action is the implementation of projects to address impacts from transboundary flows in the Tijuana River watershed and adjacent coastal areas. Because of the programmatic nature of the decisions to be made, only the Core projects could be implemented at the completion of this NEPA process. The Supplemental projects would require additional tiered review before being implemented. The Proposed Action </w:t>
      </w:r>
      <w:r w:rsidRPr="47E04527">
        <w:rPr>
          <w:color w:val="000000" w:themeColor="text1"/>
        </w:rPr>
        <w:t>addresses the purpose and need stated above</w:t>
      </w:r>
      <w:r>
        <w:t xml:space="preserve"> by: </w:t>
      </w:r>
    </w:p>
    <w:p w14:paraId="13A55B3B" w14:textId="77777777" w:rsidR="00C026A5" w:rsidRPr="008961E2" w:rsidRDefault="00C026A5" w:rsidP="00C026A5">
      <w:pPr>
        <w:pStyle w:val="ListParagraph"/>
        <w:numPr>
          <w:ilvl w:val="0"/>
          <w:numId w:val="3"/>
        </w:numPr>
        <w:spacing w:line="480" w:lineRule="auto"/>
        <w:rPr>
          <w:rFonts w:ascii="Times New Roman" w:hAnsi="Times New Roman" w:cs="Times New Roman"/>
          <w:sz w:val="24"/>
          <w:szCs w:val="24"/>
        </w:rPr>
      </w:pPr>
      <w:r w:rsidRPr="008961E2">
        <w:rPr>
          <w:rFonts w:ascii="Times New Roman" w:hAnsi="Times New Roman" w:cs="Times New Roman"/>
          <w:sz w:val="24"/>
          <w:szCs w:val="24"/>
        </w:rPr>
        <w:t>Reducing the generation and/or discharge of contaminated flows from point and nonpoint sources of pollution in the Tijuana region</w:t>
      </w:r>
      <w:r>
        <w:rPr>
          <w:rFonts w:ascii="Times New Roman" w:hAnsi="Times New Roman" w:cs="Times New Roman"/>
          <w:sz w:val="24"/>
          <w:szCs w:val="24"/>
        </w:rPr>
        <w:t>,</w:t>
      </w:r>
    </w:p>
    <w:p w14:paraId="49A9B230" w14:textId="77777777" w:rsidR="00C026A5" w:rsidRPr="008961E2" w:rsidRDefault="00C026A5" w:rsidP="00C026A5">
      <w:pPr>
        <w:pStyle w:val="ListParagraph"/>
        <w:numPr>
          <w:ilvl w:val="0"/>
          <w:numId w:val="3"/>
        </w:numPr>
        <w:spacing w:line="480" w:lineRule="auto"/>
        <w:rPr>
          <w:rFonts w:ascii="Times New Roman" w:hAnsi="Times New Roman" w:cs="Times New Roman"/>
          <w:sz w:val="24"/>
          <w:szCs w:val="24"/>
        </w:rPr>
      </w:pPr>
      <w:r w:rsidRPr="008961E2">
        <w:rPr>
          <w:rFonts w:ascii="Times New Roman" w:hAnsi="Times New Roman" w:cs="Times New Roman"/>
          <w:sz w:val="24"/>
          <w:szCs w:val="24"/>
        </w:rPr>
        <w:t>Improving the collection and/or treatment of contaminated flows in the Tijuana region before they reach the U.S.-Mexico border</w:t>
      </w:r>
      <w:r>
        <w:rPr>
          <w:rFonts w:ascii="Times New Roman" w:hAnsi="Times New Roman" w:cs="Times New Roman"/>
          <w:sz w:val="24"/>
          <w:szCs w:val="24"/>
        </w:rPr>
        <w:t>, and</w:t>
      </w:r>
    </w:p>
    <w:p w14:paraId="0E25A76B" w14:textId="77777777" w:rsidR="00C026A5" w:rsidRPr="008961E2" w:rsidRDefault="00C026A5" w:rsidP="00C026A5">
      <w:pPr>
        <w:pStyle w:val="ListParagraph"/>
        <w:numPr>
          <w:ilvl w:val="0"/>
          <w:numId w:val="3"/>
        </w:numPr>
        <w:spacing w:line="480" w:lineRule="auto"/>
        <w:rPr>
          <w:rFonts w:ascii="Times New Roman" w:hAnsi="Times New Roman" w:cs="Times New Roman"/>
          <w:sz w:val="24"/>
          <w:szCs w:val="24"/>
        </w:rPr>
      </w:pPr>
      <w:r w:rsidRPr="008961E2">
        <w:rPr>
          <w:rFonts w:ascii="Times New Roman" w:hAnsi="Times New Roman" w:cs="Times New Roman"/>
          <w:sz w:val="24"/>
          <w:szCs w:val="24"/>
        </w:rPr>
        <w:t>Improving the collection and/or treatment of contaminated transboundary flows in the U.S.</w:t>
      </w:r>
    </w:p>
    <w:p w14:paraId="55946E64" w14:textId="77777777" w:rsidR="00C026A5" w:rsidRDefault="00C026A5" w:rsidP="00C026A5">
      <w:pPr>
        <w:spacing w:line="480" w:lineRule="auto"/>
        <w:ind w:left="360"/>
      </w:pPr>
      <w:r>
        <w:t>The Draft PEIS</w:t>
      </w:r>
      <w:r w:rsidRPr="00086ED8">
        <w:t xml:space="preserve"> </w:t>
      </w:r>
      <w:r>
        <w:t>evaluates a No-Action Alternative and two alternatives for implementing the Proposed Action:</w:t>
      </w:r>
    </w:p>
    <w:p w14:paraId="3A5BC6D9" w14:textId="77777777" w:rsidR="00C026A5" w:rsidRDefault="00C026A5" w:rsidP="00C026A5">
      <w:pPr>
        <w:pStyle w:val="ListParagraph"/>
        <w:numPr>
          <w:ilvl w:val="0"/>
          <w:numId w:val="4"/>
        </w:numPr>
        <w:spacing w:line="480" w:lineRule="auto"/>
      </w:pPr>
      <w:r w:rsidRPr="00A26DF1">
        <w:rPr>
          <w:rFonts w:ascii="Times New Roman" w:hAnsi="Times New Roman" w:cs="Times New Roman"/>
          <w:b/>
          <w:bCs/>
          <w:sz w:val="24"/>
          <w:szCs w:val="24"/>
        </w:rPr>
        <w:t>No-Action Alternative</w:t>
      </w:r>
      <w:r>
        <w:rPr>
          <w:rFonts w:ascii="Times New Roman" w:hAnsi="Times New Roman" w:cs="Times New Roman"/>
          <w:sz w:val="24"/>
          <w:szCs w:val="24"/>
        </w:rPr>
        <w:t>. This alternative</w:t>
      </w:r>
      <w:r w:rsidRPr="00AE3024">
        <w:rPr>
          <w:rFonts w:ascii="Times New Roman" w:hAnsi="Times New Roman" w:cs="Times New Roman"/>
          <w:sz w:val="24"/>
          <w:szCs w:val="24"/>
        </w:rPr>
        <w:t xml:space="preserve"> would not implement the Proposed Action. NEPA requires that a No-Action Alternative be analyzed to determine the environmental consequences of not undertaking the Proposed Action, and thereby providing a baseline against which the potential beneficial and adverse environmental impacts of action alternatives can be evaluated and compared.</w:t>
      </w:r>
    </w:p>
    <w:p w14:paraId="6DE84879" w14:textId="77777777" w:rsidR="00C026A5" w:rsidRPr="009820CE" w:rsidRDefault="00C026A5" w:rsidP="00C026A5">
      <w:pPr>
        <w:pStyle w:val="ListParagraph"/>
        <w:numPr>
          <w:ilvl w:val="0"/>
          <w:numId w:val="4"/>
        </w:numPr>
        <w:spacing w:line="480" w:lineRule="auto"/>
        <w:rPr>
          <w:rFonts w:ascii="Times New Roman" w:hAnsi="Times New Roman" w:cs="Times New Roman"/>
          <w:sz w:val="24"/>
          <w:szCs w:val="24"/>
        </w:rPr>
      </w:pPr>
      <w:r w:rsidRPr="47E04527">
        <w:rPr>
          <w:rFonts w:ascii="Times New Roman" w:hAnsi="Times New Roman" w:cs="Times New Roman"/>
          <w:b/>
          <w:bCs/>
          <w:sz w:val="24"/>
          <w:szCs w:val="24"/>
        </w:rPr>
        <w:t>Alternative 1: Core Projects</w:t>
      </w:r>
      <w:r w:rsidRPr="47E04527">
        <w:rPr>
          <w:rFonts w:ascii="Times New Roman" w:hAnsi="Times New Roman" w:cs="Times New Roman"/>
          <w:sz w:val="24"/>
          <w:szCs w:val="24"/>
        </w:rPr>
        <w:t xml:space="preserve">. Under this alternative, EPA would fund some components of the Comprehensive Infrastructure Solution that are the responsibility of the U.S., pursuant to the terms of the final cost sharing agreement between the U.S. and Mexico. This approach would fund and implement only those projects that are sufficiently developed and ready for decision making and </w:t>
      </w:r>
      <w:r w:rsidRPr="47E04527">
        <w:rPr>
          <w:rFonts w:ascii="Times New Roman" w:hAnsi="Times New Roman" w:cs="Times New Roman"/>
          <w:i/>
          <w:iCs/>
          <w:sz w:val="24"/>
          <w:szCs w:val="24"/>
        </w:rPr>
        <w:t>is not expected</w:t>
      </w:r>
      <w:r w:rsidRPr="47E04527">
        <w:rPr>
          <w:rFonts w:ascii="Times New Roman" w:hAnsi="Times New Roman" w:cs="Times New Roman"/>
          <w:sz w:val="24"/>
          <w:szCs w:val="24"/>
        </w:rPr>
        <w:t xml:space="preserve"> to require substantial additional U.S. funding beyond the USMCA Implementation Act appropriation and funds from existing programs such as EPA’s Border Water Infrastructure Program (BWIP). Alternative 1 includes four Core Projects: Projects A (Expanded South Bay International Wastewater Treatment Plant [ITP]), B (Tijuana Canyon Flows to ITP), C (Tijuana Sewer Repairs), and D (Advanced Primary Treatment Plant [APTP] Phase 1). </w:t>
      </w:r>
    </w:p>
    <w:p w14:paraId="03313B67" w14:textId="77777777" w:rsidR="00C026A5" w:rsidRDefault="00C026A5" w:rsidP="00C026A5">
      <w:pPr>
        <w:pStyle w:val="ListParagraph"/>
        <w:numPr>
          <w:ilvl w:val="0"/>
          <w:numId w:val="4"/>
        </w:numPr>
        <w:spacing w:line="480" w:lineRule="auto"/>
        <w:rPr>
          <w:rFonts w:ascii="Times New Roman" w:hAnsi="Times New Roman" w:cs="Times New Roman"/>
          <w:sz w:val="24"/>
          <w:szCs w:val="24"/>
        </w:rPr>
      </w:pPr>
      <w:r w:rsidRPr="47E04527">
        <w:rPr>
          <w:rFonts w:ascii="Times New Roman" w:hAnsi="Times New Roman" w:cs="Times New Roman"/>
          <w:b/>
          <w:bCs/>
          <w:sz w:val="24"/>
          <w:szCs w:val="24"/>
        </w:rPr>
        <w:t>Alternative 2: Core and Supplemental Projects.</w:t>
      </w:r>
      <w:r w:rsidRPr="47E04527">
        <w:rPr>
          <w:rFonts w:ascii="Times New Roman" w:hAnsi="Times New Roman" w:cs="Times New Roman"/>
          <w:sz w:val="24"/>
          <w:szCs w:val="24"/>
        </w:rPr>
        <w:t xml:space="preserve"> Under this alternative, EPA would use U.S. appropriations to fund </w:t>
      </w:r>
      <w:r w:rsidRPr="47E04527">
        <w:rPr>
          <w:rFonts w:ascii="Times New Roman" w:hAnsi="Times New Roman" w:cs="Times New Roman"/>
          <w:i/>
          <w:iCs/>
          <w:sz w:val="24"/>
          <w:szCs w:val="24"/>
        </w:rPr>
        <w:t>all components</w:t>
      </w:r>
      <w:r w:rsidRPr="47E04527">
        <w:rPr>
          <w:rFonts w:ascii="Times New Roman" w:hAnsi="Times New Roman" w:cs="Times New Roman"/>
          <w:sz w:val="24"/>
          <w:szCs w:val="24"/>
        </w:rPr>
        <w:t xml:space="preserve"> of the Comprehensive Infrastructure Solution that are the responsibility of the U.S., pursuant to the terms of the final cost sharing agreement between the U.S. and Mexico. This more comprehensive approach </w:t>
      </w:r>
      <w:r w:rsidRPr="47E04527">
        <w:rPr>
          <w:rFonts w:ascii="Times New Roman" w:hAnsi="Times New Roman" w:cs="Times New Roman"/>
          <w:i/>
          <w:iCs/>
          <w:sz w:val="24"/>
          <w:szCs w:val="24"/>
        </w:rPr>
        <w:t>is expected</w:t>
      </w:r>
      <w:r w:rsidRPr="47E04527">
        <w:rPr>
          <w:rFonts w:ascii="Times New Roman" w:hAnsi="Times New Roman" w:cs="Times New Roman"/>
          <w:sz w:val="24"/>
          <w:szCs w:val="24"/>
        </w:rPr>
        <w:t xml:space="preserve"> to require additional funding beyond the USMCA Implementation Act appropriations and funds from existing programs such as EPA’s BWIP. EPA is in the process of identifying additional opportunities for federal funding and/or state appropriations that could be used to fully implement the Comprehensive Infrastructure Solution. Alternative 2 includes the four Core Projects (from Alternative 1) and six Supplemental Projects (10 projects in total) and would provide a more comprehensive solution for reducing contaminated transboundary flows. The six Supplemental Projects are Projects E (APTP Phase 2), F (U.S.-side River Diversion to APTP), G (New San Antonio de los Buenos Wastewater Treatment Plant [SABTP]), H (Tijuana Wastewater Treatment Plant Treated Effluent Reuse), I (ITP Treated Effluent Reuse), and J (Trash Boom[s]). </w:t>
      </w:r>
    </w:p>
    <w:p w14:paraId="12C09232" w14:textId="73209787" w:rsidR="00C026A5" w:rsidRPr="00F5629A" w:rsidRDefault="00C026A5" w:rsidP="00C026A5">
      <w:pPr>
        <w:spacing w:line="480" w:lineRule="auto"/>
        <w:ind w:firstLine="360"/>
        <w:rPr>
          <w:i/>
          <w:iCs/>
        </w:rPr>
      </w:pPr>
      <w:r w:rsidRPr="00117981">
        <w:t>A preferred alternative has not been identified at this time</w:t>
      </w:r>
      <w:r>
        <w:t>.</w:t>
      </w:r>
      <w:r w:rsidRPr="00884882">
        <w:rPr>
          <w:color w:val="000000"/>
        </w:rPr>
        <w:t xml:space="preserve"> Descriptions of the alternatives, including descriptions of Core and Supplemental Projects, can be found in the Draft PEIS and on the project website at </w:t>
      </w:r>
      <w:bookmarkStart w:id="0" w:name="_Hlk65507626"/>
      <w:r w:rsidRPr="00822E49">
        <w:rPr>
          <w:i/>
          <w:iCs/>
        </w:rPr>
        <w:t>https://www.epa.gov/sustainable-water-infrastructure/usmca-tijuana-river-watershed</w:t>
      </w:r>
      <w:bookmarkEnd w:id="0"/>
      <w:r w:rsidRPr="00822E49">
        <w:rPr>
          <w:i/>
          <w:iCs/>
        </w:rPr>
        <w:t>.</w:t>
      </w:r>
    </w:p>
    <w:p w14:paraId="00B54F5A" w14:textId="77777777" w:rsidR="00C026A5" w:rsidRPr="00273D9F" w:rsidRDefault="00C026A5" w:rsidP="00C026A5">
      <w:pPr>
        <w:spacing w:line="480" w:lineRule="auto"/>
        <w:rPr>
          <w:color w:val="FF0000"/>
        </w:rPr>
      </w:pPr>
      <w:r w:rsidRPr="008A24F0">
        <w:rPr>
          <w:i/>
          <w:color w:val="000000"/>
        </w:rPr>
        <w:t>Summary of Expected Impacts:</w:t>
      </w:r>
      <w:r>
        <w:rPr>
          <w:color w:val="000000"/>
        </w:rPr>
        <w:t xml:space="preserve"> The Proposed Action is </w:t>
      </w:r>
      <w:r w:rsidRPr="00AB0DCD">
        <w:t xml:space="preserve">expected to have beneficial impacts to public safety and water quality in the Tijuana River </w:t>
      </w:r>
      <w:r>
        <w:t>watershed</w:t>
      </w:r>
      <w:r w:rsidRPr="00AB0DCD">
        <w:t xml:space="preserve"> and </w:t>
      </w:r>
      <w:r>
        <w:t>adjacent</w:t>
      </w:r>
      <w:r w:rsidRPr="00AB0DCD">
        <w:t xml:space="preserve"> coastal areas. The </w:t>
      </w:r>
      <w:r>
        <w:t>Proposed Action</w:t>
      </w:r>
      <w:r w:rsidRPr="00AB0DCD">
        <w:t xml:space="preserve"> cover</w:t>
      </w:r>
      <w:r>
        <w:t>s</w:t>
      </w:r>
      <w:r w:rsidRPr="00AB0DCD">
        <w:t xml:space="preserve"> a large geographic area and </w:t>
      </w:r>
      <w:r>
        <w:t xml:space="preserve">would </w:t>
      </w:r>
      <w:r w:rsidRPr="00AB0DCD">
        <w:t>impact a broad range of resource areas</w:t>
      </w:r>
      <w:r>
        <w:t>,</w:t>
      </w:r>
      <w:r w:rsidRPr="00AB0DCD">
        <w:t xml:space="preserve"> including water resources</w:t>
      </w:r>
      <w:r>
        <w:t>,</w:t>
      </w:r>
      <w:r w:rsidRPr="00AB0DCD">
        <w:t xml:space="preserve"> geolo</w:t>
      </w:r>
      <w:r>
        <w:t>gic resources,</w:t>
      </w:r>
      <w:r w:rsidRPr="00AB0DCD">
        <w:t xml:space="preserve"> </w:t>
      </w:r>
      <w:r>
        <w:t xml:space="preserve">the coastal zone, </w:t>
      </w:r>
      <w:r w:rsidRPr="00AB0DCD">
        <w:t>air quality,</w:t>
      </w:r>
      <w:r>
        <w:t xml:space="preserve"> climate, biological resources, cultural resources, land use</w:t>
      </w:r>
      <w:r w:rsidRPr="00AB0DCD">
        <w:t xml:space="preserve">, </w:t>
      </w:r>
      <w:r>
        <w:t xml:space="preserve">visual resources, solid and hazardous waste, energy, </w:t>
      </w:r>
      <w:r w:rsidRPr="00AB0DCD">
        <w:t>public services and utilities</w:t>
      </w:r>
      <w:r>
        <w:t>,</w:t>
      </w:r>
      <w:r w:rsidRPr="00AB0DCD">
        <w:t xml:space="preserve"> </w:t>
      </w:r>
      <w:r>
        <w:t xml:space="preserve">public </w:t>
      </w:r>
      <w:r w:rsidRPr="00AB0DCD">
        <w:t>health and safety</w:t>
      </w:r>
      <w:r>
        <w:t>,</w:t>
      </w:r>
      <w:r w:rsidRPr="00AB0DCD">
        <w:t xml:space="preserve"> transportation</w:t>
      </w:r>
      <w:r>
        <w:t xml:space="preserve">, noise, socioeconomics, and </w:t>
      </w:r>
      <w:r w:rsidRPr="00AB0DCD">
        <w:t xml:space="preserve">environmental justice. The </w:t>
      </w:r>
      <w:r>
        <w:t>impacts</w:t>
      </w:r>
      <w:r w:rsidRPr="00AB0DCD">
        <w:t xml:space="preserve"> </w:t>
      </w:r>
      <w:r>
        <w:t>to these resources</w:t>
      </w:r>
      <w:r w:rsidRPr="00AB0DCD">
        <w:t xml:space="preserve"> </w:t>
      </w:r>
      <w:r>
        <w:t>are</w:t>
      </w:r>
      <w:r w:rsidRPr="00AB0DCD">
        <w:t xml:space="preserve"> analyzed in </w:t>
      </w:r>
      <w:r>
        <w:t>the Draft</w:t>
      </w:r>
      <w:r w:rsidRPr="00AB0DCD">
        <w:t xml:space="preserve"> </w:t>
      </w:r>
      <w:r>
        <w:t>PEIS</w:t>
      </w:r>
      <w:r w:rsidRPr="00AB0DCD">
        <w:t>.</w:t>
      </w:r>
    </w:p>
    <w:p w14:paraId="46B1E93D" w14:textId="77777777" w:rsidR="00C026A5" w:rsidRPr="00F70711" w:rsidRDefault="00C026A5" w:rsidP="00C026A5">
      <w:pPr>
        <w:spacing w:line="480" w:lineRule="auto"/>
        <w:rPr>
          <w:color w:val="000000"/>
        </w:rPr>
      </w:pPr>
      <w:r w:rsidRPr="0841CF4B">
        <w:rPr>
          <w:i/>
          <w:iCs/>
          <w:color w:val="000000" w:themeColor="text1"/>
        </w:rPr>
        <w:t>Anticipated Permits and Authorization:</w:t>
      </w:r>
      <w:r w:rsidRPr="0841CF4B">
        <w:rPr>
          <w:color w:val="000000" w:themeColor="text1"/>
        </w:rPr>
        <w:t xml:space="preserve">  </w:t>
      </w:r>
      <w:r>
        <w:t>Implementation of the Proposed Action may require federal authorizations, permits, or consultants pursuant to the Endangered Species Act, Clean Water Act, National Historic Preservation Act, and Coastal Zone Management Act. EPA has initiated engagement with federal agencies such as the U.S. Fish and Wildlife Service, National Marine Fisheries Service, and U.S. Army Corps of Engineers and is working closely with other binational, state, and local agencies and stakeholders</w:t>
      </w:r>
      <w:r w:rsidRPr="0841CF4B">
        <w:rPr>
          <w:color w:val="000000" w:themeColor="text1"/>
        </w:rPr>
        <w:t xml:space="preserve">. </w:t>
      </w:r>
    </w:p>
    <w:p w14:paraId="324DB62F" w14:textId="77777777" w:rsidR="00C026A5" w:rsidRPr="003F6482" w:rsidRDefault="00C026A5" w:rsidP="00C026A5">
      <w:pPr>
        <w:spacing w:line="480" w:lineRule="auto"/>
        <w:rPr>
          <w:color w:val="000000"/>
        </w:rPr>
      </w:pPr>
      <w:r w:rsidRPr="0841CF4B">
        <w:rPr>
          <w:i/>
          <w:iCs/>
          <w:color w:val="000000" w:themeColor="text1"/>
        </w:rPr>
        <w:t>Public Comment:</w:t>
      </w:r>
      <w:r w:rsidRPr="549CB1B9">
        <w:rPr>
          <w:color w:val="000000" w:themeColor="text1"/>
        </w:rPr>
        <w:t xml:space="preserve"> </w:t>
      </w:r>
      <w:r>
        <w:t xml:space="preserve">EPA and USIBWC have </w:t>
      </w:r>
      <w:r w:rsidRPr="549CB1B9">
        <w:rPr>
          <w:color w:val="000000" w:themeColor="text1"/>
        </w:rPr>
        <w:t xml:space="preserve">established a 45-day public comment period for the Draft PEIS. The 45-day public comment period will start upon publication of the EPA Notice of Availability (NOA) of </w:t>
      </w:r>
      <w:r>
        <w:rPr>
          <w:color w:val="000000" w:themeColor="text1"/>
        </w:rPr>
        <w:t xml:space="preserve">Programmatic </w:t>
      </w:r>
      <w:r w:rsidRPr="549CB1B9">
        <w:rPr>
          <w:color w:val="000000" w:themeColor="text1"/>
        </w:rPr>
        <w:t>Environmental Impact Statements in the Federal Register. Comments on the Draft PEIS must be received by 5 p.m. Pacific Daylight Time within 45 days after publication of the NOA.</w:t>
      </w:r>
      <w:r w:rsidRPr="47E04527">
        <w:rPr>
          <w:color w:val="000000" w:themeColor="text1"/>
        </w:rPr>
        <w:t xml:space="preserve"> E</w:t>
      </w:r>
      <w:r>
        <w:t xml:space="preserve">PA and USIBWC are </w:t>
      </w:r>
      <w:r w:rsidRPr="549CB1B9">
        <w:rPr>
          <w:color w:val="000000" w:themeColor="text1"/>
        </w:rPr>
        <w:t xml:space="preserve">requesting written comments from federal, state, and local governments, industry, non-governmental organizations, and the </w:t>
      </w:r>
      <w:proofErr w:type="gramStart"/>
      <w:r w:rsidRPr="549CB1B9">
        <w:rPr>
          <w:color w:val="000000" w:themeColor="text1"/>
        </w:rPr>
        <w:t>general public</w:t>
      </w:r>
      <w:proofErr w:type="gramEnd"/>
      <w:r w:rsidRPr="549CB1B9">
        <w:rPr>
          <w:color w:val="000000" w:themeColor="text1"/>
        </w:rPr>
        <w:t xml:space="preserve"> on:</w:t>
      </w:r>
    </w:p>
    <w:p w14:paraId="6A52F307" w14:textId="77777777" w:rsidR="00C026A5" w:rsidRPr="003F6482" w:rsidRDefault="00C026A5" w:rsidP="00C026A5">
      <w:pPr>
        <w:pStyle w:val="ListParagraph"/>
        <w:numPr>
          <w:ilvl w:val="0"/>
          <w:numId w:val="1"/>
        </w:numPr>
        <w:spacing w:line="480" w:lineRule="auto"/>
        <w:ind w:left="360"/>
        <w:rPr>
          <w:rFonts w:ascii="Times New Roman" w:hAnsi="Times New Roman" w:cs="Times New Roman"/>
          <w:color w:val="000000"/>
          <w:sz w:val="24"/>
          <w:szCs w:val="24"/>
        </w:rPr>
      </w:pPr>
      <w:r>
        <w:rPr>
          <w:rFonts w:ascii="Times New Roman" w:hAnsi="Times New Roman" w:cs="Times New Roman"/>
          <w:sz w:val="24"/>
          <w:szCs w:val="24"/>
        </w:rPr>
        <w:t>T</w:t>
      </w:r>
      <w:r w:rsidRPr="003F6482">
        <w:rPr>
          <w:rFonts w:ascii="Times New Roman" w:hAnsi="Times New Roman" w:cs="Times New Roman"/>
          <w:sz w:val="24"/>
          <w:szCs w:val="24"/>
        </w:rPr>
        <w:t>he</w:t>
      </w:r>
      <w:r w:rsidRPr="003F6482">
        <w:rPr>
          <w:rFonts w:ascii="Times New Roman" w:hAnsi="Times New Roman" w:cs="Times New Roman"/>
          <w:color w:val="000000"/>
          <w:sz w:val="24"/>
          <w:szCs w:val="24"/>
        </w:rPr>
        <w:t xml:space="preserve"> range of </w:t>
      </w:r>
      <w:r>
        <w:rPr>
          <w:rFonts w:ascii="Times New Roman" w:hAnsi="Times New Roman" w:cs="Times New Roman"/>
          <w:color w:val="000000"/>
          <w:sz w:val="24"/>
          <w:szCs w:val="24"/>
        </w:rPr>
        <w:t>alternatives</w:t>
      </w:r>
      <w:r w:rsidRPr="003F6482">
        <w:rPr>
          <w:rFonts w:ascii="Times New Roman" w:hAnsi="Times New Roman" w:cs="Times New Roman"/>
          <w:color w:val="000000"/>
          <w:sz w:val="24"/>
          <w:szCs w:val="24"/>
        </w:rPr>
        <w:t xml:space="preserve"> considered</w:t>
      </w:r>
      <w:r>
        <w:rPr>
          <w:rFonts w:ascii="Times New Roman" w:hAnsi="Times New Roman" w:cs="Times New Roman"/>
          <w:color w:val="000000"/>
          <w:sz w:val="24"/>
          <w:szCs w:val="24"/>
        </w:rPr>
        <w:t>,</w:t>
      </w:r>
      <w:r w:rsidRPr="003F6482">
        <w:rPr>
          <w:rFonts w:ascii="Times New Roman" w:hAnsi="Times New Roman" w:cs="Times New Roman"/>
          <w:color w:val="000000"/>
          <w:sz w:val="24"/>
          <w:szCs w:val="24"/>
        </w:rPr>
        <w:t xml:space="preserve"> </w:t>
      </w:r>
    </w:p>
    <w:p w14:paraId="0B42381A" w14:textId="77777777" w:rsidR="00C026A5" w:rsidRPr="003F6482" w:rsidRDefault="00C026A5" w:rsidP="00C026A5">
      <w:pPr>
        <w:pStyle w:val="ListParagraph"/>
        <w:numPr>
          <w:ilvl w:val="0"/>
          <w:numId w:val="1"/>
        </w:numPr>
        <w:spacing w:line="48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The</w:t>
      </w:r>
      <w:r w:rsidRPr="003F6482">
        <w:rPr>
          <w:rFonts w:ascii="Times New Roman" w:hAnsi="Times New Roman" w:cs="Times New Roman"/>
          <w:color w:val="000000"/>
          <w:sz w:val="24"/>
          <w:szCs w:val="24"/>
        </w:rPr>
        <w:t xml:space="preserve"> environmental issues evaluated</w:t>
      </w:r>
      <w:r>
        <w:rPr>
          <w:rFonts w:ascii="Times New Roman" w:hAnsi="Times New Roman" w:cs="Times New Roman"/>
          <w:color w:val="000000"/>
          <w:sz w:val="24"/>
          <w:szCs w:val="24"/>
        </w:rPr>
        <w:t>,</w:t>
      </w:r>
      <w:r w:rsidRPr="003F6482">
        <w:rPr>
          <w:rFonts w:ascii="Times New Roman" w:hAnsi="Times New Roman" w:cs="Times New Roman"/>
          <w:color w:val="000000"/>
          <w:sz w:val="24"/>
          <w:szCs w:val="24"/>
        </w:rPr>
        <w:t xml:space="preserve"> </w:t>
      </w:r>
    </w:p>
    <w:p w14:paraId="066EE7C9" w14:textId="77777777" w:rsidR="00C026A5" w:rsidRPr="00AE0C06" w:rsidRDefault="00C026A5" w:rsidP="00C026A5">
      <w:pPr>
        <w:pStyle w:val="ListParagraph"/>
        <w:numPr>
          <w:ilvl w:val="0"/>
          <w:numId w:val="1"/>
        </w:numPr>
        <w:spacing w:line="48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T</w:t>
      </w:r>
      <w:r w:rsidRPr="00D6352A">
        <w:rPr>
          <w:rFonts w:ascii="Times New Roman" w:hAnsi="Times New Roman" w:cs="Times New Roman"/>
          <w:color w:val="000000"/>
          <w:sz w:val="24"/>
          <w:szCs w:val="24"/>
        </w:rPr>
        <w:t>he submitted alternatives, information, and</w:t>
      </w:r>
      <w:r>
        <w:rPr>
          <w:rFonts w:ascii="Times New Roman" w:hAnsi="Times New Roman" w:cs="Times New Roman"/>
          <w:color w:val="000000"/>
          <w:sz w:val="24"/>
          <w:szCs w:val="24"/>
        </w:rPr>
        <w:t xml:space="preserve"> </w:t>
      </w:r>
      <w:r w:rsidRPr="00D6352A">
        <w:rPr>
          <w:rFonts w:ascii="Times New Roman" w:hAnsi="Times New Roman" w:cs="Times New Roman"/>
          <w:color w:val="000000"/>
          <w:sz w:val="24"/>
          <w:szCs w:val="24"/>
        </w:rPr>
        <w:t>analyses and the summary thereof</w:t>
      </w:r>
      <w:r>
        <w:rPr>
          <w:rFonts w:ascii="Times New Roman" w:hAnsi="Times New Roman" w:cs="Times New Roman"/>
          <w:color w:val="000000"/>
          <w:sz w:val="24"/>
          <w:szCs w:val="24"/>
        </w:rPr>
        <w:t xml:space="preserve">, </w:t>
      </w:r>
      <w:r w:rsidRPr="000D02D9">
        <w:rPr>
          <w:rFonts w:ascii="Times New Roman" w:hAnsi="Times New Roman" w:cs="Times New Roman"/>
          <w:color w:val="000000"/>
          <w:sz w:val="24"/>
          <w:szCs w:val="24"/>
        </w:rPr>
        <w:t>and</w:t>
      </w:r>
      <w:r>
        <w:rPr>
          <w:rFonts w:ascii="Times New Roman" w:hAnsi="Times New Roman" w:cs="Times New Roman"/>
          <w:color w:val="000000"/>
          <w:sz w:val="24"/>
          <w:szCs w:val="24"/>
        </w:rPr>
        <w:t>/or</w:t>
      </w:r>
    </w:p>
    <w:p w14:paraId="67BEAF2F" w14:textId="77777777" w:rsidR="00C026A5" w:rsidRPr="003F6482" w:rsidRDefault="00C026A5" w:rsidP="00C026A5">
      <w:pPr>
        <w:pStyle w:val="ListParagraph"/>
        <w:numPr>
          <w:ilvl w:val="0"/>
          <w:numId w:val="1"/>
        </w:numPr>
        <w:spacing w:line="48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Measures to mitigate the environmental consequences of the Proposed Action.</w:t>
      </w:r>
      <w:r w:rsidRPr="003F6482">
        <w:rPr>
          <w:rFonts w:ascii="Times New Roman" w:hAnsi="Times New Roman" w:cs="Times New Roman"/>
          <w:color w:val="000000"/>
          <w:sz w:val="24"/>
          <w:szCs w:val="24"/>
        </w:rPr>
        <w:t xml:space="preserve"> </w:t>
      </w:r>
    </w:p>
    <w:p w14:paraId="19537B83" w14:textId="77777777" w:rsidR="00C026A5" w:rsidRPr="003F6482" w:rsidRDefault="00C026A5" w:rsidP="00C026A5">
      <w:pPr>
        <w:pStyle w:val="ListParagraph"/>
        <w:spacing w:line="480" w:lineRule="auto"/>
        <w:ind w:left="0"/>
        <w:rPr>
          <w:rFonts w:ascii="Times New Roman" w:hAnsi="Times New Roman" w:cs="Times New Roman"/>
          <w:color w:val="000000"/>
          <w:sz w:val="24"/>
          <w:szCs w:val="24"/>
        </w:rPr>
      </w:pPr>
      <w:r w:rsidRPr="003F6482">
        <w:rPr>
          <w:rFonts w:ascii="Times New Roman" w:hAnsi="Times New Roman" w:cs="Times New Roman"/>
          <w:color w:val="000000"/>
          <w:sz w:val="24"/>
          <w:szCs w:val="24"/>
        </w:rPr>
        <w:tab/>
      </w:r>
      <w:r>
        <w:rPr>
          <w:rFonts w:ascii="Times New Roman" w:hAnsi="Times New Roman" w:cs="Times New Roman"/>
          <w:color w:val="000000"/>
          <w:sz w:val="24"/>
          <w:szCs w:val="24"/>
        </w:rPr>
        <w:t>Public comment</w:t>
      </w:r>
      <w:r w:rsidRPr="003F6482">
        <w:rPr>
          <w:rFonts w:ascii="Times New Roman" w:hAnsi="Times New Roman" w:cs="Times New Roman"/>
          <w:color w:val="000000"/>
          <w:sz w:val="24"/>
          <w:szCs w:val="24"/>
        </w:rPr>
        <w:t xml:space="preserve"> meeting</w:t>
      </w:r>
      <w:r>
        <w:rPr>
          <w:rFonts w:ascii="Times New Roman" w:hAnsi="Times New Roman" w:cs="Times New Roman"/>
          <w:color w:val="000000"/>
          <w:sz w:val="24"/>
          <w:szCs w:val="24"/>
        </w:rPr>
        <w:t>s</w:t>
      </w:r>
      <w:r w:rsidRPr="003F6482">
        <w:rPr>
          <w:rFonts w:ascii="Times New Roman" w:hAnsi="Times New Roman" w:cs="Times New Roman"/>
          <w:color w:val="000000"/>
          <w:sz w:val="24"/>
          <w:szCs w:val="24"/>
        </w:rPr>
        <w:t xml:space="preserve"> will be held virtually on </w:t>
      </w:r>
      <w:r w:rsidRPr="00BA1715">
        <w:rPr>
          <w:rFonts w:ascii="Times New Roman" w:hAnsi="Times New Roman" w:cs="Times New Roman"/>
          <w:sz w:val="24"/>
          <w:szCs w:val="24"/>
        </w:rPr>
        <w:t xml:space="preserve">July </w:t>
      </w:r>
      <w:r>
        <w:rPr>
          <w:rFonts w:ascii="Times New Roman" w:hAnsi="Times New Roman" w:cs="Times New Roman"/>
          <w:sz w:val="24"/>
          <w:szCs w:val="24"/>
        </w:rPr>
        <w:t>19</w:t>
      </w:r>
      <w:r w:rsidRPr="00BA1715">
        <w:rPr>
          <w:rFonts w:ascii="Times New Roman" w:hAnsi="Times New Roman" w:cs="Times New Roman"/>
          <w:sz w:val="24"/>
          <w:szCs w:val="24"/>
        </w:rPr>
        <w:t>, 2022</w:t>
      </w:r>
      <w:r>
        <w:rPr>
          <w:rFonts w:ascii="Times New Roman" w:hAnsi="Times New Roman" w:cs="Times New Roman"/>
          <w:sz w:val="24"/>
          <w:szCs w:val="24"/>
        </w:rPr>
        <w:t>.</w:t>
      </w:r>
      <w:r w:rsidRPr="00BA1715">
        <w:rPr>
          <w:rFonts w:ascii="Times New Roman" w:hAnsi="Times New Roman" w:cs="Times New Roman"/>
          <w:sz w:val="24"/>
          <w:szCs w:val="24"/>
        </w:rPr>
        <w:t xml:space="preserve"> and July </w:t>
      </w:r>
      <w:r>
        <w:rPr>
          <w:rFonts w:ascii="Times New Roman" w:hAnsi="Times New Roman" w:cs="Times New Roman"/>
          <w:sz w:val="24"/>
          <w:szCs w:val="24"/>
        </w:rPr>
        <w:t>20</w:t>
      </w:r>
      <w:r w:rsidRPr="00BA1715">
        <w:rPr>
          <w:rFonts w:ascii="Times New Roman" w:hAnsi="Times New Roman" w:cs="Times New Roman"/>
          <w:sz w:val="24"/>
          <w:szCs w:val="24"/>
        </w:rPr>
        <w:t xml:space="preserve">, 2022. </w:t>
      </w:r>
      <w:r w:rsidRPr="003F6482">
        <w:rPr>
          <w:rFonts w:ascii="Times New Roman" w:hAnsi="Times New Roman" w:cs="Times New Roman"/>
          <w:color w:val="000000"/>
          <w:sz w:val="24"/>
          <w:szCs w:val="24"/>
        </w:rPr>
        <w:t xml:space="preserve">Consult the “Dates” section above for further information on the </w:t>
      </w:r>
      <w:r>
        <w:rPr>
          <w:rFonts w:ascii="Times New Roman" w:hAnsi="Times New Roman" w:cs="Times New Roman"/>
          <w:color w:val="000000"/>
          <w:sz w:val="24"/>
          <w:szCs w:val="24"/>
        </w:rPr>
        <w:t>public comment</w:t>
      </w:r>
      <w:r w:rsidRPr="003F6482">
        <w:rPr>
          <w:rFonts w:ascii="Times New Roman" w:hAnsi="Times New Roman" w:cs="Times New Roman"/>
          <w:color w:val="000000"/>
          <w:sz w:val="24"/>
          <w:szCs w:val="24"/>
        </w:rPr>
        <w:t xml:space="preserve"> meeting</w:t>
      </w:r>
      <w:r>
        <w:rPr>
          <w:rFonts w:ascii="Times New Roman" w:hAnsi="Times New Roman" w:cs="Times New Roman"/>
          <w:color w:val="000000"/>
          <w:sz w:val="24"/>
          <w:szCs w:val="24"/>
        </w:rPr>
        <w:t>s</w:t>
      </w:r>
      <w:r w:rsidRPr="003F6482">
        <w:rPr>
          <w:rFonts w:ascii="Times New Roman" w:hAnsi="Times New Roman" w:cs="Times New Roman"/>
          <w:color w:val="000000"/>
          <w:sz w:val="24"/>
          <w:szCs w:val="24"/>
        </w:rPr>
        <w:t xml:space="preserve">. </w:t>
      </w:r>
      <w:r w:rsidRPr="003F6482">
        <w:rPr>
          <w:rFonts w:ascii="Times New Roman" w:hAnsi="Times New Roman" w:cs="Times New Roman"/>
          <w:sz w:val="24"/>
          <w:szCs w:val="24"/>
        </w:rPr>
        <w:t xml:space="preserve">All interested parties are encouraged to attend. </w:t>
      </w:r>
      <w:r>
        <w:rPr>
          <w:rFonts w:ascii="Times New Roman" w:hAnsi="Times New Roman" w:cs="Times New Roman"/>
          <w:sz w:val="24"/>
          <w:szCs w:val="24"/>
        </w:rPr>
        <w:t xml:space="preserve">Pursuant to 40 CFR </w:t>
      </w:r>
      <w:r w:rsidRPr="00B4276F">
        <w:rPr>
          <w:rFonts w:ascii="Times New Roman" w:hAnsi="Times New Roman" w:cs="Times New Roman"/>
          <w:sz w:val="24"/>
          <w:szCs w:val="24"/>
        </w:rPr>
        <w:t>§</w:t>
      </w:r>
      <w:r>
        <w:t xml:space="preserve"> </w:t>
      </w:r>
      <w:r>
        <w:rPr>
          <w:rFonts w:ascii="Times New Roman" w:hAnsi="Times New Roman" w:cs="Times New Roman"/>
          <w:sz w:val="24"/>
          <w:szCs w:val="24"/>
        </w:rPr>
        <w:t>1503.3, comments on the Draft PEIS shall be as specific as possible, may address the adequacy of the Draft PEIS and/or the merits of the alternatives, and shall provide sufficient detail to meaningfully participate and fully inform EPA and USIBWC of the commenter’s position. Commenters should explain the importance of their comments to the consideration of potential impacts and alternatives to the Proposed Action,</w:t>
      </w:r>
      <w:r w:rsidRPr="00331AA1">
        <w:rPr>
          <w:rFonts w:ascii="Times New Roman" w:hAnsi="Times New Roman" w:cs="Times New Roman"/>
          <w:sz w:val="24"/>
          <w:szCs w:val="24"/>
        </w:rPr>
        <w:t xml:space="preserve"> </w:t>
      </w:r>
      <w:r>
        <w:rPr>
          <w:rFonts w:ascii="Times New Roman" w:hAnsi="Times New Roman" w:cs="Times New Roman"/>
          <w:sz w:val="24"/>
          <w:szCs w:val="24"/>
        </w:rPr>
        <w:t xml:space="preserve">as well as economic and employment impacts, and other impacts affecting the quality of the human environment. </w:t>
      </w:r>
      <w:r w:rsidRPr="00301382">
        <w:rPr>
          <w:rFonts w:ascii="Times New Roman" w:hAnsi="Times New Roman" w:cs="Times New Roman"/>
          <w:color w:val="333333"/>
          <w:sz w:val="24"/>
          <w:szCs w:val="24"/>
          <w:shd w:val="clear" w:color="auto" w:fill="FFFFFF"/>
        </w:rPr>
        <w:t xml:space="preserve">Comments on the submitted alternatives, information, and analyses and summary should be as specific as possible. Comments and objections of any kind shall be raised within the comment period on the </w:t>
      </w:r>
      <w:r>
        <w:rPr>
          <w:rFonts w:ascii="Times New Roman" w:hAnsi="Times New Roman" w:cs="Times New Roman"/>
          <w:color w:val="333333"/>
          <w:sz w:val="24"/>
          <w:szCs w:val="24"/>
          <w:shd w:val="clear" w:color="auto" w:fill="FFFFFF"/>
        </w:rPr>
        <w:t>D</w:t>
      </w:r>
      <w:r w:rsidRPr="00301382">
        <w:rPr>
          <w:rFonts w:ascii="Times New Roman" w:hAnsi="Times New Roman" w:cs="Times New Roman"/>
          <w:color w:val="333333"/>
          <w:sz w:val="24"/>
          <w:szCs w:val="24"/>
          <w:shd w:val="clear" w:color="auto" w:fill="FFFFFF"/>
        </w:rPr>
        <w:t>raft </w:t>
      </w:r>
      <w:r>
        <w:rPr>
          <w:rFonts w:ascii="Times New Roman" w:hAnsi="Times New Roman" w:cs="Times New Roman"/>
          <w:sz w:val="24"/>
          <w:szCs w:val="24"/>
        </w:rPr>
        <w:t>PEIS. Commentors should reference the corresponding section or page number of the Draft PEIS; propose specific changes where possible; and include data sources and methodologies supporting any proposed changes.</w:t>
      </w:r>
    </w:p>
    <w:p w14:paraId="32B61779" w14:textId="77777777" w:rsidR="00C026A5" w:rsidRPr="003D5DB0" w:rsidRDefault="00C026A5" w:rsidP="00C026A5">
      <w:pPr>
        <w:spacing w:line="480" w:lineRule="auto"/>
        <w:rPr>
          <w:color w:val="000000"/>
        </w:rPr>
      </w:pPr>
    </w:p>
    <w:p w14:paraId="0EAF505B" w14:textId="3E846AB5" w:rsidR="00C026A5" w:rsidRDefault="00C026A5" w:rsidP="00426702">
      <w:pPr>
        <w:spacing w:line="480" w:lineRule="auto"/>
      </w:pPr>
      <w:r w:rsidRPr="003D5DB0">
        <w:rPr>
          <w:i/>
          <w:color w:val="000000"/>
        </w:rPr>
        <w:t xml:space="preserve">Estimated Date of </w:t>
      </w:r>
      <w:r>
        <w:rPr>
          <w:i/>
          <w:color w:val="000000"/>
        </w:rPr>
        <w:t>Final P</w:t>
      </w:r>
      <w:r w:rsidRPr="003D5DB0">
        <w:rPr>
          <w:i/>
          <w:color w:val="000000"/>
        </w:rPr>
        <w:t>EIS Release</w:t>
      </w:r>
      <w:r w:rsidRPr="00CE61FE">
        <w:rPr>
          <w:i/>
        </w:rPr>
        <w:t xml:space="preserve">: </w:t>
      </w:r>
      <w:r w:rsidRPr="00CE61FE">
        <w:t xml:space="preserve">Once the public review and comment process is complete, EPA and USIBWC will prepare a Final PEIS and will publish a Federal Register notice announcing its </w:t>
      </w:r>
      <w:r w:rsidRPr="00606F12">
        <w:t xml:space="preserve">public availability. EPA and USIBWC will provide the public with an opportunity to review and comment on the Final PEIS. </w:t>
      </w:r>
      <w:r w:rsidRPr="008F672E">
        <w:t xml:space="preserve">After EPA and USIBWC </w:t>
      </w:r>
      <w:r w:rsidRPr="0047678F">
        <w:t xml:space="preserve">consider those comments, EPA and USIBWC will prepare the final ROD and similarly announce its availability. Comments received during the Draft PEIS </w:t>
      </w:r>
      <w:r w:rsidRPr="00BA1715">
        <w:t xml:space="preserve">review period will be made available in </w:t>
      </w:r>
      <w:r w:rsidRPr="00426702">
        <w:t>the Final PEIS. The Final PEIS is expected to be released by November 2022.</w:t>
      </w:r>
    </w:p>
    <w:p w14:paraId="78FE821C" w14:textId="77777777" w:rsidR="00426702" w:rsidRPr="00426702" w:rsidRDefault="00426702" w:rsidP="00426702"/>
    <w:p w14:paraId="76AA6CE6" w14:textId="2390CF7F" w:rsidR="00C026A5" w:rsidRPr="00426702" w:rsidRDefault="00C026A5" w:rsidP="00426702">
      <w:r w:rsidRPr="00426702">
        <w:t>Martha Guzman Aceves,</w:t>
      </w:r>
    </w:p>
    <w:p w14:paraId="0320BC74" w14:textId="77777777" w:rsidR="00C026A5" w:rsidRPr="004F5252" w:rsidRDefault="00C026A5" w:rsidP="00FD2EA3">
      <w:pPr>
        <w:pStyle w:val="NoSpacing"/>
        <w:keepNext/>
        <w:keepLines/>
        <w:rPr>
          <w:i/>
          <w:iCs/>
        </w:rPr>
      </w:pPr>
      <w:r w:rsidRPr="004F5252">
        <w:rPr>
          <w:i/>
          <w:iCs/>
        </w:rPr>
        <w:t>Regional Administrator,</w:t>
      </w:r>
    </w:p>
    <w:p w14:paraId="19EA5C39" w14:textId="537FB690" w:rsidR="00C026A5" w:rsidRPr="008F4A10" w:rsidRDefault="00426702" w:rsidP="00FD2EA3">
      <w:pPr>
        <w:pStyle w:val="NoSpacing"/>
        <w:rPr>
          <w:i/>
          <w:iCs/>
        </w:rPr>
      </w:pPr>
      <w:r>
        <w:rPr>
          <w:i/>
          <w:iCs/>
        </w:rPr>
        <w:t xml:space="preserve">Environmental Protection Agency </w:t>
      </w:r>
      <w:r w:rsidR="00C026A5" w:rsidRPr="004F5252">
        <w:rPr>
          <w:i/>
          <w:iCs/>
        </w:rPr>
        <w:t>Region IX.</w:t>
      </w:r>
    </w:p>
    <w:p w14:paraId="4EE0C562" w14:textId="77777777" w:rsidR="00C026A5" w:rsidRPr="00BA1715" w:rsidRDefault="00C026A5" w:rsidP="00C026A5">
      <w:pPr>
        <w:rPr>
          <w:iCs/>
        </w:rPr>
      </w:pPr>
    </w:p>
    <w:p w14:paraId="200126CE" w14:textId="317BEE04" w:rsidR="00C026A5" w:rsidRDefault="00C026A5" w:rsidP="00C026A5">
      <w:pPr>
        <w:spacing w:line="480" w:lineRule="auto"/>
        <w:rPr>
          <w:color w:val="000000"/>
        </w:rPr>
      </w:pPr>
    </w:p>
    <w:p w14:paraId="7A66D283" w14:textId="387CF64B" w:rsidR="00C026A5" w:rsidRDefault="00C13598" w:rsidP="00C026A5">
      <w:pPr>
        <w:pStyle w:val="NoSpacing"/>
      </w:pPr>
      <w:proofErr w:type="spellStart"/>
      <w:r>
        <w:t>Maria</w:t>
      </w:r>
      <w:r w:rsidR="009678D7">
        <w:t>e</w:t>
      </w:r>
      <w:r>
        <w:t>lena</w:t>
      </w:r>
      <w:proofErr w:type="spellEnd"/>
      <w:r>
        <w:t xml:space="preserve"> </w:t>
      </w:r>
      <w:proofErr w:type="spellStart"/>
      <w:r>
        <w:t>Giner</w:t>
      </w:r>
      <w:proofErr w:type="spellEnd"/>
      <w:r w:rsidR="009678D7">
        <w:t>,</w:t>
      </w:r>
    </w:p>
    <w:p w14:paraId="561D3B64" w14:textId="3F0E3449" w:rsidR="00C026A5" w:rsidRPr="00C026A5" w:rsidRDefault="00C13598" w:rsidP="00C026A5">
      <w:pPr>
        <w:pStyle w:val="NoSpacing"/>
        <w:rPr>
          <w:i/>
          <w:iCs/>
        </w:rPr>
      </w:pPr>
      <w:r>
        <w:rPr>
          <w:i/>
          <w:iCs/>
        </w:rPr>
        <w:t>Commissioner (U.S. Section)</w:t>
      </w:r>
      <w:r w:rsidR="00C026A5" w:rsidRPr="00C026A5">
        <w:rPr>
          <w:i/>
          <w:iCs/>
        </w:rPr>
        <w:t>,</w:t>
      </w:r>
    </w:p>
    <w:p w14:paraId="46F6FF57" w14:textId="0C0A4F1B" w:rsidR="00C026A5" w:rsidRDefault="00C026A5" w:rsidP="00FD2EA3">
      <w:pPr>
        <w:pStyle w:val="NoSpacing"/>
        <w:rPr>
          <w:i/>
          <w:iCs/>
        </w:rPr>
      </w:pPr>
      <w:r w:rsidRPr="00C026A5">
        <w:rPr>
          <w:i/>
          <w:iCs/>
        </w:rPr>
        <w:t>International Boundary and Water Commission, U</w:t>
      </w:r>
      <w:r w:rsidR="00C13598">
        <w:rPr>
          <w:i/>
          <w:iCs/>
        </w:rPr>
        <w:t xml:space="preserve">nited </w:t>
      </w:r>
      <w:r w:rsidRPr="00C026A5">
        <w:rPr>
          <w:i/>
          <w:iCs/>
        </w:rPr>
        <w:t>S</w:t>
      </w:r>
      <w:r w:rsidR="00C13598">
        <w:rPr>
          <w:i/>
          <w:iCs/>
        </w:rPr>
        <w:t>tates</w:t>
      </w:r>
      <w:r w:rsidRPr="00C026A5">
        <w:rPr>
          <w:i/>
          <w:iCs/>
        </w:rPr>
        <w:t xml:space="preserve"> </w:t>
      </w:r>
      <w:r w:rsidR="00C13598">
        <w:rPr>
          <w:i/>
          <w:iCs/>
        </w:rPr>
        <w:t>and Mexico</w:t>
      </w:r>
    </w:p>
    <w:p w14:paraId="432F23C2" w14:textId="6DF8BFFA" w:rsidR="00C13598" w:rsidRPr="00C026A5" w:rsidRDefault="00C13598" w:rsidP="00FD2EA3">
      <w:pPr>
        <w:pStyle w:val="NoSpacing"/>
        <w:rPr>
          <w:i/>
          <w:iCs/>
        </w:rPr>
      </w:pPr>
      <w:r>
        <w:rPr>
          <w:i/>
          <w:iCs/>
        </w:rPr>
        <w:t>United States Section</w:t>
      </w:r>
    </w:p>
    <w:p w14:paraId="2883FE85" w14:textId="77777777" w:rsidR="00880EBE" w:rsidRDefault="00880EBE"/>
    <w:sectPr w:rsidR="00880EB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84F52" w14:textId="77777777" w:rsidR="00656200" w:rsidRDefault="00FD2EA3">
      <w:r>
        <w:separator/>
      </w:r>
    </w:p>
  </w:endnote>
  <w:endnote w:type="continuationSeparator" w:id="0">
    <w:p w14:paraId="234A5543" w14:textId="77777777" w:rsidR="00656200" w:rsidRDefault="00FD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63805"/>
      <w:docPartObj>
        <w:docPartGallery w:val="Page Numbers (Bottom of Page)"/>
        <w:docPartUnique/>
      </w:docPartObj>
    </w:sdtPr>
    <w:sdtEndPr>
      <w:rPr>
        <w:noProof/>
      </w:rPr>
    </w:sdtEndPr>
    <w:sdtContent>
      <w:p w14:paraId="673A7D62" w14:textId="77777777" w:rsidR="002F0839" w:rsidRDefault="00C026A5">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7</w:t>
        </w:r>
        <w:r>
          <w:rPr>
            <w:noProof/>
            <w:color w:val="2B579A"/>
            <w:shd w:val="clear" w:color="auto" w:fill="E6E6E6"/>
          </w:rPr>
          <w:fldChar w:fldCharType="end"/>
        </w:r>
      </w:p>
    </w:sdtContent>
  </w:sdt>
  <w:p w14:paraId="49E8FC8E" w14:textId="77777777" w:rsidR="002F0839" w:rsidRDefault="00D04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6D9BA" w14:textId="77777777" w:rsidR="00656200" w:rsidRDefault="00FD2EA3">
      <w:r>
        <w:separator/>
      </w:r>
    </w:p>
  </w:footnote>
  <w:footnote w:type="continuationSeparator" w:id="0">
    <w:p w14:paraId="21F235C1" w14:textId="77777777" w:rsidR="00656200" w:rsidRDefault="00FD2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B0E"/>
    <w:multiLevelType w:val="hybridMultilevel"/>
    <w:tmpl w:val="7F8A6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7C16D5F"/>
    <w:multiLevelType w:val="hybridMultilevel"/>
    <w:tmpl w:val="24402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B2E4AF0"/>
    <w:multiLevelType w:val="hybridMultilevel"/>
    <w:tmpl w:val="89EA4C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EA679B"/>
    <w:multiLevelType w:val="hybridMultilevel"/>
    <w:tmpl w:val="DBFA8172"/>
    <w:lvl w:ilvl="0" w:tplc="51B0394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6A5"/>
    <w:rsid w:val="00426702"/>
    <w:rsid w:val="00656200"/>
    <w:rsid w:val="00822E49"/>
    <w:rsid w:val="00880EBE"/>
    <w:rsid w:val="009678D7"/>
    <w:rsid w:val="00C026A5"/>
    <w:rsid w:val="00C13598"/>
    <w:rsid w:val="00D04857"/>
    <w:rsid w:val="00FD2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E2458F"/>
  <w15:chartTrackingRefBased/>
  <w15:docId w15:val="{3A30B417-4912-4475-9D70-A10FC420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6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026A5"/>
    <w:pPr>
      <w:spacing w:before="120" w:line="480" w:lineRule="auto"/>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26A5"/>
    <w:rPr>
      <w:rFonts w:ascii="Times New Roman" w:eastAsia="Times New Roman" w:hAnsi="Times New Roman" w:cs="Times New Roman"/>
      <w:b/>
      <w:sz w:val="24"/>
      <w:szCs w:val="20"/>
    </w:rPr>
  </w:style>
  <w:style w:type="character" w:styleId="Hyperlink">
    <w:name w:val="Hyperlink"/>
    <w:basedOn w:val="DefaultParagraphFont"/>
    <w:uiPriority w:val="99"/>
    <w:unhideWhenUsed/>
    <w:rsid w:val="00C026A5"/>
    <w:rPr>
      <w:color w:val="0000FF"/>
      <w:u w:val="single"/>
    </w:rPr>
  </w:style>
  <w:style w:type="paragraph" w:styleId="Footer">
    <w:name w:val="footer"/>
    <w:basedOn w:val="Normal"/>
    <w:link w:val="FooterChar"/>
    <w:uiPriority w:val="99"/>
    <w:unhideWhenUsed/>
    <w:rsid w:val="00C026A5"/>
    <w:pPr>
      <w:tabs>
        <w:tab w:val="center" w:pos="4680"/>
        <w:tab w:val="right" w:pos="9360"/>
      </w:tabs>
    </w:pPr>
  </w:style>
  <w:style w:type="character" w:customStyle="1" w:styleId="FooterChar">
    <w:name w:val="Footer Char"/>
    <w:basedOn w:val="DefaultParagraphFont"/>
    <w:link w:val="Footer"/>
    <w:uiPriority w:val="99"/>
    <w:rsid w:val="00C026A5"/>
    <w:rPr>
      <w:rFonts w:ascii="Times New Roman" w:eastAsia="Times New Roman" w:hAnsi="Times New Roman" w:cs="Times New Roman"/>
      <w:sz w:val="24"/>
      <w:szCs w:val="24"/>
    </w:rPr>
  </w:style>
  <w:style w:type="paragraph" w:styleId="ListParagraph">
    <w:name w:val="List Paragraph"/>
    <w:basedOn w:val="Normal"/>
    <w:uiPriority w:val="34"/>
    <w:qFormat/>
    <w:rsid w:val="00C026A5"/>
    <w:pPr>
      <w:ind w:left="720"/>
    </w:pPr>
    <w:rPr>
      <w:rFonts w:ascii="Calibri" w:eastAsiaTheme="minorHAnsi" w:hAnsi="Calibri" w:cs="Calibri"/>
      <w:sz w:val="22"/>
      <w:szCs w:val="22"/>
    </w:rPr>
  </w:style>
  <w:style w:type="paragraph" w:styleId="NoSpacing">
    <w:name w:val="No Spacing"/>
    <w:uiPriority w:val="1"/>
    <w:qFormat/>
    <w:rsid w:val="00C026A5"/>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22E49"/>
    <w:pPr>
      <w:tabs>
        <w:tab w:val="center" w:pos="4680"/>
        <w:tab w:val="right" w:pos="9360"/>
      </w:tabs>
    </w:pPr>
  </w:style>
  <w:style w:type="character" w:customStyle="1" w:styleId="HeaderChar">
    <w:name w:val="Header Char"/>
    <w:basedOn w:val="DefaultParagraphFont"/>
    <w:link w:val="Header"/>
    <w:uiPriority w:val="99"/>
    <w:rsid w:val="00822E4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jVY3cTjlC8zwrhEcE/zojxpQQYL/ojXjcXpirz9LzEg=</DigestValue>
    </Reference>
    <Reference Type="http://www.w3.org/2000/09/xmldsig#Object" URI="#idOfficeObject">
      <DigestMethod Algorithm="http://www.w3.org/2001/04/xmlenc#sha256"/>
      <DigestValue>xYWTom+FEVbvlkGJp+EBTWk2SeyTKtMYhT41STXMC8E=</DigestValue>
    </Reference>
    <Reference Type="http://uri.etsi.org/01903#SignedProperties" URI="#idSignedProperties">
      <Transforms>
        <Transform Algorithm="http://www.w3.org/TR/2001/REC-xml-c14n-20010315"/>
      </Transforms>
      <DigestMethod Algorithm="http://www.w3.org/2001/04/xmlenc#sha256"/>
      <DigestValue>3I5uzQ8UIarpXE/h7V+poyBXUhgsPRZ9QpG//Xtr64c=</DigestValue>
    </Reference>
  </SignedInfo>
  <SignatureValue>zhx9YXCrEcW3TvROL3WLczgRKpcQQRspuy9Vzdd/IR3XSZ2L35MXc6x1iMGNhJ1A1paTp40n9U6I
OB08DSGdgQxxZdgWFa8vCR/FNS7SliU15xvkfFs+eOgr0V6GHAoBX25QZQMobGMPaDFI12skzVPv
p6c5VOpm/mULlBMZUp9Qd2Yttte4lhFry8J3/5K/StFs5Xt6HVhMrFlMaCeN71zz8OqC05IFhLr2
iIxYZmoyX0K/sE8KDSCSx6545pIBLuP+VoMsTzdPYq+b9zFPDUVHbkNhecI7CYaLtC5cPeJQxYtd
HMA1w1nHfdx9JGxVhTxRHFsv7k9rAEKYiHH62Q==</SignatureValue>
  <KeyInfo>
    <X509Data>
      <X509Certificate>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1/04/xmlenc#sha256"/>
        <DigestValue>QIQoeLam6zrj6x0P6QSR0I1osSfwMPe29Xs+gu1a0/c=</DigestValue>
      </Reference>
      <Reference URI="/word/document.xml?ContentType=application/vnd.openxmlformats-officedocument.wordprocessingml.document.main+xml">
        <DigestMethod Algorithm="http://www.w3.org/2001/04/xmlenc#sha256"/>
        <DigestValue>F3Ye0N6DpDcjmpZ4VVvH8s6takYwFCtu3RZi5vPFq88=</DigestValue>
      </Reference>
      <Reference URI="/word/endnotes.xml?ContentType=application/vnd.openxmlformats-officedocument.wordprocessingml.endnotes+xml">
        <DigestMethod Algorithm="http://www.w3.org/2001/04/xmlenc#sha256"/>
        <DigestValue>QeZMONw+N8glzHiEDPl2YhqvhSmEvN8XlmHIdLb0nds=</DigestValue>
      </Reference>
      <Reference URI="/word/fontTable.xml?ContentType=application/vnd.openxmlformats-officedocument.wordprocessingml.fontTable+xml">
        <DigestMethod Algorithm="http://www.w3.org/2001/04/xmlenc#sha256"/>
        <DigestValue>V9tbxYiO2SO2+SOOl1IXeEwwU93AhcJdp7x3ivNym78=</DigestValue>
      </Reference>
      <Reference URI="/word/footer1.xml?ContentType=application/vnd.openxmlformats-officedocument.wordprocessingml.footer+xml">
        <DigestMethod Algorithm="http://www.w3.org/2001/04/xmlenc#sha256"/>
        <DigestValue>FOmcmFPgf+J285zT6y3R2/NDjPmbVuK0TXUM7eSYFQo=</DigestValue>
      </Reference>
      <Reference URI="/word/footnotes.xml?ContentType=application/vnd.openxmlformats-officedocument.wordprocessingml.footnotes+xml">
        <DigestMethod Algorithm="http://www.w3.org/2001/04/xmlenc#sha256"/>
        <DigestValue>f7LF3ccG4TOQ34JT6yMwGC/5NQl5y4hXfOU1FnNmMTY=</DigestValue>
      </Reference>
      <Reference URI="/word/numbering.xml?ContentType=application/vnd.openxmlformats-officedocument.wordprocessingml.numbering+xml">
        <DigestMethod Algorithm="http://www.w3.org/2001/04/xmlenc#sha256"/>
        <DigestValue>AuGfEr5/iaAovixW91MpUzjFz2WD0CUlnVUh8sDeuDM=</DigestValue>
      </Reference>
      <Reference URI="/word/settings.xml?ContentType=application/vnd.openxmlformats-officedocument.wordprocessingml.settings+xml">
        <DigestMethod Algorithm="http://www.w3.org/2001/04/xmlenc#sha256"/>
        <DigestValue>StPIDYxCizdM5Qxx3Y2+Zc9GrYUR+NuuaaEi5kiMdV8=</DigestValue>
      </Reference>
      <Reference URI="/word/styles.xml?ContentType=application/vnd.openxmlformats-officedocument.wordprocessingml.styles+xml">
        <DigestMethod Algorithm="http://www.w3.org/2001/04/xmlenc#sha256"/>
        <DigestValue>wx2F2DhT6rgRnAHb+xIRyo0/FSpLlmkioS3wEzUzHJY=</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qTW+Ld40kWDuOQzFtqBqoFfP1E/qwjD27/RAiJ9TkC8=</DigestValue>
      </Reference>
    </Manifest>
    <SignatureProperties>
      <SignatureProperty Id="idSignatureTime" Target="#idPackageSignature">
        <mdssi:SignatureTime xmlns:mdssi="http://schemas.openxmlformats.org/package/2006/digital-signature">
          <mdssi:Format>YYYY-MM-DDThh:mm:ssTZD</mdssi:Format>
          <mdssi:Value>2022-06-13T23:56:24Z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16.0.15225/23</OfficeVersion>
          <ApplicationVersion>16.0.15225</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2022-06-13T23:56:24Z</xd:SigningTime>
          <xd:SigningCertificate>
            <xd:Cert>
              <xd:CertDigest>
                <DigestMethod Algorithm="http://www.w3.org/2001/04/xmlenc#sha256"/>
                <DigestValue>P5Mq6GRAfFpHGPL88DSLoK/QXyt29MIjgot7HpZIZnA=</DigestValue>
              </xd:CertDigest>
              <xd:IssuerSerial>
                <X509IssuerName>OU=Entrust Managed Services SSP CA, OU=Certification Authorities, O=Entrust, C=US</X509IssuerName>
                <X509SerialNumber>1532873010</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Indication>
        </xd:SignedDataObjectProperties>
      </xd:SignedProperties>
      <xd:UnsignedProperties>
        <xd:UnsignedSignatureProperties>
          <xd:CertificateValues>
            <xd:EncapsulatedX509Certificate>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</xd:EncapsulatedX509Certificate>
            <xd:EncapsulatedX509Certificate>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</xd:EncapsulatedX509Certificate>
            <xd:EncapsulatedX509Certificate>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</xd:EncapsulatedX509Certificate>
          </xd:CertificateValu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Up0bcEYNVnwmcyRO0Iqo2RhicJ5YqMSfknAq5C3eXKc=</DigestValue>
    </Reference>
    <Reference Type="http://www.w3.org/2000/09/xmldsig#Object" URI="#idOfficeObject">
      <DigestMethod Algorithm="http://www.w3.org/2001/04/xmlenc#sha256"/>
      <DigestValue>cR7jBdgLTKpGh1mqLvLQSAc139AHozgUNDnOV6K4I+c=</DigestValue>
    </Reference>
    <Reference Type="http://uri.etsi.org/01903#SignedProperties" URI="#idSignedProperties">
      <Transforms>
        <Transform Algorithm="http://www.w3.org/TR/2001/REC-xml-c14n-20010315"/>
      </Transforms>
      <DigestMethod Algorithm="http://www.w3.org/2001/04/xmlenc#sha256"/>
      <DigestValue>PDNRnzZ1Nz+bWX9iCJ8M0DQGM0P6cklKkajpln2D3Kg=</DigestValue>
    </Reference>
  </SignedInfo>
  <SignatureValue>YChls96lkiAcHZQWczHSbgzimbQUr70wRUrrub/m3KucShBG+GO9CdIi+RCPrjfnJ3kX+C1LQIpW
80VcSmOJMb8wf6peasFGLBQg4Kv0Hhj61Vuk2ls6w2meV2K33eYr5UNJ6e5ID+vkF/2zeB188FIW
ZFvnO/cX1/9qfuncRVveLI/2KUXD+V4JEYFoEa41I7TTLTW3z0IlgBLIsAN8p0KnO9eENMzbGkdQ
wzeSWjrtgniOKU6zCpwVWfPPUhJjFUi8OVvuVt2bQgE/QWsnXR6crr0N9LbpLF2nos9GEkLmMyQs
ixh2KyupAPJeJLtCsgY+dSoCpEVVO5Y6cfUYGw==</SignatureValue>
  <KeyInfo>
    <X509Data>
      <X509Certificate>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</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QIQoeLam6zrj6x0P6QSR0I1osSfwMPe29Xs+gu1a0/c=</DigestValue>
      </Reference>
      <Reference URI="/word/document.xml?ContentType=application/vnd.openxmlformats-officedocument.wordprocessingml.document.main+xml">
        <DigestMethod Algorithm="http://www.w3.org/2001/04/xmlenc#sha256"/>
        <DigestValue>F3Ye0N6DpDcjmpZ4VVvH8s6takYwFCtu3RZi5vPFq88=</DigestValue>
      </Reference>
      <Reference URI="/word/endnotes.xml?ContentType=application/vnd.openxmlformats-officedocument.wordprocessingml.endnotes+xml">
        <DigestMethod Algorithm="http://www.w3.org/2001/04/xmlenc#sha256"/>
        <DigestValue>QeZMONw+N8glzHiEDPl2YhqvhSmEvN8XlmHIdLb0nds=</DigestValue>
      </Reference>
      <Reference URI="/word/fontTable.xml?ContentType=application/vnd.openxmlformats-officedocument.wordprocessingml.fontTable+xml">
        <DigestMethod Algorithm="http://www.w3.org/2001/04/xmlenc#sha256"/>
        <DigestValue>V9tbxYiO2SO2+SOOl1IXeEwwU93AhcJdp7x3ivNym78=</DigestValue>
      </Reference>
      <Reference URI="/word/footer1.xml?ContentType=application/vnd.openxmlformats-officedocument.wordprocessingml.footer+xml">
        <DigestMethod Algorithm="http://www.w3.org/2001/04/xmlenc#sha256"/>
        <DigestValue>FOmcmFPgf+J285zT6y3R2/NDjPmbVuK0TXUM7eSYFQo=</DigestValue>
      </Reference>
      <Reference URI="/word/footnotes.xml?ContentType=application/vnd.openxmlformats-officedocument.wordprocessingml.footnotes+xml">
        <DigestMethod Algorithm="http://www.w3.org/2001/04/xmlenc#sha256"/>
        <DigestValue>f7LF3ccG4TOQ34JT6yMwGC/5NQl5y4hXfOU1FnNmMTY=</DigestValue>
      </Reference>
      <Reference URI="/word/numbering.xml?ContentType=application/vnd.openxmlformats-officedocument.wordprocessingml.numbering+xml">
        <DigestMethod Algorithm="http://www.w3.org/2001/04/xmlenc#sha256"/>
        <DigestValue>AuGfEr5/iaAovixW91MpUzjFz2WD0CUlnVUh8sDeuDM=</DigestValue>
      </Reference>
      <Reference URI="/word/settings.xml?ContentType=application/vnd.openxmlformats-officedocument.wordprocessingml.settings+xml">
        <DigestMethod Algorithm="http://www.w3.org/2001/04/xmlenc#sha256"/>
        <DigestValue>StPIDYxCizdM5Qxx3Y2+Zc9GrYUR+NuuaaEi5kiMdV8=</DigestValue>
      </Reference>
      <Reference URI="/word/styles.xml?ContentType=application/vnd.openxmlformats-officedocument.wordprocessingml.styles+xml">
        <DigestMethod Algorithm="http://www.w3.org/2001/04/xmlenc#sha256"/>
        <DigestValue>wx2F2DhT6rgRnAHb+xIRyo0/FSpLlmkioS3wEzUzHJY=</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qTW+Ld40kWDuOQzFtqBqoFfP1E/qwjD27/RAiJ9TkC8=</DigestValue>
      </Reference>
    </Manifest>
    <SignatureProperties>
      <SignatureProperty Id="idSignatureTime" Target="#idPackageSignature">
        <mdssi:SignatureTime xmlns:mdssi="http://schemas.openxmlformats.org/package/2006/digital-signature">
          <mdssi:Format>YYYY-MM-DDThh:mm:ssTZD</mdssi:Format>
          <mdssi:Value>2022-06-14T17:41:39Z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FR Publication</SignatureComments>
          <WindowsVersion>10.0</WindowsVersion>
          <OfficeVersion>16.0.14326/22</OfficeVersion>
          <ApplicationVersion>16.0.14326</ApplicationVersion>
          <Monitors>3</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2022-06-14T17:41:39Z</xd:SigningTime>
          <xd:SigningCertificate>
            <xd:Cert>
              <xd:CertDigest>
                <DigestMethod Algorithm="http://www.w3.org/2001/04/xmlenc#sha256"/>
                <DigestValue>LOOAZL6HxowZA9EKoWDsbPT1jb38Vy7D/YQuq5f+xOo=</DigestValue>
              </xd:CertDigest>
              <xd:IssuerSerial>
                <X509IssuerName>OU=Entrust Managed Services SSP CA, OU=Certification Authorities, O=Entrust, C=US</X509IssuerName>
                <X509SerialNumber>1533200060</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Qualifiers>
              <xd:CommitmentTypeQualifier>FR Publication</xd:CommitmentTypeQualifier>
            </xd:CommitmentTypeQualifiers>
          </xd:CommitmentTypeIndication>
        </xd:SignedDataObjectProperties>
      </xd:SignedProperties>
      <xd:UnsignedProperties>
        <xd:UnsignedSignatureProperties>
          <xd:CertificateValues>
            <xd:EncapsulatedX509Certificate>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</xd:EncapsulatedX509Certificate>
            <xd:EncapsulatedX509Certificate>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</xd:EncapsulatedX509Certificate>
            <xd:EncapsulatedX509Certificate>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</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10FD0D5F6380468E6AF7AEA5D1FB66" ma:contentTypeVersion="16" ma:contentTypeDescription="Create a new document." ma:contentTypeScope="" ma:versionID="adc98fecf7fbbbc452ca215b08f38520">
  <xsd:schema xmlns:xsd="http://www.w3.org/2001/XMLSchema" xmlns:xs="http://www.w3.org/2001/XMLSchema" xmlns:p="http://schemas.microsoft.com/office/2006/metadata/properties" xmlns:ns2="b24e16f8-932a-4653-8f6a-a9a235810693" xmlns:ns3="61290bb5-433c-490c-baf0-581424ba05ee" targetNamespace="http://schemas.microsoft.com/office/2006/metadata/properties" ma:root="true" ma:fieldsID="962379ad0fa1641318baef1948263df6" ns2:_="" ns3:_="">
    <xsd:import namespace="b24e16f8-932a-4653-8f6a-a9a235810693"/>
    <xsd:import namespace="61290bb5-433c-490c-baf0-581424ba05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e16f8-932a-4653-8f6a-a9a235810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96de28-cb53-43b9-a38b-bef149b243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290bb5-433c-490c-baf0-581424ba05e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06b22e-1eed-4a63-860d-b73c048ec732}" ma:internalName="TaxCatchAll" ma:showField="CatchAllData" ma:web="61290bb5-433c-490c-baf0-581424ba05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FC8BD9-4FD9-4F37-BBD0-E5D7C3575717}"/>
</file>

<file path=customXml/itemProps2.xml><?xml version="1.0" encoding="utf-8"?>
<ds:datastoreItem xmlns:ds="http://schemas.openxmlformats.org/officeDocument/2006/customXml" ds:itemID="{D88C60C5-9083-4C17-BC95-7B052F09DDF8}"/>
</file>

<file path=docProps/app.xml><?xml version="1.0" encoding="utf-8"?>
<Properties xmlns="http://schemas.openxmlformats.org/officeDocument/2006/extended-properties" xmlns:vt="http://schemas.openxmlformats.org/officeDocument/2006/docPropsVTypes">
  <Template>Normal.dotm</Template>
  <TotalTime>5</TotalTime>
  <Pages>10</Pages>
  <Words>2439</Words>
  <Characters>13906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Borowiec, Elizabeth</dc:creator>
  <cp:keywords/>
  <dc:description/>
  <cp:lastModifiedBy>Borowiec, Elizabeth</cp:lastModifiedBy>
  <cp:revision>2</cp:revision>
  <dcterms:created xsi:type="dcterms:W3CDTF">2022-06-13T23:44:00Z</dcterms:created>
  <dcterms:modified xsi:type="dcterms:W3CDTF">2022-06-13T23:44:00Z</dcterms:modified>
</cp:coreProperties>
</file>