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EEE39" w14:textId="25FADEFF" w:rsidR="007D449D" w:rsidRDefault="007D449D" w:rsidP="007D449D">
      <w:pPr>
        <w:overflowPunct/>
        <w:autoSpaceDE/>
        <w:adjustRightInd/>
        <w:spacing w:after="200" w:line="276" w:lineRule="auto"/>
        <w:jc w:val="center"/>
        <w:rPr>
          <w:rFonts w:ascii="Calibri" w:eastAsia="Calibri" w:hAnsi="Calibri"/>
          <w:b/>
          <w:bCs/>
        </w:rPr>
      </w:pPr>
      <w:bookmarkStart w:id="0" w:name="_Hlk171406503"/>
      <w:r>
        <w:rPr>
          <w:rFonts w:ascii="Calibri" w:eastAsia="Calibri" w:hAnsi="Calibri"/>
          <w:b/>
          <w:bCs/>
          <w:szCs w:val="22"/>
        </w:rPr>
        <w:t xml:space="preserve">Notice of Availability </w:t>
      </w:r>
      <w:r w:rsidR="000A2AC8">
        <w:rPr>
          <w:rFonts w:ascii="Calibri" w:eastAsia="Calibri" w:hAnsi="Calibri"/>
          <w:b/>
          <w:bCs/>
          <w:szCs w:val="22"/>
        </w:rPr>
        <w:t xml:space="preserve">(Amended)   </w:t>
      </w:r>
    </w:p>
    <w:p w14:paraId="19C5CDA9" w14:textId="5052071F" w:rsidR="007D449D" w:rsidRDefault="007D449D" w:rsidP="007D449D">
      <w:pPr>
        <w:overflowPunct/>
        <w:autoSpaceDE/>
        <w:adjustRightInd/>
        <w:spacing w:after="200" w:line="276" w:lineRule="auto"/>
        <w:jc w:val="center"/>
        <w:rPr>
          <w:rFonts w:ascii="Calibri" w:eastAsia="Calibri" w:hAnsi="Calibri"/>
          <w:b/>
          <w:bCs/>
          <w:szCs w:val="22"/>
        </w:rPr>
      </w:pPr>
      <w:r>
        <w:rPr>
          <w:rFonts w:ascii="Calibri" w:eastAsia="Calibri" w:hAnsi="Calibri"/>
          <w:b/>
          <w:bCs/>
          <w:szCs w:val="22"/>
        </w:rPr>
        <w:t>Draft Environmental Impact Report</w:t>
      </w:r>
      <w:r>
        <w:rPr>
          <w:rFonts w:ascii="Calibri" w:eastAsia="Calibri" w:hAnsi="Calibri"/>
          <w:b/>
          <w:bCs/>
          <w:szCs w:val="22"/>
        </w:rPr>
        <w:br/>
        <w:t>K Line Northern Extension</w:t>
      </w:r>
    </w:p>
    <w:p w14:paraId="546F94C6" w14:textId="21A1B319" w:rsidR="007D449D" w:rsidRDefault="007D449D" w:rsidP="00803FAA">
      <w:pPr>
        <w:pStyle w:val="BodyText"/>
        <w:rPr>
          <w:rFonts w:eastAsia="Calibri"/>
        </w:rPr>
      </w:pPr>
      <w:r>
        <w:rPr>
          <w:rFonts w:eastAsia="Calibri"/>
        </w:rPr>
        <w:t>The Los Angeles County Metropolitan Transportation Authority (Metro)</w:t>
      </w:r>
      <w:r w:rsidR="00195DEB">
        <w:rPr>
          <w:rFonts w:eastAsia="Calibri"/>
        </w:rPr>
        <w:t xml:space="preserve">, serving as </w:t>
      </w:r>
      <w:r>
        <w:rPr>
          <w:rFonts w:eastAsia="Calibri"/>
        </w:rPr>
        <w:t>the lead agency under the California Environmental Quality Act (CEQA)</w:t>
      </w:r>
      <w:r w:rsidR="00195DEB">
        <w:rPr>
          <w:rFonts w:eastAsia="Calibri"/>
        </w:rPr>
        <w:t>,</w:t>
      </w:r>
      <w:r>
        <w:rPr>
          <w:rFonts w:eastAsia="Calibri"/>
        </w:rPr>
        <w:t xml:space="preserve"> has prepared a Draft Environmental Impact Report (Draft EIR) for the </w:t>
      </w:r>
      <w:r w:rsidR="00F25762" w:rsidRPr="00F25762">
        <w:rPr>
          <w:rFonts w:eastAsia="Calibri"/>
        </w:rPr>
        <w:t>K Line Northern Extension</w:t>
      </w:r>
      <w:r w:rsidR="00F25762">
        <w:rPr>
          <w:rFonts w:eastAsia="Calibri"/>
        </w:rPr>
        <w:t xml:space="preserve"> </w:t>
      </w:r>
      <w:r w:rsidR="00195DEB">
        <w:rPr>
          <w:rFonts w:eastAsia="Calibri"/>
        </w:rPr>
        <w:t xml:space="preserve">(KNE) </w:t>
      </w:r>
      <w:r w:rsidR="00F25762" w:rsidRPr="00F25762">
        <w:rPr>
          <w:rFonts w:eastAsia="Calibri"/>
        </w:rPr>
        <w:t>Transit Corridor Project (project).</w:t>
      </w:r>
      <w:r>
        <w:rPr>
          <w:rFonts w:eastAsia="Calibri"/>
        </w:rPr>
        <w:t xml:space="preserve"> The Draft EIR evaluates the potential for environmental impacts resulting from the </w:t>
      </w:r>
      <w:r w:rsidR="00C07A0D">
        <w:rPr>
          <w:rFonts w:eastAsia="Calibri"/>
        </w:rPr>
        <w:t>p</w:t>
      </w:r>
      <w:r>
        <w:rPr>
          <w:rFonts w:eastAsia="Calibri"/>
        </w:rPr>
        <w:t xml:space="preserve">roject and provides mitigation measures where required. This notice is being provided to announce </w:t>
      </w:r>
      <w:r w:rsidR="000D5344">
        <w:rPr>
          <w:rFonts w:eastAsia="Calibri"/>
        </w:rPr>
        <w:t xml:space="preserve">availability </w:t>
      </w:r>
      <w:r>
        <w:rPr>
          <w:rFonts w:eastAsia="Calibri"/>
        </w:rPr>
        <w:t>and solicit input on the Draft EIR.</w:t>
      </w:r>
    </w:p>
    <w:p w14:paraId="0302DB17" w14:textId="77777777" w:rsidR="005F3B6D" w:rsidRDefault="007D449D" w:rsidP="00803FAA">
      <w:pPr>
        <w:pStyle w:val="BodyText"/>
      </w:pPr>
      <w:r>
        <w:rPr>
          <w:rFonts w:eastAsia="Calibri"/>
          <w:b/>
          <w:bCs/>
          <w:szCs w:val="22"/>
        </w:rPr>
        <w:t>PROJECT LOCATION:</w:t>
      </w:r>
      <w:r>
        <w:rPr>
          <w:rFonts w:eastAsia="Calibri"/>
          <w:szCs w:val="22"/>
        </w:rPr>
        <w:t xml:space="preserve"> </w:t>
      </w:r>
      <w:r w:rsidR="00E354E0" w:rsidRPr="00E354E0">
        <w:t>KNE is located within th</w:t>
      </w:r>
      <w:r w:rsidR="00E354E0" w:rsidRPr="00412E54">
        <w:t>e Central Los Angeles region of Los Angeles County</w:t>
      </w:r>
      <w:r w:rsidR="00412E54">
        <w:t xml:space="preserve"> and within the Cities of Los Angeles and West Hollywood</w:t>
      </w:r>
      <w:r w:rsidR="00C07A0D" w:rsidRPr="00412E54">
        <w:t xml:space="preserve">. </w:t>
      </w:r>
      <w:r w:rsidR="00C07A0D" w:rsidRPr="005F3B6D">
        <w:t xml:space="preserve">See map of project location </w:t>
      </w:r>
      <w:r w:rsidR="00E354E0" w:rsidRPr="005F3B6D">
        <w:t xml:space="preserve">in </w:t>
      </w:r>
      <w:r w:rsidR="00803FAA">
        <w:t>Figure 1</w:t>
      </w:r>
      <w:r w:rsidR="00E354E0" w:rsidRPr="00412E54">
        <w:t xml:space="preserve">. </w:t>
      </w:r>
    </w:p>
    <w:p w14:paraId="0C06F87D" w14:textId="2FF98F32" w:rsidR="008D66AB" w:rsidRDefault="007D449D" w:rsidP="00803FAA">
      <w:pPr>
        <w:pStyle w:val="BodyText"/>
      </w:pPr>
      <w:r>
        <w:rPr>
          <w:rFonts w:eastAsia="Calibri"/>
          <w:b/>
          <w:bCs/>
        </w:rPr>
        <w:t>PROJECT DESCRIPTION:</w:t>
      </w:r>
      <w:r>
        <w:rPr>
          <w:rFonts w:eastAsia="Calibri"/>
        </w:rPr>
        <w:t xml:space="preserve"> </w:t>
      </w:r>
      <w:r w:rsidR="00756075" w:rsidRPr="00E354E0">
        <w:rPr>
          <w:rFonts w:eastAsia="Calibri"/>
        </w:rPr>
        <w:t xml:space="preserve">The project would extend the Metro </w:t>
      </w:r>
      <w:r w:rsidR="005022C3">
        <w:rPr>
          <w:rFonts w:eastAsia="Calibri"/>
        </w:rPr>
        <w:t>K</w:t>
      </w:r>
      <w:r w:rsidR="00756075" w:rsidRPr="00E354E0">
        <w:rPr>
          <w:rFonts w:eastAsia="Calibri"/>
        </w:rPr>
        <w:t xml:space="preserve"> </w:t>
      </w:r>
      <w:r w:rsidR="00756075" w:rsidRPr="00E354E0" w:rsidDel="00654DB2">
        <w:rPr>
          <w:rFonts w:eastAsia="Calibri"/>
        </w:rPr>
        <w:t>Line</w:t>
      </w:r>
      <w:r w:rsidR="00756075" w:rsidRPr="00E354E0">
        <w:rPr>
          <w:rFonts w:eastAsia="Calibri"/>
        </w:rPr>
        <w:t xml:space="preserve"> (formerly </w:t>
      </w:r>
      <w:r w:rsidR="00195DEB">
        <w:rPr>
          <w:rFonts w:eastAsia="Calibri"/>
        </w:rPr>
        <w:t xml:space="preserve">the </w:t>
      </w:r>
      <w:r w:rsidR="00756075" w:rsidRPr="00E354E0">
        <w:rPr>
          <w:rFonts w:eastAsia="Calibri"/>
        </w:rPr>
        <w:t>Crenshaw/LAX Line) north</w:t>
      </w:r>
      <w:r w:rsidR="00756075" w:rsidRPr="00E354E0" w:rsidDel="00BC360A">
        <w:rPr>
          <w:rFonts w:eastAsia="Calibri"/>
        </w:rPr>
        <w:t xml:space="preserve"> </w:t>
      </w:r>
      <w:r w:rsidR="00756075" w:rsidRPr="00E354E0">
        <w:rPr>
          <w:rFonts w:eastAsia="Calibri"/>
        </w:rPr>
        <w:t xml:space="preserve">from the Metro E Line (Expo) to the D Line (Purple) </w:t>
      </w:r>
      <w:r w:rsidR="005022C3">
        <w:rPr>
          <w:rFonts w:eastAsia="Calibri"/>
        </w:rPr>
        <w:t xml:space="preserve">and </w:t>
      </w:r>
      <w:r w:rsidR="00756075" w:rsidRPr="00E354E0">
        <w:rPr>
          <w:rFonts w:eastAsia="Calibri"/>
        </w:rPr>
        <w:t>B Line</w:t>
      </w:r>
      <w:r w:rsidR="000D5344">
        <w:rPr>
          <w:rFonts w:eastAsia="Calibri"/>
        </w:rPr>
        <w:t xml:space="preserve"> (Red)</w:t>
      </w:r>
      <w:r w:rsidR="00DA1CE2">
        <w:rPr>
          <w:rFonts w:eastAsia="Calibri"/>
        </w:rPr>
        <w:t xml:space="preserve"> </w:t>
      </w:r>
      <w:r w:rsidR="00486288">
        <w:rPr>
          <w:rFonts w:eastAsia="Calibri"/>
        </w:rPr>
        <w:t>L</w:t>
      </w:r>
      <w:r w:rsidR="00DA1CE2">
        <w:rPr>
          <w:rFonts w:eastAsia="Calibri"/>
        </w:rPr>
        <w:t>ines</w:t>
      </w:r>
      <w:r w:rsidR="00756075" w:rsidRPr="00E354E0">
        <w:rPr>
          <w:rFonts w:eastAsia="Calibri"/>
        </w:rPr>
        <w:t xml:space="preserve">, with </w:t>
      </w:r>
      <w:r w:rsidR="00CA08E6">
        <w:rPr>
          <w:rFonts w:eastAsia="Calibri"/>
        </w:rPr>
        <w:t>a</w:t>
      </w:r>
      <w:r w:rsidR="00CA08E6" w:rsidRPr="00E354E0">
        <w:rPr>
          <w:rFonts w:eastAsia="Calibri"/>
        </w:rPr>
        <w:t xml:space="preserve"> </w:t>
      </w:r>
      <w:r w:rsidR="00756075" w:rsidRPr="00E354E0">
        <w:rPr>
          <w:rFonts w:eastAsia="Calibri"/>
        </w:rPr>
        <w:t xml:space="preserve">terminus at </w:t>
      </w:r>
      <w:r w:rsidR="00195DEB">
        <w:rPr>
          <w:rFonts w:eastAsia="Calibri"/>
        </w:rPr>
        <w:t xml:space="preserve">the </w:t>
      </w:r>
      <w:r w:rsidR="00756075" w:rsidRPr="00E354E0">
        <w:rPr>
          <w:rFonts w:eastAsia="Calibri"/>
        </w:rPr>
        <w:t xml:space="preserve">Hollywood/Highland Station </w:t>
      </w:r>
      <w:r w:rsidR="00C07A0D">
        <w:rPr>
          <w:rFonts w:eastAsia="Calibri"/>
        </w:rPr>
        <w:t xml:space="preserve">as </w:t>
      </w:r>
      <w:r w:rsidR="00C07A0D" w:rsidRPr="00412E54">
        <w:rPr>
          <w:rFonts w:eastAsia="Calibri"/>
        </w:rPr>
        <w:t xml:space="preserve">shown in </w:t>
      </w:r>
      <w:r w:rsidR="00803FAA">
        <w:t>Figure 1</w:t>
      </w:r>
      <w:r w:rsidR="00756075" w:rsidRPr="00412E54">
        <w:rPr>
          <w:rFonts w:eastAsia="Calibri"/>
        </w:rPr>
        <w:t>. The</w:t>
      </w:r>
      <w:r w:rsidR="00756075">
        <w:rPr>
          <w:rFonts w:eastAsia="Calibri"/>
        </w:rPr>
        <w:t xml:space="preserve"> project includes the </w:t>
      </w:r>
      <w:r w:rsidR="008D66AB" w:rsidRPr="00E354E0">
        <w:rPr>
          <w:rFonts w:eastAsia="Calibri"/>
        </w:rPr>
        <w:t>evaluation of the following three KNE underground alignments</w:t>
      </w:r>
      <w:r w:rsidR="00756075">
        <w:rPr>
          <w:rFonts w:eastAsia="Calibri"/>
        </w:rPr>
        <w:t>,</w:t>
      </w:r>
      <w:r w:rsidR="008D66AB" w:rsidRPr="00E354E0">
        <w:rPr>
          <w:rFonts w:eastAsia="Calibri"/>
        </w:rPr>
        <w:t xml:space="preserve"> as directed by the Metro Board of Directors (Metro Board):</w:t>
      </w:r>
      <w:r w:rsidR="00366DD0">
        <w:rPr>
          <w:rFonts w:eastAsia="Calibri"/>
        </w:rPr>
        <w:t xml:space="preserve"> </w:t>
      </w:r>
    </w:p>
    <w:p w14:paraId="02778E28" w14:textId="77777777" w:rsidR="008D66AB" w:rsidRPr="00803FAA" w:rsidRDefault="008D66AB" w:rsidP="008D66AB">
      <w:pPr>
        <w:pStyle w:val="Bullet1"/>
      </w:pPr>
      <w:r w:rsidRPr="00803FAA">
        <w:t>San Vicente–Fairfax Alignment</w:t>
      </w:r>
    </w:p>
    <w:p w14:paraId="3F955798" w14:textId="77777777" w:rsidR="008D66AB" w:rsidRPr="00803FAA" w:rsidRDefault="008D66AB" w:rsidP="008D66AB">
      <w:pPr>
        <w:pStyle w:val="Bullet1"/>
      </w:pPr>
      <w:r w:rsidRPr="00803FAA">
        <w:t>Fairfax Alignment</w:t>
      </w:r>
    </w:p>
    <w:p w14:paraId="5F4E2B80" w14:textId="77777777" w:rsidR="008D66AB" w:rsidRPr="00803FAA" w:rsidRDefault="008D66AB" w:rsidP="00803FAA">
      <w:pPr>
        <w:pStyle w:val="Bullet1"/>
        <w:spacing w:after="120"/>
      </w:pPr>
      <w:r w:rsidRPr="00803FAA">
        <w:t>La Brea Alignment</w:t>
      </w:r>
    </w:p>
    <w:p w14:paraId="29F40350" w14:textId="7BC59F29" w:rsidR="00756075" w:rsidRDefault="00756075" w:rsidP="00803FAA">
      <w:pPr>
        <w:pStyle w:val="BodyText"/>
      </w:pPr>
      <w:r w:rsidRPr="00756075">
        <w:rPr>
          <w:rFonts w:eastAsia="Calibri"/>
        </w:rPr>
        <w:t>This Draft EIR also analyzes the Hollywood Bowl Design Option, which would extend any of the three alignments farther north to an alternate terminus at the Hollywood Bowl.</w:t>
      </w:r>
      <w:r>
        <w:rPr>
          <w:rFonts w:eastAsia="Calibri"/>
        </w:rPr>
        <w:t xml:space="preserve"> </w:t>
      </w:r>
      <w:r w:rsidRPr="00756075">
        <w:rPr>
          <w:rFonts w:eastAsia="Calibri"/>
        </w:rPr>
        <w:t xml:space="preserve">KNE would be constructed from south to north in two or three sections depending on the selected alignment. </w:t>
      </w:r>
    </w:p>
    <w:p w14:paraId="70D4EC30" w14:textId="5871ED67" w:rsidR="008D66AB" w:rsidRPr="00CA08E6" w:rsidRDefault="00756075" w:rsidP="00803FAA">
      <w:pPr>
        <w:pStyle w:val="BodyText"/>
        <w:rPr>
          <w:rFonts w:eastAsia="Calibri"/>
        </w:rPr>
      </w:pPr>
      <w:r w:rsidRPr="00756075">
        <w:rPr>
          <w:rFonts w:eastAsia="Calibri"/>
        </w:rPr>
        <w:t xml:space="preserve">To facilitate operations of the project, KNE includes an expansion of </w:t>
      </w:r>
      <w:r w:rsidR="00DA1CE2" w:rsidRPr="00803FAA">
        <w:rPr>
          <w:rFonts w:eastAsia="Calibri"/>
        </w:rPr>
        <w:t>Metro</w:t>
      </w:r>
      <w:r w:rsidR="006D596C">
        <w:rPr>
          <w:rFonts w:eastAsia="Calibri"/>
        </w:rPr>
        <w:t xml:space="preserve">’s </w:t>
      </w:r>
      <w:r w:rsidRPr="00756075">
        <w:rPr>
          <w:rFonts w:eastAsia="Calibri"/>
        </w:rPr>
        <w:t xml:space="preserve">Division 16 Maintenance Yard, which is located near the intersection of Aviation Boulevard and Arbor Vitae Street in the City of Los Angeles, along the southern segment of the existing K Line in the vicinity of Los Angeles International </w:t>
      </w:r>
      <w:r w:rsidRPr="00CA08E6">
        <w:rPr>
          <w:rFonts w:eastAsia="Calibri"/>
        </w:rPr>
        <w:t>Airport (LAX).</w:t>
      </w:r>
    </w:p>
    <w:p w14:paraId="7C66F892" w14:textId="1E76BFFE" w:rsidR="00756075" w:rsidRPr="00CA08E6" w:rsidRDefault="00CA08E6" w:rsidP="00803FAA">
      <w:pPr>
        <w:pStyle w:val="BodyText"/>
        <w:rPr>
          <w:rFonts w:eastAsia="Calibri"/>
        </w:rPr>
      </w:pPr>
      <w:bookmarkStart w:id="1" w:name="_Hlk169731564"/>
      <w:r w:rsidRPr="0048731D">
        <w:t xml:space="preserve">For the purposes of CEQA, a Draft EIR must identify a proposed project. </w:t>
      </w:r>
      <w:r w:rsidR="0052518D" w:rsidRPr="00CA08E6">
        <w:rPr>
          <w:rFonts w:eastAsia="Calibri"/>
        </w:rPr>
        <w:t>T</w:t>
      </w:r>
      <w:r w:rsidR="00756075" w:rsidRPr="00CA08E6">
        <w:rPr>
          <w:rFonts w:eastAsia="Calibri"/>
        </w:rPr>
        <w:t xml:space="preserve">he </w:t>
      </w:r>
      <w:r w:rsidRPr="00CA08E6">
        <w:rPr>
          <w:rFonts w:eastAsia="Calibri"/>
        </w:rPr>
        <w:t xml:space="preserve">Fairfax Alignment is </w:t>
      </w:r>
      <w:r w:rsidRPr="0048731D">
        <w:t xml:space="preserve">the proposed project in the Draft EIR </w:t>
      </w:r>
      <w:r w:rsidRPr="0048731D">
        <w:rPr>
          <w:color w:val="221E1F"/>
        </w:rPr>
        <w:t xml:space="preserve">because it is the alignment that has been historically studied and advanced over time, dating back to the 1983 Los Angles Rail Rapid Transit Project. </w:t>
      </w:r>
      <w:r w:rsidR="00756075" w:rsidRPr="00CA08E6">
        <w:rPr>
          <w:rFonts w:eastAsia="Calibri"/>
        </w:rPr>
        <w:t>This term does not, however, convey any preference or recommendation as to the alignment or design option</w:t>
      </w:r>
      <w:r w:rsidR="006868A5">
        <w:rPr>
          <w:rFonts w:eastAsia="Calibri"/>
        </w:rPr>
        <w:t>,</w:t>
      </w:r>
      <w:r w:rsidRPr="00CA08E6">
        <w:rPr>
          <w:rFonts w:eastAsia="Calibri"/>
        </w:rPr>
        <w:t xml:space="preserve"> and all alignments are evaluated equally in the Draft EIR</w:t>
      </w:r>
      <w:r w:rsidR="00756075" w:rsidRPr="00CA08E6">
        <w:rPr>
          <w:rFonts w:eastAsia="Calibri"/>
        </w:rPr>
        <w:t xml:space="preserve">. Metro staff will prepare a recommendation </w:t>
      </w:r>
      <w:r w:rsidRPr="00CA08E6">
        <w:rPr>
          <w:rFonts w:eastAsia="Calibri"/>
        </w:rPr>
        <w:t xml:space="preserve">for the Metro Board to consider </w:t>
      </w:r>
      <w:r w:rsidR="006868A5">
        <w:rPr>
          <w:rFonts w:eastAsia="Calibri"/>
        </w:rPr>
        <w:t>in regard to</w:t>
      </w:r>
      <w:r w:rsidRPr="00CA08E6">
        <w:rPr>
          <w:rFonts w:eastAsia="Calibri"/>
        </w:rPr>
        <w:t xml:space="preserve"> selection of a Locally Preferred Alternative</w:t>
      </w:r>
      <w:r w:rsidR="00756075" w:rsidRPr="00CA08E6">
        <w:rPr>
          <w:rFonts w:eastAsia="Calibri"/>
        </w:rPr>
        <w:t xml:space="preserve"> based on findings from the Draft EIR, public comments made during the comment period, technical analysis, stakeholder input, and other factors such as</w:t>
      </w:r>
      <w:r w:rsidRPr="00CA08E6">
        <w:rPr>
          <w:rFonts w:eastAsia="Calibri"/>
        </w:rPr>
        <w:t xml:space="preserve"> project objectives,</w:t>
      </w:r>
      <w:r w:rsidR="00756075" w:rsidRPr="00CA08E6">
        <w:rPr>
          <w:rFonts w:eastAsia="Calibri"/>
        </w:rPr>
        <w:t xml:space="preserve"> cost, </w:t>
      </w:r>
      <w:r w:rsidRPr="00CA08E6">
        <w:rPr>
          <w:rFonts w:eastAsia="Calibri"/>
        </w:rPr>
        <w:t xml:space="preserve">and </w:t>
      </w:r>
      <w:r w:rsidR="00756075" w:rsidRPr="00CA08E6">
        <w:rPr>
          <w:rFonts w:eastAsia="Calibri"/>
        </w:rPr>
        <w:t>ridership.</w:t>
      </w:r>
      <w:r w:rsidRPr="00CA08E6">
        <w:rPr>
          <w:rFonts w:eastAsia="Calibri"/>
        </w:rPr>
        <w:t xml:space="preserve"> </w:t>
      </w:r>
      <w:r w:rsidRPr="0048731D">
        <w:rPr>
          <w:color w:val="221E1F"/>
        </w:rPr>
        <w:t>The Metro Board will vote at a public meeting to select a L</w:t>
      </w:r>
      <w:r w:rsidR="005F3B6D">
        <w:rPr>
          <w:color w:val="221E1F"/>
        </w:rPr>
        <w:t>ocally Preferred Alternative</w:t>
      </w:r>
      <w:r w:rsidRPr="0048731D">
        <w:rPr>
          <w:color w:val="221E1F"/>
        </w:rPr>
        <w:t>.</w:t>
      </w:r>
    </w:p>
    <w:bookmarkEnd w:id="1"/>
    <w:p w14:paraId="49142031" w14:textId="025236BA" w:rsidR="007D449D" w:rsidRDefault="007D449D" w:rsidP="00803FAA">
      <w:pPr>
        <w:pStyle w:val="BodyText"/>
        <w:rPr>
          <w:rFonts w:eastAsia="Calibri"/>
        </w:rPr>
      </w:pPr>
      <w:r>
        <w:rPr>
          <w:rFonts w:eastAsia="Calibri"/>
          <w:b/>
          <w:bCs/>
        </w:rPr>
        <w:t xml:space="preserve">SUMMARY OF ENVIRONMENTAL EFFECTS: </w:t>
      </w:r>
      <w:r w:rsidR="003E7BC7" w:rsidRPr="003E7BC7">
        <w:rPr>
          <w:rFonts w:eastAsia="Calibri"/>
        </w:rPr>
        <w:t xml:space="preserve">The Draft EIR has been prepared by Metro, as CEQA lead agency, to analyze the potential environmental effects of the </w:t>
      </w:r>
      <w:r w:rsidR="003E7BC7">
        <w:rPr>
          <w:rFonts w:eastAsia="Calibri"/>
        </w:rPr>
        <w:t>p</w:t>
      </w:r>
      <w:r w:rsidR="003E7BC7" w:rsidRPr="003E7BC7">
        <w:rPr>
          <w:rFonts w:eastAsia="Calibri"/>
        </w:rPr>
        <w:t xml:space="preserve">roject and to identify mitigation measures </w:t>
      </w:r>
      <w:r w:rsidR="003E7BC7" w:rsidRPr="003E7BC7">
        <w:rPr>
          <w:rFonts w:eastAsia="Calibri"/>
        </w:rPr>
        <w:lastRenderedPageBreak/>
        <w:t>that would avoid, minimize, or mitigate for potential adverse effects</w:t>
      </w:r>
      <w:r w:rsidR="00486288">
        <w:rPr>
          <w:rFonts w:eastAsia="Calibri"/>
        </w:rPr>
        <w:t xml:space="preserve"> during construction and operations</w:t>
      </w:r>
      <w:r w:rsidR="003E7BC7" w:rsidRPr="003E7BC7">
        <w:rPr>
          <w:rFonts w:eastAsia="Calibri"/>
        </w:rPr>
        <w:t xml:space="preserve">. </w:t>
      </w:r>
      <w:r>
        <w:rPr>
          <w:rFonts w:eastAsia="Calibri"/>
        </w:rPr>
        <w:t xml:space="preserve">Potential areas of impact </w:t>
      </w:r>
      <w:r w:rsidR="00C07A0D">
        <w:rPr>
          <w:rFonts w:eastAsia="Calibri"/>
        </w:rPr>
        <w:t>include</w:t>
      </w:r>
      <w:r>
        <w:rPr>
          <w:rFonts w:eastAsia="Calibri"/>
        </w:rPr>
        <w:t xml:space="preserve"> aesthetics, air quality,</w:t>
      </w:r>
      <w:r w:rsidR="00D60144">
        <w:rPr>
          <w:rFonts w:eastAsia="Calibri"/>
        </w:rPr>
        <w:t xml:space="preserve"> biological resources, communities, population and housing, cultural and paleontological resources, energy, geology and soils, </w:t>
      </w:r>
      <w:r>
        <w:rPr>
          <w:rFonts w:eastAsia="Calibri"/>
        </w:rPr>
        <w:t xml:space="preserve">greenhouse gas emissions, </w:t>
      </w:r>
      <w:r w:rsidR="00D60144">
        <w:rPr>
          <w:rFonts w:eastAsia="Calibri"/>
        </w:rPr>
        <w:t xml:space="preserve">growth inducing impacts, hazards and hazardous materials, hydrology and water quality, land use and planning, </w:t>
      </w:r>
      <w:r>
        <w:rPr>
          <w:rFonts w:eastAsia="Calibri"/>
        </w:rPr>
        <w:t xml:space="preserve">noise and vibration, public services and recreation, </w:t>
      </w:r>
      <w:r w:rsidR="003F763F">
        <w:rPr>
          <w:rFonts w:eastAsia="Calibri"/>
        </w:rPr>
        <w:t xml:space="preserve">transportation, tribal cultural resources, </w:t>
      </w:r>
      <w:r>
        <w:rPr>
          <w:rFonts w:eastAsia="Calibri"/>
        </w:rPr>
        <w:t>utilities</w:t>
      </w:r>
      <w:r w:rsidR="003F763F">
        <w:rPr>
          <w:rFonts w:eastAsia="Calibri"/>
        </w:rPr>
        <w:t xml:space="preserve"> and service systems</w:t>
      </w:r>
      <w:r>
        <w:rPr>
          <w:rFonts w:eastAsia="Calibri"/>
        </w:rPr>
        <w:t xml:space="preserve">, and </w:t>
      </w:r>
      <w:r w:rsidR="003F763F">
        <w:rPr>
          <w:rFonts w:eastAsia="Calibri"/>
        </w:rPr>
        <w:t>cumulative impacts</w:t>
      </w:r>
      <w:r>
        <w:rPr>
          <w:rFonts w:eastAsia="Calibri"/>
        </w:rPr>
        <w:t xml:space="preserve">. </w:t>
      </w:r>
    </w:p>
    <w:p w14:paraId="10D0FF2E" w14:textId="7142472B" w:rsidR="00486288" w:rsidRDefault="007E5AB2" w:rsidP="00486288">
      <w:pPr>
        <w:pStyle w:val="BodyText"/>
        <w:rPr>
          <w:b/>
          <w:bCs/>
        </w:rPr>
      </w:pPr>
      <w:r>
        <w:rPr>
          <w:rFonts w:eastAsia="Calibri"/>
        </w:rPr>
        <w:t xml:space="preserve">After implementation of applicable mitigation measures, the project would result in </w:t>
      </w:r>
      <w:r w:rsidR="00F272FF">
        <w:rPr>
          <w:rFonts w:eastAsia="Calibri"/>
        </w:rPr>
        <w:t xml:space="preserve">significant and </w:t>
      </w:r>
      <w:r w:rsidR="007D449D">
        <w:rPr>
          <w:rFonts w:eastAsia="Calibri"/>
        </w:rPr>
        <w:t xml:space="preserve">unavoidable impacts </w:t>
      </w:r>
      <w:r w:rsidR="00F272FF">
        <w:rPr>
          <w:rFonts w:eastAsia="Calibri"/>
        </w:rPr>
        <w:t xml:space="preserve">to </w:t>
      </w:r>
      <w:r w:rsidR="00F272FF" w:rsidRPr="00F272FF">
        <w:rPr>
          <w:rFonts w:eastAsia="Calibri"/>
        </w:rPr>
        <w:t xml:space="preserve">cultural </w:t>
      </w:r>
      <w:r w:rsidR="007D449D" w:rsidRPr="00F272FF">
        <w:rPr>
          <w:rFonts w:eastAsia="Calibri"/>
        </w:rPr>
        <w:t xml:space="preserve">and </w:t>
      </w:r>
      <w:r w:rsidR="00F272FF" w:rsidRPr="00F272FF">
        <w:rPr>
          <w:rFonts w:eastAsia="Calibri"/>
        </w:rPr>
        <w:t>p</w:t>
      </w:r>
      <w:r w:rsidR="007D449D" w:rsidRPr="00F272FF">
        <w:rPr>
          <w:rFonts w:eastAsia="Calibri"/>
        </w:rPr>
        <w:t xml:space="preserve">aleontological </w:t>
      </w:r>
      <w:r w:rsidR="00F272FF" w:rsidRPr="00F272FF">
        <w:rPr>
          <w:rFonts w:eastAsia="Calibri"/>
        </w:rPr>
        <w:t>r</w:t>
      </w:r>
      <w:r w:rsidR="007D449D" w:rsidRPr="00F272FF">
        <w:rPr>
          <w:rFonts w:eastAsia="Calibri"/>
        </w:rPr>
        <w:t>esources</w:t>
      </w:r>
      <w:r w:rsidR="00486288">
        <w:rPr>
          <w:rFonts w:eastAsia="Calibri"/>
        </w:rPr>
        <w:t xml:space="preserve"> during construction for all three alignments</w:t>
      </w:r>
      <w:r w:rsidR="00CD59E2">
        <w:rPr>
          <w:rFonts w:eastAsia="Calibri"/>
        </w:rPr>
        <w:t>. T</w:t>
      </w:r>
      <w:r w:rsidR="00486288">
        <w:rPr>
          <w:rFonts w:eastAsia="Calibri"/>
        </w:rPr>
        <w:t xml:space="preserve">he design </w:t>
      </w:r>
      <w:r w:rsidR="003A564F">
        <w:rPr>
          <w:rFonts w:eastAsia="Calibri"/>
        </w:rPr>
        <w:t>option to</w:t>
      </w:r>
      <w:r w:rsidR="008F015F">
        <w:rPr>
          <w:rFonts w:eastAsia="Calibri"/>
        </w:rPr>
        <w:t xml:space="preserve"> the Hollywood Bowl </w:t>
      </w:r>
      <w:r w:rsidR="00CD59E2">
        <w:rPr>
          <w:rFonts w:eastAsia="Calibri"/>
        </w:rPr>
        <w:t>would have significant and unavoidable impacts to paleontological resources during construction</w:t>
      </w:r>
      <w:r w:rsidR="007D449D" w:rsidRPr="00F272FF">
        <w:rPr>
          <w:rFonts w:eastAsia="Calibri"/>
        </w:rPr>
        <w:t>.</w:t>
      </w:r>
      <w:r w:rsidR="00486288">
        <w:rPr>
          <w:rFonts w:eastAsia="Calibri"/>
        </w:rPr>
        <w:t xml:space="preserve"> </w:t>
      </w:r>
      <w:r w:rsidR="00CD59E2">
        <w:rPr>
          <w:rFonts w:eastAsia="Calibri"/>
        </w:rPr>
        <w:t>There are no significant and unavoidable impacts</w:t>
      </w:r>
      <w:r w:rsidR="00486288">
        <w:rPr>
          <w:rFonts w:eastAsia="Calibri"/>
        </w:rPr>
        <w:t xml:space="preserve"> </w:t>
      </w:r>
      <w:r w:rsidR="00486288">
        <w:t>during operations for all three alignments, the design option, and the MSF.</w:t>
      </w:r>
    </w:p>
    <w:p w14:paraId="082EEE22" w14:textId="5C14BF10" w:rsidR="00F272FF" w:rsidRDefault="007D449D" w:rsidP="00803FAA">
      <w:pPr>
        <w:pStyle w:val="BodyText"/>
        <w:rPr>
          <w:rFonts w:eastAsia="Calibri"/>
        </w:rPr>
      </w:pPr>
      <w:r w:rsidRPr="003F6A72">
        <w:rPr>
          <w:rFonts w:eastAsia="Calibri"/>
          <w:b/>
          <w:bCs/>
        </w:rPr>
        <w:t>PUBLIC REVIEW AND COMMENT PERIOD:</w:t>
      </w:r>
      <w:r w:rsidRPr="003F6A72">
        <w:rPr>
          <w:rFonts w:eastAsia="Calibri"/>
        </w:rPr>
        <w:t xml:space="preserve"> </w:t>
      </w:r>
      <w:r w:rsidR="0008262C" w:rsidRPr="0008262C">
        <w:rPr>
          <w:rFonts w:eastAsia="Calibri"/>
          <w:i/>
          <w:iCs/>
        </w:rPr>
        <w:t xml:space="preserve">The review and comment period has been extended to </w:t>
      </w:r>
      <w:r w:rsidR="006115DE">
        <w:rPr>
          <w:rFonts w:eastAsia="Calibri"/>
          <w:i/>
          <w:iCs/>
        </w:rPr>
        <w:t>60</w:t>
      </w:r>
      <w:r w:rsidR="006115DE">
        <w:rPr>
          <w:rFonts w:eastAsia="Calibri"/>
          <w:i/>
          <w:iCs/>
        </w:rPr>
        <w:t xml:space="preserve"> </w:t>
      </w:r>
      <w:r w:rsidR="0008262C" w:rsidRPr="0008262C">
        <w:rPr>
          <w:rFonts w:eastAsia="Calibri"/>
          <w:i/>
          <w:iCs/>
        </w:rPr>
        <w:t xml:space="preserve">days, commencing on Tuesday, July 23, 2024, and </w:t>
      </w:r>
      <w:r w:rsidR="00214D8E">
        <w:rPr>
          <w:rFonts w:eastAsia="Calibri"/>
          <w:i/>
          <w:iCs/>
        </w:rPr>
        <w:t>extended until Friday</w:t>
      </w:r>
      <w:r w:rsidR="0008262C" w:rsidRPr="00A15229">
        <w:rPr>
          <w:rFonts w:eastAsia="Calibri"/>
          <w:i/>
          <w:iCs/>
        </w:rPr>
        <w:t xml:space="preserve">, September </w:t>
      </w:r>
      <w:r w:rsidR="00214D8E">
        <w:rPr>
          <w:rFonts w:eastAsia="Calibri"/>
          <w:i/>
          <w:iCs/>
        </w:rPr>
        <w:t>20</w:t>
      </w:r>
      <w:r w:rsidR="0008262C" w:rsidRPr="00A15229">
        <w:rPr>
          <w:rFonts w:eastAsia="Calibri"/>
          <w:i/>
          <w:iCs/>
        </w:rPr>
        <w:t>, 2024</w:t>
      </w:r>
      <w:r w:rsidR="0008262C" w:rsidRPr="0008262C">
        <w:rPr>
          <w:rFonts w:eastAsia="Calibri"/>
          <w:i/>
          <w:iCs/>
        </w:rPr>
        <w:t xml:space="preserve">.  The Draft EIR, along with other project information, is available for review and download at the Metro website at </w:t>
      </w:r>
      <w:hyperlink r:id="rId13" w:history="1">
        <w:r w:rsidR="0008262C" w:rsidRPr="0008262C">
          <w:rPr>
            <w:rStyle w:val="Hyperlink"/>
            <w:rFonts w:eastAsia="Calibri"/>
            <w:i/>
            <w:iCs/>
          </w:rPr>
          <w:t>www.metro.net/kne/</w:t>
        </w:r>
      </w:hyperlink>
      <w:r w:rsidR="0008262C">
        <w:rPr>
          <w:rFonts w:eastAsia="Calibri"/>
        </w:rPr>
        <w:t>.</w:t>
      </w:r>
    </w:p>
    <w:p w14:paraId="41295568" w14:textId="1A4D52E1" w:rsidR="007D449D" w:rsidRPr="00412E54" w:rsidRDefault="00486288" w:rsidP="00803FAA">
      <w:pPr>
        <w:pStyle w:val="BodyText"/>
        <w:rPr>
          <w:rFonts w:eastAsia="Calibri" w:cs="Calibri"/>
        </w:rPr>
      </w:pPr>
      <w:r>
        <w:rPr>
          <w:rFonts w:eastAsia="Calibri"/>
        </w:rPr>
        <w:t xml:space="preserve">Hard </w:t>
      </w:r>
      <w:r w:rsidR="007D449D">
        <w:rPr>
          <w:rFonts w:eastAsia="Calibri"/>
        </w:rPr>
        <w:t xml:space="preserve">copies of the </w:t>
      </w:r>
      <w:r w:rsidR="008F015F">
        <w:rPr>
          <w:rFonts w:eastAsia="Calibri"/>
        </w:rPr>
        <w:t xml:space="preserve">Draft EIR </w:t>
      </w:r>
      <w:r w:rsidR="007D449D">
        <w:rPr>
          <w:rFonts w:eastAsia="Calibri"/>
        </w:rPr>
        <w:t xml:space="preserve">can be made available upon written request to Metro and mailed to recipients for the cost of materials and shipping. </w:t>
      </w:r>
      <w:r w:rsidR="008F015F">
        <w:rPr>
          <w:rFonts w:eastAsia="Calibri"/>
        </w:rPr>
        <w:t>In addition, h</w:t>
      </w:r>
      <w:r w:rsidR="007D449D">
        <w:rPr>
          <w:rFonts w:eastAsia="Calibri"/>
        </w:rPr>
        <w:t xml:space="preserve">ard copies of the Draft EIR (and electronic copies of the supporting technical reports) will be available for public review at the </w:t>
      </w:r>
      <w:r w:rsidR="007D449D" w:rsidRPr="00412E54">
        <w:rPr>
          <w:rFonts w:eastAsia="Calibri" w:cs="Calibri"/>
        </w:rPr>
        <w:t>following repositories. Please check hours of operations at the repositories listed before visiting.</w:t>
      </w:r>
    </w:p>
    <w:p w14:paraId="139B3B90" w14:textId="77777777" w:rsidR="00CA08E6" w:rsidRPr="00803FAA" w:rsidRDefault="00CA08E6" w:rsidP="00803FAA">
      <w:pPr>
        <w:pStyle w:val="ListNumber3"/>
        <w:tabs>
          <w:tab w:val="clear" w:pos="1080"/>
        </w:tabs>
        <w:spacing w:before="120" w:line="276" w:lineRule="auto"/>
        <w:ind w:left="720"/>
        <w:rPr>
          <w:rFonts w:ascii="Calibri Light" w:hAnsi="Calibri Light" w:cs="Calibri Light"/>
          <w:szCs w:val="22"/>
        </w:rPr>
      </w:pPr>
      <w:r w:rsidRPr="00803FAA">
        <w:rPr>
          <w:rFonts w:ascii="Calibri Light" w:hAnsi="Calibri Light" w:cs="Calibri Light"/>
          <w:szCs w:val="22"/>
        </w:rPr>
        <w:t>Metro Headquarters, Dorothy Peyton Gray Transportation Library, One Gateway Plaza, Los Angeles, CA 90012</w:t>
      </w:r>
    </w:p>
    <w:p w14:paraId="4548B54A"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bookmarkStart w:id="2" w:name="_Hlk170387248"/>
      <w:r w:rsidRPr="00803FAA">
        <w:rPr>
          <w:rFonts w:ascii="Calibri Light" w:hAnsi="Calibri Light" w:cs="Calibri Light"/>
          <w:szCs w:val="22"/>
        </w:rPr>
        <w:t>Baldwin Hills Branch Library, 2906 S La Brea Avenue, Los Angeles, CA 90016</w:t>
      </w:r>
    </w:p>
    <w:bookmarkEnd w:id="2"/>
    <w:p w14:paraId="115FB7A5"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Hyde Park Miriam Matthews Branch Library, 2205 W Florence Avenue, Los Angeles, CA 90043</w:t>
      </w:r>
    </w:p>
    <w:p w14:paraId="2014EDAA"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Angeles Mesa Branch Library, 2700 W 52</w:t>
      </w:r>
      <w:r w:rsidRPr="00803FAA">
        <w:rPr>
          <w:rFonts w:ascii="Calibri Light" w:hAnsi="Calibri Light" w:cs="Calibri Light"/>
          <w:szCs w:val="22"/>
          <w:vertAlign w:val="superscript"/>
        </w:rPr>
        <w:t>nd</w:t>
      </w:r>
      <w:r w:rsidRPr="00803FAA">
        <w:rPr>
          <w:rFonts w:ascii="Calibri Light" w:hAnsi="Calibri Light" w:cs="Calibri Light"/>
          <w:szCs w:val="22"/>
        </w:rPr>
        <w:t xml:space="preserve"> Street, Los Angeles, CA 90043</w:t>
      </w:r>
    </w:p>
    <w:p w14:paraId="5DEE597D"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View Park Bebe Moore Campbell Library, 2854 W 54</w:t>
      </w:r>
      <w:r w:rsidRPr="00803FAA">
        <w:rPr>
          <w:rFonts w:ascii="Calibri Light" w:hAnsi="Calibri Light" w:cs="Calibri Light"/>
          <w:szCs w:val="22"/>
          <w:vertAlign w:val="superscript"/>
        </w:rPr>
        <w:t>th</w:t>
      </w:r>
      <w:r w:rsidRPr="00803FAA">
        <w:rPr>
          <w:rFonts w:ascii="Calibri Light" w:hAnsi="Calibri Light" w:cs="Calibri Light"/>
          <w:szCs w:val="22"/>
        </w:rPr>
        <w:t xml:space="preserve"> Street, Los Angeles, CA 90043</w:t>
      </w:r>
    </w:p>
    <w:p w14:paraId="1BEBFC3C"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Washington Irving Branch Library, 4117 W Washington Boulevard, Los Angeles, CA 90018</w:t>
      </w:r>
    </w:p>
    <w:p w14:paraId="47384BE2" w14:textId="65FC16B3"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 xml:space="preserve">Jefferson </w:t>
      </w:r>
      <w:r w:rsidR="007C7375" w:rsidRPr="00803FAA">
        <w:rPr>
          <w:rFonts w:ascii="Calibri Light" w:hAnsi="Calibri Light" w:cs="Calibri Light"/>
          <w:szCs w:val="22"/>
        </w:rPr>
        <w:t>–</w:t>
      </w:r>
      <w:r w:rsidRPr="00803FAA">
        <w:rPr>
          <w:rFonts w:ascii="Calibri Light" w:hAnsi="Calibri Light" w:cs="Calibri Light"/>
          <w:szCs w:val="22"/>
        </w:rPr>
        <w:t xml:space="preserve"> Vassie D. Wright Memorial Branch Library, 2211 W Jefferson Boulevard, Los Angeles, CA 90018</w:t>
      </w:r>
    </w:p>
    <w:p w14:paraId="55C3FEE2"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Fairfax Branch Library, 161 S Gardner Street, Los Angeles, CA 90036</w:t>
      </w:r>
    </w:p>
    <w:p w14:paraId="5B15FF83"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Will &amp; Ariel Durant Branch Library, 7140 W Sunset Boulevard, Los Angeles, CA 90046</w:t>
      </w:r>
    </w:p>
    <w:p w14:paraId="75F83581"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Frances Howard Goldwyn Hollywood Regional Branch, 1623 Ivar Avenue, Los Angeles, CA 90028</w:t>
      </w:r>
    </w:p>
    <w:p w14:paraId="4E298BCD"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West Hollywood Library, 625 N San Vicente Boulevard, West Hollywood, CA 90069</w:t>
      </w:r>
    </w:p>
    <w:p w14:paraId="2AE50DB7"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Russian Language Public Library, 7362 Santa Monica Boulevard, West Hollywood, CA 90046</w:t>
      </w:r>
    </w:p>
    <w:p w14:paraId="304C01F1"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Margaret Herrick Library, 333 S La Cienega Boulevard, Beverly Hills, CA 90211</w:t>
      </w:r>
    </w:p>
    <w:p w14:paraId="6EF359EF" w14:textId="77777777" w:rsidR="00CA08E6" w:rsidRPr="00803FAA" w:rsidRDefault="00CA08E6" w:rsidP="00803FAA">
      <w:pPr>
        <w:pStyle w:val="ListNumber3"/>
        <w:tabs>
          <w:tab w:val="clear" w:pos="1080"/>
        </w:tabs>
        <w:spacing w:line="276" w:lineRule="auto"/>
        <w:ind w:left="720"/>
        <w:rPr>
          <w:rFonts w:ascii="Calibri Light" w:hAnsi="Calibri Light" w:cs="Calibri Light"/>
          <w:szCs w:val="22"/>
        </w:rPr>
      </w:pPr>
      <w:r w:rsidRPr="00803FAA">
        <w:rPr>
          <w:rFonts w:ascii="Calibri Light" w:hAnsi="Calibri Light" w:cs="Calibri Light"/>
          <w:szCs w:val="22"/>
        </w:rPr>
        <w:t>Inglewood Public Library, 101 W Manchester Boulevard, Inglewood, CA 90301</w:t>
      </w:r>
    </w:p>
    <w:p w14:paraId="3618F2B4" w14:textId="7738F4A6" w:rsidR="007D449D" w:rsidRDefault="007D449D" w:rsidP="00803FAA">
      <w:pPr>
        <w:pStyle w:val="BodyText"/>
        <w:rPr>
          <w:rFonts w:eastAsia="Calibri"/>
        </w:rPr>
      </w:pPr>
      <w:r w:rsidRPr="00412E54">
        <w:rPr>
          <w:rFonts w:eastAsia="Calibri" w:cs="Calibri"/>
          <w:b/>
          <w:bCs/>
        </w:rPr>
        <w:t>PUBLIC HEARINGS</w:t>
      </w:r>
      <w:r w:rsidRPr="00412E54">
        <w:rPr>
          <w:rFonts w:eastAsia="Calibri" w:cs="Calibri"/>
        </w:rPr>
        <w:t xml:space="preserve">. </w:t>
      </w:r>
      <w:r>
        <w:rPr>
          <w:rFonts w:eastAsia="Calibri"/>
        </w:rPr>
        <w:t xml:space="preserve">Metro is conducting </w:t>
      </w:r>
      <w:r w:rsidR="0052518D">
        <w:rPr>
          <w:rFonts w:eastAsia="Calibri"/>
        </w:rPr>
        <w:t>three</w:t>
      </w:r>
      <w:r>
        <w:rPr>
          <w:rFonts w:eastAsia="Calibri"/>
        </w:rPr>
        <w:t xml:space="preserve"> public hearings</w:t>
      </w:r>
      <w:r w:rsidR="00486288">
        <w:rPr>
          <w:rFonts w:eastAsia="Calibri"/>
        </w:rPr>
        <w:t xml:space="preserve"> (</w:t>
      </w:r>
      <w:r w:rsidR="00486288" w:rsidRPr="00412E54">
        <w:rPr>
          <w:rFonts w:eastAsia="Calibri" w:cs="Calibri"/>
        </w:rPr>
        <w:t>two in-person and at one</w:t>
      </w:r>
      <w:r w:rsidR="00486288">
        <w:rPr>
          <w:rFonts w:eastAsia="Calibri"/>
        </w:rPr>
        <w:t xml:space="preserve"> virtual)</w:t>
      </w:r>
      <w:r>
        <w:rPr>
          <w:rFonts w:eastAsia="Calibri"/>
        </w:rPr>
        <w:t xml:space="preserve"> to present key findings on the Draft EIR and offer opportunities for the public to submit oral comments. A court reporter will be present at each hearing. Note that comments and questions will not receive a response during the hearings but will be addressed within the Final EIR. </w:t>
      </w:r>
      <w:r w:rsidR="00536960">
        <w:rPr>
          <w:rFonts w:eastAsia="Calibri"/>
        </w:rPr>
        <w:t xml:space="preserve">Each </w:t>
      </w:r>
      <w:r w:rsidR="00D67B7D">
        <w:rPr>
          <w:rFonts w:eastAsia="Calibri"/>
        </w:rPr>
        <w:t>in-person</w:t>
      </w:r>
      <w:r w:rsidR="00536960">
        <w:rPr>
          <w:rFonts w:eastAsia="Calibri"/>
        </w:rPr>
        <w:t xml:space="preserve"> public hearing will include a 30-minute open house at the beginning where the public can review project boards and speak </w:t>
      </w:r>
      <w:r w:rsidR="00536960">
        <w:rPr>
          <w:rFonts w:eastAsia="Calibri"/>
        </w:rPr>
        <w:lastRenderedPageBreak/>
        <w:t>with the project team</w:t>
      </w:r>
      <w:r w:rsidR="008F015F">
        <w:rPr>
          <w:rFonts w:eastAsia="Calibri"/>
        </w:rPr>
        <w:t>, followed by a short presentation, then public comment</w:t>
      </w:r>
      <w:r w:rsidR="00536960">
        <w:rPr>
          <w:rFonts w:eastAsia="Calibri"/>
        </w:rPr>
        <w:t xml:space="preserve">. </w:t>
      </w:r>
      <w:r w:rsidR="00D67B7D">
        <w:rPr>
          <w:rFonts w:eastAsia="Calibri"/>
        </w:rPr>
        <w:t>The virtual hearing will include a presentation of the same material</w:t>
      </w:r>
      <w:r w:rsidR="008F015F">
        <w:rPr>
          <w:rFonts w:eastAsia="Calibri"/>
        </w:rPr>
        <w:t>, followed by public comment</w:t>
      </w:r>
      <w:r w:rsidR="00D67B7D">
        <w:rPr>
          <w:rFonts w:eastAsia="Calibri"/>
        </w:rPr>
        <w:t>.</w:t>
      </w:r>
    </w:p>
    <w:tbl>
      <w:tblPr>
        <w:tblStyle w:val="CNE"/>
        <w:tblW w:w="9450" w:type="dxa"/>
        <w:tblLook w:val="04A0" w:firstRow="1" w:lastRow="0" w:firstColumn="1" w:lastColumn="0" w:noHBand="0" w:noVBand="1"/>
      </w:tblPr>
      <w:tblGrid>
        <w:gridCol w:w="900"/>
        <w:gridCol w:w="2155"/>
        <w:gridCol w:w="2552"/>
        <w:gridCol w:w="3843"/>
      </w:tblGrid>
      <w:tr w:rsidR="00803FAA" w:rsidRPr="00EF5C8D" w14:paraId="7DA9F87F" w14:textId="77777777" w:rsidTr="00803FAA">
        <w:trPr>
          <w:cnfStyle w:val="100000000000" w:firstRow="1" w:lastRow="0" w:firstColumn="0" w:lastColumn="0" w:oddVBand="0" w:evenVBand="0" w:oddHBand="0" w:evenHBand="0" w:firstRowFirstColumn="0" w:firstRowLastColumn="0" w:lastRowFirstColumn="0" w:lastRowLastColumn="0"/>
        </w:trPr>
        <w:tc>
          <w:tcPr>
            <w:tcW w:w="900" w:type="dxa"/>
          </w:tcPr>
          <w:p w14:paraId="6444A93E" w14:textId="77777777" w:rsidR="00412E54" w:rsidRPr="005F3B6D" w:rsidRDefault="00412E54" w:rsidP="00803FAA">
            <w:pPr>
              <w:pStyle w:val="TableDataheading"/>
              <w:keepNext/>
              <w:rPr>
                <w:rFonts w:ascii="Calibri" w:hAnsi="Calibri" w:cs="Calibri"/>
              </w:rPr>
            </w:pPr>
            <w:r w:rsidRPr="005F3B6D">
              <w:rPr>
                <w:rFonts w:ascii="Calibri" w:hAnsi="Calibri" w:cs="Calibri"/>
              </w:rPr>
              <w:t>Details</w:t>
            </w:r>
          </w:p>
        </w:tc>
        <w:tc>
          <w:tcPr>
            <w:tcW w:w="2155" w:type="dxa"/>
          </w:tcPr>
          <w:p w14:paraId="391D8B9C" w14:textId="77777777" w:rsidR="00412E54" w:rsidRPr="005F3B6D" w:rsidRDefault="00412E54" w:rsidP="00803FAA">
            <w:pPr>
              <w:pStyle w:val="TableDataheading"/>
              <w:keepNext/>
              <w:rPr>
                <w:rFonts w:ascii="Calibri" w:hAnsi="Calibri" w:cs="Calibri"/>
              </w:rPr>
            </w:pPr>
            <w:r w:rsidRPr="005F3B6D">
              <w:rPr>
                <w:rFonts w:ascii="Calibri" w:hAnsi="Calibri" w:cs="Calibri"/>
              </w:rPr>
              <w:t>Hearing 1</w:t>
            </w:r>
          </w:p>
        </w:tc>
        <w:tc>
          <w:tcPr>
            <w:tcW w:w="2552" w:type="dxa"/>
          </w:tcPr>
          <w:p w14:paraId="3D81C294" w14:textId="77777777" w:rsidR="00412E54" w:rsidRPr="005F3B6D" w:rsidRDefault="00412E54" w:rsidP="00803FAA">
            <w:pPr>
              <w:pStyle w:val="TableDataheading"/>
              <w:keepNext/>
              <w:rPr>
                <w:rFonts w:ascii="Calibri" w:hAnsi="Calibri" w:cs="Calibri"/>
              </w:rPr>
            </w:pPr>
            <w:r w:rsidRPr="005F3B6D">
              <w:rPr>
                <w:rFonts w:ascii="Calibri" w:hAnsi="Calibri" w:cs="Calibri"/>
              </w:rPr>
              <w:t xml:space="preserve">Hearing 2 </w:t>
            </w:r>
          </w:p>
        </w:tc>
        <w:tc>
          <w:tcPr>
            <w:tcW w:w="3843" w:type="dxa"/>
          </w:tcPr>
          <w:p w14:paraId="3612789D" w14:textId="77777777" w:rsidR="00412E54" w:rsidRPr="005F3B6D" w:rsidRDefault="00412E54" w:rsidP="00803FAA">
            <w:pPr>
              <w:pStyle w:val="TableDataheading"/>
              <w:keepNext/>
              <w:rPr>
                <w:rFonts w:ascii="Calibri" w:hAnsi="Calibri" w:cs="Calibri"/>
              </w:rPr>
            </w:pPr>
            <w:r w:rsidRPr="005F3B6D">
              <w:rPr>
                <w:rFonts w:ascii="Calibri" w:hAnsi="Calibri" w:cs="Calibri"/>
              </w:rPr>
              <w:t>Hearing 3</w:t>
            </w:r>
          </w:p>
        </w:tc>
      </w:tr>
      <w:tr w:rsidR="00803FAA" w:rsidRPr="00EF5C8D" w14:paraId="164F47F2" w14:textId="77777777" w:rsidTr="00803FAA">
        <w:tc>
          <w:tcPr>
            <w:tcW w:w="900" w:type="dxa"/>
          </w:tcPr>
          <w:p w14:paraId="7CAF1BB1" w14:textId="77777777" w:rsidR="00412E54" w:rsidRPr="005F3B6D" w:rsidRDefault="00412E54" w:rsidP="003A4A6F">
            <w:pPr>
              <w:pStyle w:val="TableDataleftalign"/>
              <w:rPr>
                <w:rFonts w:ascii="Calibri" w:hAnsi="Calibri" w:cs="Calibri"/>
              </w:rPr>
            </w:pPr>
            <w:r w:rsidRPr="005F3B6D">
              <w:rPr>
                <w:rFonts w:ascii="Calibri" w:hAnsi="Calibri" w:cs="Calibri"/>
              </w:rPr>
              <w:t>Date</w:t>
            </w:r>
          </w:p>
        </w:tc>
        <w:tc>
          <w:tcPr>
            <w:tcW w:w="2155" w:type="dxa"/>
          </w:tcPr>
          <w:p w14:paraId="64C6435E" w14:textId="77777777" w:rsidR="00412E54" w:rsidRPr="005F3B6D" w:rsidRDefault="00412E54" w:rsidP="003A4A6F">
            <w:pPr>
              <w:pStyle w:val="TableDataleftalign"/>
              <w:rPr>
                <w:rFonts w:ascii="Calibri" w:hAnsi="Calibri" w:cs="Calibri"/>
              </w:rPr>
            </w:pPr>
            <w:r w:rsidRPr="005F3B6D">
              <w:rPr>
                <w:rFonts w:ascii="Calibri" w:hAnsi="Calibri" w:cs="Calibri"/>
              </w:rPr>
              <w:t>Saturday, August 10, 2024</w:t>
            </w:r>
          </w:p>
        </w:tc>
        <w:tc>
          <w:tcPr>
            <w:tcW w:w="2552" w:type="dxa"/>
          </w:tcPr>
          <w:p w14:paraId="251366E9" w14:textId="77777777" w:rsidR="00412E54" w:rsidRPr="005F3B6D" w:rsidRDefault="00412E54" w:rsidP="003A4A6F">
            <w:pPr>
              <w:pStyle w:val="TableDataleftalign"/>
              <w:rPr>
                <w:rFonts w:ascii="Calibri" w:hAnsi="Calibri" w:cs="Calibri"/>
              </w:rPr>
            </w:pPr>
            <w:r w:rsidRPr="005F3B6D">
              <w:rPr>
                <w:rFonts w:ascii="Calibri" w:hAnsi="Calibri" w:cs="Calibri"/>
              </w:rPr>
              <w:t>Tuesday, August 13, 2024</w:t>
            </w:r>
          </w:p>
        </w:tc>
        <w:tc>
          <w:tcPr>
            <w:tcW w:w="3843" w:type="dxa"/>
          </w:tcPr>
          <w:p w14:paraId="745FB27C" w14:textId="77777777" w:rsidR="00412E54" w:rsidRPr="005F3B6D" w:rsidRDefault="00412E54" w:rsidP="003A4A6F">
            <w:pPr>
              <w:pStyle w:val="TableDataleftalign"/>
              <w:rPr>
                <w:rFonts w:ascii="Calibri" w:hAnsi="Calibri" w:cs="Calibri"/>
              </w:rPr>
            </w:pPr>
            <w:r w:rsidRPr="005F3B6D">
              <w:rPr>
                <w:rFonts w:ascii="Calibri" w:hAnsi="Calibri" w:cs="Calibri"/>
              </w:rPr>
              <w:t>Thursday, August 15, 2024</w:t>
            </w:r>
          </w:p>
        </w:tc>
      </w:tr>
      <w:tr w:rsidR="00803FAA" w:rsidRPr="00EF5C8D" w14:paraId="26307F8E" w14:textId="77777777" w:rsidTr="00803FAA">
        <w:tc>
          <w:tcPr>
            <w:tcW w:w="900" w:type="dxa"/>
          </w:tcPr>
          <w:p w14:paraId="7A87BCFE" w14:textId="77777777" w:rsidR="00412E54" w:rsidRPr="005F3B6D" w:rsidRDefault="00412E54" w:rsidP="003A4A6F">
            <w:pPr>
              <w:pStyle w:val="TableDataleftalign"/>
              <w:rPr>
                <w:rFonts w:ascii="Calibri" w:hAnsi="Calibri" w:cs="Calibri"/>
              </w:rPr>
            </w:pPr>
            <w:r w:rsidRPr="005F3B6D">
              <w:rPr>
                <w:rFonts w:ascii="Calibri" w:hAnsi="Calibri" w:cs="Calibri"/>
              </w:rPr>
              <w:t>Time</w:t>
            </w:r>
          </w:p>
        </w:tc>
        <w:tc>
          <w:tcPr>
            <w:tcW w:w="2155" w:type="dxa"/>
          </w:tcPr>
          <w:p w14:paraId="446A5150" w14:textId="77777777" w:rsidR="00412E54" w:rsidRPr="005F3B6D" w:rsidRDefault="00412E54" w:rsidP="003A4A6F">
            <w:pPr>
              <w:pStyle w:val="TableDataleftalign"/>
              <w:rPr>
                <w:rFonts w:ascii="Calibri" w:hAnsi="Calibri" w:cs="Calibri"/>
              </w:rPr>
            </w:pPr>
            <w:r w:rsidRPr="005F3B6D">
              <w:rPr>
                <w:rFonts w:ascii="Calibri" w:hAnsi="Calibri" w:cs="Calibri"/>
              </w:rPr>
              <w:t>10:00 a.m. – 12:00 p.m.</w:t>
            </w:r>
          </w:p>
        </w:tc>
        <w:tc>
          <w:tcPr>
            <w:tcW w:w="2552" w:type="dxa"/>
          </w:tcPr>
          <w:p w14:paraId="3DBE3969" w14:textId="16E09F1E" w:rsidR="00412E54" w:rsidRPr="005F3B6D" w:rsidRDefault="00412E54" w:rsidP="003A4A6F">
            <w:pPr>
              <w:pStyle w:val="TableDataleftalign"/>
              <w:rPr>
                <w:rFonts w:ascii="Calibri" w:hAnsi="Calibri" w:cs="Calibri"/>
              </w:rPr>
            </w:pPr>
            <w:r w:rsidRPr="005F3B6D">
              <w:rPr>
                <w:rFonts w:ascii="Calibri" w:hAnsi="Calibri" w:cs="Calibri"/>
              </w:rPr>
              <w:t>6:00 – 8:00 p.m.</w:t>
            </w:r>
          </w:p>
        </w:tc>
        <w:tc>
          <w:tcPr>
            <w:tcW w:w="3843" w:type="dxa"/>
          </w:tcPr>
          <w:p w14:paraId="45AD58B2" w14:textId="77777777" w:rsidR="00412E54" w:rsidRPr="005F3B6D" w:rsidRDefault="00412E54" w:rsidP="003A4A6F">
            <w:pPr>
              <w:pStyle w:val="TableDataleftalign"/>
              <w:rPr>
                <w:rFonts w:ascii="Calibri" w:hAnsi="Calibri" w:cs="Calibri"/>
              </w:rPr>
            </w:pPr>
            <w:r w:rsidRPr="005F3B6D">
              <w:rPr>
                <w:rFonts w:ascii="Calibri" w:hAnsi="Calibri" w:cs="Calibri"/>
              </w:rPr>
              <w:t>12:00 – 1:30 p.m.</w:t>
            </w:r>
          </w:p>
        </w:tc>
      </w:tr>
      <w:tr w:rsidR="00803FAA" w:rsidRPr="00296602" w14:paraId="24D9B7B1" w14:textId="77777777" w:rsidTr="00803FAA">
        <w:tc>
          <w:tcPr>
            <w:tcW w:w="900" w:type="dxa"/>
          </w:tcPr>
          <w:p w14:paraId="2D9A2ABA" w14:textId="77777777" w:rsidR="00412E54" w:rsidRPr="00296602" w:rsidRDefault="00412E54" w:rsidP="003A4A6F">
            <w:pPr>
              <w:pStyle w:val="TableDataleftalign"/>
              <w:rPr>
                <w:rFonts w:ascii="Calibri" w:hAnsi="Calibri" w:cs="Calibri"/>
              </w:rPr>
            </w:pPr>
            <w:r w:rsidRPr="00296602">
              <w:rPr>
                <w:rFonts w:ascii="Calibri" w:hAnsi="Calibri" w:cs="Calibri"/>
              </w:rPr>
              <w:t>Location</w:t>
            </w:r>
          </w:p>
        </w:tc>
        <w:tc>
          <w:tcPr>
            <w:tcW w:w="2155" w:type="dxa"/>
          </w:tcPr>
          <w:p w14:paraId="0E65E7A2" w14:textId="77777777" w:rsidR="00412E54" w:rsidRPr="00296602" w:rsidRDefault="00412E54" w:rsidP="003A4A6F">
            <w:pPr>
              <w:pStyle w:val="TableDataleftalign"/>
              <w:rPr>
                <w:rFonts w:ascii="Calibri" w:hAnsi="Calibri" w:cs="Calibri"/>
              </w:rPr>
            </w:pPr>
            <w:r w:rsidRPr="00296602">
              <w:rPr>
                <w:rFonts w:ascii="Calibri" w:hAnsi="Calibri" w:cs="Calibri"/>
              </w:rPr>
              <w:t>Susan Miller Dorsey Senior High</w:t>
            </w:r>
          </w:p>
          <w:p w14:paraId="7673DEF5" w14:textId="77777777" w:rsidR="00412E54" w:rsidRPr="00296602" w:rsidRDefault="00412E54" w:rsidP="003A4A6F">
            <w:pPr>
              <w:pStyle w:val="TableDataleftalign"/>
              <w:rPr>
                <w:rFonts w:ascii="Calibri" w:hAnsi="Calibri" w:cs="Calibri"/>
              </w:rPr>
            </w:pPr>
            <w:r w:rsidRPr="00296602">
              <w:rPr>
                <w:rFonts w:ascii="Calibri" w:hAnsi="Calibri" w:cs="Calibri"/>
              </w:rPr>
              <w:t xml:space="preserve">3537 </w:t>
            </w:r>
            <w:proofErr w:type="spellStart"/>
            <w:r w:rsidRPr="00296602">
              <w:rPr>
                <w:rFonts w:ascii="Calibri" w:hAnsi="Calibri" w:cs="Calibri"/>
              </w:rPr>
              <w:t>Farmdale</w:t>
            </w:r>
            <w:proofErr w:type="spellEnd"/>
            <w:r w:rsidRPr="00296602">
              <w:rPr>
                <w:rFonts w:ascii="Calibri" w:hAnsi="Calibri" w:cs="Calibri"/>
              </w:rPr>
              <w:t xml:space="preserve"> Avenue</w:t>
            </w:r>
          </w:p>
          <w:p w14:paraId="563D442E" w14:textId="77777777" w:rsidR="00412E54" w:rsidRPr="00296602" w:rsidRDefault="00412E54" w:rsidP="003A4A6F">
            <w:pPr>
              <w:pStyle w:val="TableDataleftalign"/>
              <w:rPr>
                <w:rFonts w:ascii="Calibri" w:hAnsi="Calibri" w:cs="Calibri"/>
              </w:rPr>
            </w:pPr>
            <w:r w:rsidRPr="00296602">
              <w:rPr>
                <w:rFonts w:ascii="Calibri" w:hAnsi="Calibri" w:cs="Calibri"/>
              </w:rPr>
              <w:t>Los Angeles, CA 90016</w:t>
            </w:r>
          </w:p>
        </w:tc>
        <w:tc>
          <w:tcPr>
            <w:tcW w:w="2552" w:type="dxa"/>
          </w:tcPr>
          <w:p w14:paraId="076D7733" w14:textId="77777777" w:rsidR="00412E54" w:rsidRPr="00296602" w:rsidRDefault="00412E54" w:rsidP="003A4A6F">
            <w:pPr>
              <w:pStyle w:val="TableDataleftalign"/>
              <w:rPr>
                <w:rFonts w:ascii="Calibri" w:hAnsi="Calibri" w:cs="Calibri"/>
              </w:rPr>
            </w:pPr>
            <w:r w:rsidRPr="00296602">
              <w:rPr>
                <w:rFonts w:ascii="Calibri" w:hAnsi="Calibri" w:cs="Calibri"/>
              </w:rPr>
              <w:t>Pan Pacific Park Recreation Center</w:t>
            </w:r>
          </w:p>
          <w:p w14:paraId="0D8294E1" w14:textId="77777777" w:rsidR="00412E54" w:rsidRPr="00296602" w:rsidRDefault="00412E54" w:rsidP="003A4A6F">
            <w:pPr>
              <w:pStyle w:val="TableDataleftalign"/>
              <w:rPr>
                <w:rFonts w:ascii="Calibri" w:hAnsi="Calibri" w:cs="Calibri"/>
              </w:rPr>
            </w:pPr>
            <w:r w:rsidRPr="00296602">
              <w:rPr>
                <w:rFonts w:ascii="Calibri" w:hAnsi="Calibri" w:cs="Calibri"/>
              </w:rPr>
              <w:t>7600 Beverly Boulevard</w:t>
            </w:r>
          </w:p>
          <w:p w14:paraId="65963BCD" w14:textId="77777777" w:rsidR="00412E54" w:rsidRPr="00296602" w:rsidRDefault="00412E54" w:rsidP="003A4A6F">
            <w:pPr>
              <w:pStyle w:val="TableDataleftalign"/>
              <w:rPr>
                <w:rFonts w:ascii="Calibri" w:hAnsi="Calibri" w:cs="Calibri"/>
              </w:rPr>
            </w:pPr>
            <w:r w:rsidRPr="00296602">
              <w:rPr>
                <w:rFonts w:ascii="Calibri" w:hAnsi="Calibri" w:cs="Calibri"/>
              </w:rPr>
              <w:t>Los Angeles, CA 90036</w:t>
            </w:r>
          </w:p>
        </w:tc>
        <w:tc>
          <w:tcPr>
            <w:tcW w:w="3843" w:type="dxa"/>
          </w:tcPr>
          <w:p w14:paraId="1B60D70E" w14:textId="77777777" w:rsidR="00412E54" w:rsidRPr="00296602" w:rsidRDefault="00412E54" w:rsidP="003A4A6F">
            <w:pPr>
              <w:pStyle w:val="TableDataleftalign"/>
              <w:rPr>
                <w:rStyle w:val="Hyperlink"/>
                <w:rFonts w:ascii="Calibri" w:hAnsi="Calibri" w:cs="Calibri"/>
              </w:rPr>
            </w:pPr>
            <w:r w:rsidRPr="00296602">
              <w:rPr>
                <w:rFonts w:ascii="Calibri" w:hAnsi="Calibri" w:cs="Calibri"/>
              </w:rPr>
              <w:t xml:space="preserve">Virtual </w:t>
            </w:r>
            <w:hyperlink r:id="rId14" w:history="1">
              <w:r w:rsidRPr="00296602">
                <w:rPr>
                  <w:rStyle w:val="Hyperlink"/>
                  <w:rFonts w:ascii="Calibri" w:hAnsi="Calibri" w:cs="Calibri"/>
                </w:rPr>
                <w:t>https://us02web.zoom.us/j/87336933668</w:t>
              </w:r>
            </w:hyperlink>
          </w:p>
          <w:p w14:paraId="4F810CED" w14:textId="5F0E70A6" w:rsidR="00412E54" w:rsidRPr="00296602" w:rsidRDefault="00CD59E2" w:rsidP="003A4A6F">
            <w:pPr>
              <w:pStyle w:val="TableDataleftalign"/>
              <w:rPr>
                <w:rFonts w:ascii="Calibri" w:hAnsi="Calibri" w:cs="Calibri"/>
                <w:szCs w:val="22"/>
              </w:rPr>
            </w:pPr>
            <w:r w:rsidRPr="00296602">
              <w:rPr>
                <w:rStyle w:val="Hyperlink"/>
                <w:rFonts w:ascii="Calibri" w:hAnsi="Calibri" w:cs="Calibri"/>
              </w:rPr>
              <w:t>(213)338-8477</w:t>
            </w:r>
          </w:p>
        </w:tc>
      </w:tr>
    </w:tbl>
    <w:p w14:paraId="2A4820C5" w14:textId="77777777" w:rsidR="007D449D" w:rsidRPr="00296602" w:rsidRDefault="007D449D" w:rsidP="007D449D">
      <w:pPr>
        <w:overflowPunct/>
        <w:autoSpaceDE/>
        <w:adjustRightInd/>
        <w:spacing w:after="120"/>
        <w:rPr>
          <w:rFonts w:ascii="Calibri" w:eastAsia="Calibri" w:hAnsi="Calibri"/>
          <w:szCs w:val="22"/>
        </w:rPr>
      </w:pPr>
    </w:p>
    <w:p w14:paraId="2C1DEFBF" w14:textId="7A40F9F5" w:rsidR="007D449D" w:rsidRDefault="00536960" w:rsidP="00803FAA">
      <w:pPr>
        <w:pStyle w:val="BodyText"/>
        <w:rPr>
          <w:rFonts w:eastAsia="Calibri"/>
        </w:rPr>
      </w:pPr>
      <w:r w:rsidRPr="00296602">
        <w:rPr>
          <w:rFonts w:eastAsia="Calibri"/>
        </w:rPr>
        <w:t>All three</w:t>
      </w:r>
      <w:r w:rsidR="007D449D" w:rsidRPr="00296602">
        <w:rPr>
          <w:rFonts w:eastAsia="Calibri"/>
        </w:rPr>
        <w:t xml:space="preserve"> public hearings will offer Spanish</w:t>
      </w:r>
      <w:r w:rsidR="0052518D" w:rsidRPr="00296602">
        <w:rPr>
          <w:rFonts w:eastAsia="Calibri"/>
        </w:rPr>
        <w:t xml:space="preserve"> </w:t>
      </w:r>
      <w:r w:rsidR="007D449D" w:rsidRPr="00296602">
        <w:rPr>
          <w:rFonts w:eastAsia="Calibri"/>
        </w:rPr>
        <w:t>interpretation</w:t>
      </w:r>
      <w:r w:rsidR="005022C3" w:rsidRPr="00296602">
        <w:rPr>
          <w:rFonts w:eastAsia="Calibri"/>
        </w:rPr>
        <w:t>; Russian interpretation will be provided at the hearing</w:t>
      </w:r>
      <w:r w:rsidR="00CD59E2" w:rsidRPr="00296602">
        <w:rPr>
          <w:rFonts w:eastAsia="Calibri"/>
        </w:rPr>
        <w:t>s</w:t>
      </w:r>
      <w:r w:rsidR="005022C3" w:rsidRPr="00296602">
        <w:rPr>
          <w:rFonts w:eastAsia="Calibri"/>
        </w:rPr>
        <w:t xml:space="preserve"> on August 13</w:t>
      </w:r>
      <w:r w:rsidR="00CD59E2" w:rsidRPr="00296602">
        <w:rPr>
          <w:rFonts w:eastAsia="Calibri"/>
        </w:rPr>
        <w:t xml:space="preserve"> and 15</w:t>
      </w:r>
      <w:r w:rsidR="007D449D" w:rsidRPr="00296602">
        <w:rPr>
          <w:rFonts w:eastAsia="Calibri"/>
        </w:rPr>
        <w:t>.</w:t>
      </w:r>
      <w:r w:rsidR="008F015F" w:rsidRPr="00296602">
        <w:rPr>
          <w:rFonts w:eastAsia="Calibri"/>
        </w:rPr>
        <w:t xml:space="preserve"> A </w:t>
      </w:r>
      <w:r w:rsidR="007D449D" w:rsidRPr="00296602">
        <w:rPr>
          <w:rFonts w:eastAsia="Calibri"/>
        </w:rPr>
        <w:t>video recording</w:t>
      </w:r>
      <w:r w:rsidR="008F015F" w:rsidRPr="00296602">
        <w:rPr>
          <w:rFonts w:eastAsia="Calibri"/>
        </w:rPr>
        <w:t xml:space="preserve"> of the virtual meeting</w:t>
      </w:r>
      <w:r w:rsidR="007D449D" w:rsidRPr="00296602">
        <w:rPr>
          <w:rFonts w:eastAsia="Calibri"/>
        </w:rPr>
        <w:t xml:space="preserve"> will be made available on the </w:t>
      </w:r>
      <w:r w:rsidR="002F63FE" w:rsidRPr="00296602">
        <w:rPr>
          <w:rFonts w:eastAsia="Calibri"/>
        </w:rPr>
        <w:t>p</w:t>
      </w:r>
      <w:r w:rsidR="007D449D" w:rsidRPr="00296602">
        <w:rPr>
          <w:rFonts w:eastAsia="Calibri"/>
        </w:rPr>
        <w:t xml:space="preserve">roject website at the conclusion of </w:t>
      </w:r>
      <w:r w:rsidRPr="00296602">
        <w:rPr>
          <w:rFonts w:eastAsia="Calibri"/>
        </w:rPr>
        <w:t xml:space="preserve">the </w:t>
      </w:r>
      <w:r w:rsidR="007D449D" w:rsidRPr="00296602">
        <w:rPr>
          <w:rFonts w:eastAsia="Calibri"/>
        </w:rPr>
        <w:t>meeting series.</w:t>
      </w:r>
    </w:p>
    <w:p w14:paraId="1383457C" w14:textId="343B208F" w:rsidR="007D449D" w:rsidRDefault="007D449D" w:rsidP="00803FAA">
      <w:pPr>
        <w:pStyle w:val="BodyText"/>
        <w:rPr>
          <w:rFonts w:eastAsia="Calibri"/>
        </w:rPr>
      </w:pPr>
      <w:r>
        <w:rPr>
          <w:rFonts w:eastAsia="Calibri"/>
          <w:b/>
          <w:bCs/>
        </w:rPr>
        <w:t>AMERICANS WITH DISABILITIES ACT REQUIREMENTS</w:t>
      </w:r>
      <w:r>
        <w:rPr>
          <w:rFonts w:eastAsia="Calibri"/>
        </w:rPr>
        <w:t xml:space="preserve">: Upon request, sign language interpretation, materials in alternative formats, and other accommodations are available to the public for </w:t>
      </w:r>
      <w:r w:rsidR="007C7375">
        <w:rPr>
          <w:rFonts w:eastAsia="Calibri"/>
        </w:rPr>
        <w:t>Metro</w:t>
      </w:r>
      <w:r>
        <w:rPr>
          <w:rFonts w:eastAsia="Calibri"/>
        </w:rPr>
        <w:t xml:space="preserve">‐sponsored meetings and events. All requests for reasonable accommodations, interpretation services, and materials in other languages must be made at least three working days (72 hours) prior to the scheduled meeting date. Please submit requests by calling (323) 466‐3876 between 8:00 a.m. and 5:00 p.m., Monday through Friday. Our </w:t>
      </w:r>
      <w:r w:rsidR="00412E54">
        <w:rPr>
          <w:rFonts w:eastAsia="Calibri"/>
        </w:rPr>
        <w:t>telecommunications device for the deaf (</w:t>
      </w:r>
      <w:r>
        <w:rPr>
          <w:rFonts w:eastAsia="Calibri"/>
        </w:rPr>
        <w:t>TDD</w:t>
      </w:r>
      <w:r w:rsidR="00412E54">
        <w:rPr>
          <w:rFonts w:eastAsia="Calibri"/>
        </w:rPr>
        <w:t>)</w:t>
      </w:r>
      <w:r>
        <w:rPr>
          <w:rFonts w:eastAsia="Calibri"/>
        </w:rPr>
        <w:t xml:space="preserve"> line is (800) 252‐9040. Individuals with hearing or speech impairment may use California Relay Service 711 + Metro phone number.</w:t>
      </w:r>
    </w:p>
    <w:p w14:paraId="53B6FE41" w14:textId="55C43E39" w:rsidR="007D449D" w:rsidRPr="00296602" w:rsidRDefault="007D449D" w:rsidP="00803FAA">
      <w:pPr>
        <w:pStyle w:val="BodyText"/>
        <w:rPr>
          <w:rFonts w:eastAsia="Calibri"/>
        </w:rPr>
      </w:pPr>
      <w:r w:rsidRPr="00296602">
        <w:rPr>
          <w:rFonts w:eastAsia="Calibri"/>
          <w:b/>
          <w:bCs/>
        </w:rPr>
        <w:t>COMMENT SUBMITTAL</w:t>
      </w:r>
      <w:r w:rsidRPr="00296602">
        <w:rPr>
          <w:rFonts w:eastAsia="Calibri"/>
        </w:rPr>
        <w:t>. Please submit comments on the Draft EIR in writing to the address or email address below</w:t>
      </w:r>
      <w:r w:rsidR="00536960" w:rsidRPr="00296602">
        <w:rPr>
          <w:rFonts w:eastAsia="Calibri"/>
        </w:rPr>
        <w:t xml:space="preserve"> or by phone</w:t>
      </w:r>
      <w:r w:rsidRPr="00296602">
        <w:rPr>
          <w:rFonts w:eastAsia="Calibri"/>
        </w:rPr>
        <w:t xml:space="preserve">. All comments concerning the Draft EIR must be received </w:t>
      </w:r>
      <w:r w:rsidR="00412E54" w:rsidRPr="00296602">
        <w:rPr>
          <w:rFonts w:eastAsia="Calibri"/>
        </w:rPr>
        <w:t xml:space="preserve">by </w:t>
      </w:r>
      <w:r w:rsidR="00214D8E">
        <w:rPr>
          <w:rFonts w:eastAsia="Calibri"/>
          <w:b/>
          <w:bCs/>
        </w:rPr>
        <w:t>Friday</w:t>
      </w:r>
      <w:r w:rsidRPr="00A15229">
        <w:rPr>
          <w:rFonts w:eastAsia="Calibri"/>
          <w:b/>
          <w:bCs/>
        </w:rPr>
        <w:t xml:space="preserve">, </w:t>
      </w:r>
      <w:r w:rsidR="000A2AC8" w:rsidRPr="00A15229">
        <w:rPr>
          <w:rFonts w:eastAsia="Calibri"/>
          <w:b/>
          <w:bCs/>
        </w:rPr>
        <w:t xml:space="preserve">September </w:t>
      </w:r>
      <w:r w:rsidR="00214D8E">
        <w:rPr>
          <w:rFonts w:eastAsia="Calibri"/>
          <w:b/>
          <w:bCs/>
        </w:rPr>
        <w:t>20</w:t>
      </w:r>
      <w:r w:rsidR="00D0323E" w:rsidRPr="00A15229">
        <w:rPr>
          <w:rFonts w:eastAsia="Calibri"/>
          <w:b/>
          <w:bCs/>
        </w:rPr>
        <w:t>,</w:t>
      </w:r>
      <w:r w:rsidRPr="00A15229">
        <w:rPr>
          <w:rFonts w:eastAsia="Calibri"/>
          <w:b/>
          <w:bCs/>
        </w:rPr>
        <w:t xml:space="preserve"> 202</w:t>
      </w:r>
      <w:r w:rsidR="00D0323E" w:rsidRPr="00A15229">
        <w:rPr>
          <w:rFonts w:eastAsia="Calibri"/>
          <w:b/>
          <w:bCs/>
        </w:rPr>
        <w:t>4</w:t>
      </w:r>
      <w:r w:rsidRPr="00296602">
        <w:rPr>
          <w:rFonts w:eastAsia="Calibri"/>
        </w:rPr>
        <w:t xml:space="preserve">. </w:t>
      </w:r>
    </w:p>
    <w:tbl>
      <w:tblPr>
        <w:tblW w:w="0" w:type="auto"/>
        <w:tblCellMar>
          <w:left w:w="0" w:type="dxa"/>
          <w:right w:w="0" w:type="dxa"/>
        </w:tblCellMar>
        <w:tblLook w:val="04A0" w:firstRow="1" w:lastRow="0" w:firstColumn="1" w:lastColumn="0" w:noHBand="0" w:noVBand="1"/>
      </w:tblPr>
      <w:tblGrid>
        <w:gridCol w:w="1525"/>
        <w:gridCol w:w="7825"/>
      </w:tblGrid>
      <w:tr w:rsidR="007D449D" w14:paraId="728D6217" w14:textId="77777777" w:rsidTr="00B05D66">
        <w:tc>
          <w:tcPr>
            <w:tcW w:w="1525" w:type="dxa"/>
            <w:hideMark/>
          </w:tcPr>
          <w:p w14:paraId="2E44D67C" w14:textId="77777777" w:rsidR="007D449D" w:rsidRPr="00296602" w:rsidRDefault="007D449D" w:rsidP="00803FAA">
            <w:pPr>
              <w:pStyle w:val="BodyText"/>
              <w:rPr>
                <w:rFonts w:eastAsia="Calibri"/>
              </w:rPr>
            </w:pPr>
            <w:r w:rsidRPr="00296602">
              <w:rPr>
                <w:rFonts w:eastAsia="Calibri"/>
              </w:rPr>
              <w:t>By Mail</w:t>
            </w:r>
          </w:p>
        </w:tc>
        <w:tc>
          <w:tcPr>
            <w:tcW w:w="7825" w:type="dxa"/>
          </w:tcPr>
          <w:p w14:paraId="2561EC46" w14:textId="77777777" w:rsidR="00D0323E" w:rsidRPr="00296602" w:rsidRDefault="00D0323E" w:rsidP="00803FAA">
            <w:pPr>
              <w:pStyle w:val="BodyText"/>
              <w:rPr>
                <w:rFonts w:eastAsia="Calibri"/>
              </w:rPr>
            </w:pPr>
            <w:r w:rsidRPr="00296602">
              <w:rPr>
                <w:rFonts w:eastAsia="Calibri"/>
              </w:rPr>
              <w:t>Roger Martin</w:t>
            </w:r>
          </w:p>
          <w:p w14:paraId="38B20389" w14:textId="77777777" w:rsidR="00D0323E" w:rsidRPr="00296602" w:rsidRDefault="00D0323E" w:rsidP="00803FAA">
            <w:pPr>
              <w:pStyle w:val="BodyText"/>
              <w:spacing w:before="0"/>
              <w:rPr>
                <w:rFonts w:eastAsia="Calibri"/>
              </w:rPr>
            </w:pPr>
            <w:r w:rsidRPr="00296602">
              <w:rPr>
                <w:rFonts w:eastAsia="Calibri"/>
              </w:rPr>
              <w:t>Project Manager</w:t>
            </w:r>
          </w:p>
          <w:p w14:paraId="203E6AE6" w14:textId="77777777" w:rsidR="00D0323E" w:rsidRPr="00296602" w:rsidRDefault="00D0323E" w:rsidP="00803FAA">
            <w:pPr>
              <w:pStyle w:val="BodyText"/>
              <w:spacing w:before="0"/>
              <w:rPr>
                <w:rFonts w:eastAsia="Calibri"/>
              </w:rPr>
            </w:pPr>
            <w:r w:rsidRPr="00296602">
              <w:rPr>
                <w:rFonts w:eastAsia="Calibri"/>
              </w:rPr>
              <w:t>Los Angeles County Metropolitan Transportation Authority</w:t>
            </w:r>
          </w:p>
          <w:p w14:paraId="1597C203" w14:textId="4DA7B6B4" w:rsidR="00D0323E" w:rsidRPr="00296602" w:rsidRDefault="00D0323E" w:rsidP="00803FAA">
            <w:pPr>
              <w:pStyle w:val="BodyText"/>
              <w:spacing w:before="0"/>
              <w:rPr>
                <w:rFonts w:eastAsia="Calibri"/>
              </w:rPr>
            </w:pPr>
            <w:r w:rsidRPr="00296602">
              <w:rPr>
                <w:rFonts w:eastAsia="Calibri"/>
              </w:rPr>
              <w:t>One Gateway Plaza, Mail Stop 99-22-</w:t>
            </w:r>
            <w:r w:rsidR="00412E54" w:rsidRPr="00296602">
              <w:rPr>
                <w:rFonts w:eastAsia="Calibri"/>
              </w:rPr>
              <w:t>5</w:t>
            </w:r>
          </w:p>
          <w:p w14:paraId="364DAE35" w14:textId="77777777" w:rsidR="007D449D" w:rsidRPr="00D0323E" w:rsidRDefault="00D0323E" w:rsidP="00803FAA">
            <w:pPr>
              <w:pStyle w:val="BodyText"/>
              <w:spacing w:before="0"/>
              <w:rPr>
                <w:rFonts w:eastAsia="Calibri"/>
              </w:rPr>
            </w:pPr>
            <w:r w:rsidRPr="00296602">
              <w:rPr>
                <w:rFonts w:eastAsia="Calibri"/>
              </w:rPr>
              <w:t>Los Angeles, CA 90012</w:t>
            </w:r>
          </w:p>
          <w:p w14:paraId="597B8440" w14:textId="79FAB95D" w:rsidR="00D0323E" w:rsidRDefault="00D0323E" w:rsidP="00803FAA">
            <w:pPr>
              <w:pStyle w:val="BodyText"/>
              <w:spacing w:before="0"/>
              <w:rPr>
                <w:rFonts w:eastAsia="Calibri"/>
              </w:rPr>
            </w:pPr>
          </w:p>
        </w:tc>
      </w:tr>
      <w:tr w:rsidR="007D449D" w14:paraId="333B447F" w14:textId="77777777" w:rsidTr="00B05D66">
        <w:tc>
          <w:tcPr>
            <w:tcW w:w="1525" w:type="dxa"/>
            <w:hideMark/>
          </w:tcPr>
          <w:p w14:paraId="34F8FA34" w14:textId="31933E39" w:rsidR="007D449D" w:rsidRDefault="007D449D" w:rsidP="00803FAA">
            <w:pPr>
              <w:pStyle w:val="BodyText"/>
              <w:rPr>
                <w:rFonts w:eastAsia="Calibri"/>
              </w:rPr>
            </w:pPr>
            <w:r>
              <w:rPr>
                <w:rFonts w:eastAsia="Calibri"/>
              </w:rPr>
              <w:t xml:space="preserve">By </w:t>
            </w:r>
            <w:r w:rsidR="00D0323E">
              <w:rPr>
                <w:rFonts w:eastAsia="Calibri"/>
              </w:rPr>
              <w:t>email</w:t>
            </w:r>
          </w:p>
        </w:tc>
        <w:tc>
          <w:tcPr>
            <w:tcW w:w="7825" w:type="dxa"/>
          </w:tcPr>
          <w:p w14:paraId="14E85C6D" w14:textId="77777777" w:rsidR="007D449D" w:rsidRDefault="00D0323E" w:rsidP="00803FAA">
            <w:pPr>
              <w:pStyle w:val="BodyText"/>
              <w:spacing w:before="0"/>
              <w:rPr>
                <w:rFonts w:eastAsia="Calibri"/>
              </w:rPr>
            </w:pPr>
            <w:r w:rsidRPr="00D0323E">
              <w:rPr>
                <w:rFonts w:eastAsia="Calibri"/>
              </w:rPr>
              <w:t>klinenorth@metro.net</w:t>
            </w:r>
            <w:r>
              <w:rPr>
                <w:rFonts w:eastAsia="Calibri"/>
              </w:rPr>
              <w:t xml:space="preserve"> </w:t>
            </w:r>
          </w:p>
          <w:p w14:paraId="6BF864AD" w14:textId="559DD1ED" w:rsidR="00D0323E" w:rsidRDefault="00D0323E" w:rsidP="00803FAA">
            <w:pPr>
              <w:pStyle w:val="BodyText"/>
              <w:spacing w:before="0"/>
              <w:rPr>
                <w:rFonts w:eastAsia="Calibri"/>
              </w:rPr>
            </w:pPr>
          </w:p>
        </w:tc>
      </w:tr>
      <w:tr w:rsidR="007D449D" w14:paraId="5F33A87C" w14:textId="77777777" w:rsidTr="00B05D66">
        <w:tc>
          <w:tcPr>
            <w:tcW w:w="1525" w:type="dxa"/>
            <w:hideMark/>
          </w:tcPr>
          <w:p w14:paraId="03BF9B86" w14:textId="77777777" w:rsidR="007D449D" w:rsidRDefault="007D449D" w:rsidP="00803FAA">
            <w:pPr>
              <w:pStyle w:val="BodyText"/>
              <w:rPr>
                <w:rFonts w:eastAsia="Calibri"/>
              </w:rPr>
            </w:pPr>
            <w:r>
              <w:rPr>
                <w:rFonts w:eastAsia="Calibri"/>
              </w:rPr>
              <w:t>By Phone</w:t>
            </w:r>
          </w:p>
        </w:tc>
        <w:tc>
          <w:tcPr>
            <w:tcW w:w="7825" w:type="dxa"/>
          </w:tcPr>
          <w:p w14:paraId="68BE1FEB" w14:textId="779FC16F" w:rsidR="007D449D" w:rsidRDefault="007D449D" w:rsidP="00803FAA">
            <w:pPr>
              <w:pStyle w:val="BodyText"/>
              <w:spacing w:before="0"/>
              <w:rPr>
                <w:rFonts w:eastAsia="Calibri"/>
              </w:rPr>
            </w:pPr>
            <w:r>
              <w:rPr>
                <w:rFonts w:eastAsia="Calibri"/>
              </w:rPr>
              <w:t>213.</w:t>
            </w:r>
            <w:r w:rsidR="00D0323E">
              <w:rPr>
                <w:rFonts w:eastAsia="Calibri"/>
              </w:rPr>
              <w:t>418.3093</w:t>
            </w:r>
          </w:p>
          <w:p w14:paraId="60DB7C12" w14:textId="77777777" w:rsidR="007D449D" w:rsidRDefault="007D449D" w:rsidP="00803FAA">
            <w:pPr>
              <w:pStyle w:val="BodyText"/>
              <w:spacing w:before="0"/>
              <w:rPr>
                <w:rFonts w:eastAsia="Calibri"/>
              </w:rPr>
            </w:pPr>
          </w:p>
        </w:tc>
      </w:tr>
    </w:tbl>
    <w:p w14:paraId="5C92FF14" w14:textId="3CE6DBE4" w:rsidR="008F015F" w:rsidRDefault="007D449D" w:rsidP="00536960">
      <w:pPr>
        <w:pStyle w:val="BodyText"/>
        <w:rPr>
          <w:rFonts w:eastAsia="Calibri"/>
        </w:rPr>
      </w:pPr>
      <w:r>
        <w:rPr>
          <w:rFonts w:eastAsia="Calibri"/>
        </w:rPr>
        <w:t xml:space="preserve">All comments received during the Draft EIR public review period will be compiled and responded to as </w:t>
      </w:r>
      <w:r w:rsidR="002F63FE">
        <w:rPr>
          <w:rFonts w:eastAsia="Calibri"/>
        </w:rPr>
        <w:t>p</w:t>
      </w:r>
      <w:r>
        <w:rPr>
          <w:rFonts w:eastAsia="Calibri"/>
        </w:rPr>
        <w:t xml:space="preserve">art of the Final EIR. If there are any questions regarding this notice, or how to review available documents, please contact </w:t>
      </w:r>
      <w:r w:rsidR="00D0323E">
        <w:rPr>
          <w:rFonts w:eastAsia="Calibri"/>
        </w:rPr>
        <w:t>Roger Martin at the mailing address above</w:t>
      </w:r>
      <w:r>
        <w:rPr>
          <w:rFonts w:eastAsia="Calibri"/>
        </w:rPr>
        <w:t xml:space="preserve">. </w:t>
      </w:r>
      <w:bookmarkStart w:id="3" w:name="_Hlk73614420"/>
    </w:p>
    <w:p w14:paraId="1D27EF72" w14:textId="77777777" w:rsidR="008F015F" w:rsidRDefault="008F015F" w:rsidP="00536960">
      <w:pPr>
        <w:pStyle w:val="BodyText"/>
        <w:rPr>
          <w:rFonts w:eastAsia="Calibri"/>
        </w:rPr>
      </w:pPr>
    </w:p>
    <w:p w14:paraId="423141B6" w14:textId="77777777" w:rsidR="008F015F" w:rsidRDefault="008F015F" w:rsidP="00536960">
      <w:pPr>
        <w:pStyle w:val="BodyText"/>
        <w:rPr>
          <w:rFonts w:ascii="ScalaSansPro" w:eastAsia="Calibri" w:hAnsi="ScalaSansPro"/>
          <w:noProof/>
        </w:rPr>
      </w:pPr>
    </w:p>
    <w:bookmarkEnd w:id="3"/>
    <w:p w14:paraId="7E5DD12E" w14:textId="01AB4612" w:rsidR="0048731D" w:rsidRDefault="0048731D" w:rsidP="003A564F">
      <w:pPr>
        <w:pStyle w:val="BodyText"/>
        <w:rPr>
          <w:b/>
          <w:bCs/>
          <w:lang w:eastAsia="x-none"/>
        </w:rPr>
      </w:pPr>
    </w:p>
    <w:p w14:paraId="6534904B" w14:textId="1DBCA23A" w:rsidR="007D449D" w:rsidRPr="00803FAA" w:rsidRDefault="007D449D" w:rsidP="00803FAA">
      <w:pPr>
        <w:pStyle w:val="captionfigure"/>
      </w:pPr>
      <w:r w:rsidRPr="00803FAA">
        <w:t xml:space="preserve">Figure 1. </w:t>
      </w:r>
      <w:r w:rsidR="00412E54" w:rsidRPr="00803FAA">
        <w:t>K Line Northern Extension Project Alignments</w:t>
      </w:r>
    </w:p>
    <w:p w14:paraId="64786728" w14:textId="698956F4" w:rsidR="00F813AE" w:rsidRDefault="00F813AE" w:rsidP="00803FAA">
      <w:pPr>
        <w:pStyle w:val="NormalWeb"/>
        <w:spacing w:before="120" w:beforeAutospacing="0"/>
      </w:pPr>
      <w:r>
        <w:rPr>
          <w:noProof/>
        </w:rPr>
        <w:drawing>
          <wp:inline distT="0" distB="0" distL="0" distR="0" wp14:anchorId="468E845B" wp14:editId="785906E0">
            <wp:extent cx="5943600" cy="3277870"/>
            <wp:effectExtent l="0" t="0" r="0" b="0"/>
            <wp:docPr id="290689559"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89559" name="Picture 1" descr="A map of a cit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277870"/>
                    </a:xfrm>
                    <a:prstGeom prst="rect">
                      <a:avLst/>
                    </a:prstGeom>
                    <a:noFill/>
                    <a:ln>
                      <a:noFill/>
                    </a:ln>
                  </pic:spPr>
                </pic:pic>
              </a:graphicData>
            </a:graphic>
          </wp:inline>
        </w:drawing>
      </w:r>
    </w:p>
    <w:p w14:paraId="4E181130" w14:textId="77777777" w:rsidR="007D449D" w:rsidRDefault="007D449D" w:rsidP="007D449D">
      <w:pPr>
        <w:rPr>
          <w:rFonts w:ascii="Calibri" w:hAnsi="Calibri" w:cs="Calibri"/>
          <w:color w:val="000000"/>
          <w:sz w:val="24"/>
          <w:szCs w:val="24"/>
        </w:rPr>
      </w:pPr>
    </w:p>
    <w:bookmarkEnd w:id="0"/>
    <w:p w14:paraId="57C769A8" w14:textId="77777777" w:rsidR="00385523" w:rsidRDefault="00385523" w:rsidP="007D449D">
      <w:pPr>
        <w:tabs>
          <w:tab w:val="left" w:pos="5094"/>
        </w:tabs>
      </w:pPr>
    </w:p>
    <w:sectPr w:rsidR="00385523" w:rsidSect="00F813AE">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F22AF" w14:textId="77777777" w:rsidR="00FA6D28" w:rsidRDefault="00FA6D28" w:rsidP="005D0FC6">
      <w:r>
        <w:separator/>
      </w:r>
    </w:p>
  </w:endnote>
  <w:endnote w:type="continuationSeparator" w:id="0">
    <w:p w14:paraId="659362D9" w14:textId="77777777" w:rsidR="00FA6D28" w:rsidRDefault="00FA6D28" w:rsidP="005D0FC6">
      <w:r>
        <w:continuationSeparator/>
      </w:r>
    </w:p>
  </w:endnote>
  <w:endnote w:type="continuationNotice" w:id="1">
    <w:p w14:paraId="67EF0A64" w14:textId="77777777" w:rsidR="00FA6D28" w:rsidRDefault="00FA6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cala-Regular">
    <w:altName w:val="Calibri"/>
    <w:charset w:val="00"/>
    <w:family w:val="auto"/>
    <w:pitch w:val="variable"/>
    <w:sig w:usb0="8000002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calaSansPro">
    <w:altName w:val="Calibri"/>
    <w:panose1 w:val="00000000000000000000"/>
    <w:charset w:val="00"/>
    <w:family w:val="swiss"/>
    <w:notTrueType/>
    <w:pitch w:val="variable"/>
    <w:sig w:usb0="A00000FF" w:usb1="5000E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954E8" w14:textId="77777777" w:rsidR="001A0135" w:rsidRDefault="001A0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7DE6" w14:textId="77777777" w:rsidR="007D449D" w:rsidRPr="00B05D66" w:rsidRDefault="007D449D" w:rsidP="007D449D">
    <w:pPr>
      <w:pStyle w:val="Footer"/>
      <w:pBdr>
        <w:top w:val="single" w:sz="4" w:space="1" w:color="auto"/>
      </w:pBdr>
      <w:rPr>
        <w:sz w:val="10"/>
        <w:szCs w:val="10"/>
      </w:rPr>
    </w:pPr>
  </w:p>
  <w:p w14:paraId="44CE5D48" w14:textId="64940631" w:rsidR="007D449D" w:rsidRDefault="007D449D" w:rsidP="007D449D">
    <w:pPr>
      <w:pStyle w:val="Footer"/>
      <w:pBdr>
        <w:top w:val="single" w:sz="4" w:space="1" w:color="auto"/>
      </w:pBdr>
      <w:rPr>
        <w:rFonts w:ascii="Calibri Light" w:hAnsi="Calibri Light" w:cs="Calibri Light"/>
        <w:noProof/>
        <w:sz w:val="20"/>
      </w:rPr>
    </w:pPr>
    <w:r w:rsidRPr="00803FAA">
      <w:rPr>
        <w:rFonts w:ascii="Calibri Light" w:hAnsi="Calibri Light" w:cs="Calibri Light"/>
        <w:sz w:val="20"/>
      </w:rPr>
      <w:t>July 2024</w:t>
    </w:r>
    <w:r w:rsidR="00B31B47">
      <w:rPr>
        <w:rFonts w:ascii="Calibri Light" w:hAnsi="Calibri Light" w:cs="Calibri Light"/>
        <w:sz w:val="20"/>
      </w:rPr>
      <w:t xml:space="preserve">, Amended </w:t>
    </w:r>
    <w:r w:rsidR="00214D8E">
      <w:rPr>
        <w:rFonts w:ascii="Calibri Light" w:hAnsi="Calibri Light" w:cs="Calibri Light"/>
        <w:sz w:val="20"/>
      </w:rPr>
      <w:t xml:space="preserve">September </w:t>
    </w:r>
    <w:r w:rsidR="00B31B47">
      <w:rPr>
        <w:rFonts w:ascii="Calibri Light" w:hAnsi="Calibri Light" w:cs="Calibri Light"/>
        <w:sz w:val="20"/>
      </w:rPr>
      <w:t>2024</w:t>
    </w:r>
    <w:r w:rsidRPr="00803FAA">
      <w:rPr>
        <w:rFonts w:ascii="Calibri Light" w:hAnsi="Calibri Light" w:cs="Calibri Light"/>
        <w:sz w:val="20"/>
      </w:rPr>
      <w:tab/>
    </w:r>
    <w:r w:rsidRPr="00803FAA">
      <w:rPr>
        <w:rFonts w:ascii="Calibri Light" w:hAnsi="Calibri Light" w:cs="Calibri Light"/>
        <w:sz w:val="20"/>
      </w:rPr>
      <w:tab/>
      <w:t xml:space="preserve">Page </w:t>
    </w:r>
    <w:r w:rsidRPr="00803FAA">
      <w:rPr>
        <w:rFonts w:ascii="Calibri Light" w:hAnsi="Calibri Light" w:cs="Calibri Light"/>
        <w:sz w:val="20"/>
      </w:rPr>
      <w:fldChar w:fldCharType="begin"/>
    </w:r>
    <w:r w:rsidRPr="00803FAA">
      <w:rPr>
        <w:rFonts w:ascii="Calibri Light" w:hAnsi="Calibri Light" w:cs="Calibri Light"/>
        <w:sz w:val="20"/>
      </w:rPr>
      <w:instrText xml:space="preserve"> PAGE   \* MERGEFORMAT </w:instrText>
    </w:r>
    <w:r w:rsidRPr="00803FAA">
      <w:rPr>
        <w:rFonts w:ascii="Calibri Light" w:hAnsi="Calibri Light" w:cs="Calibri Light"/>
        <w:sz w:val="20"/>
      </w:rPr>
      <w:fldChar w:fldCharType="separate"/>
    </w:r>
    <w:r w:rsidRPr="00803FAA">
      <w:rPr>
        <w:rFonts w:ascii="Calibri Light" w:hAnsi="Calibri Light" w:cs="Calibri Light"/>
        <w:sz w:val="20"/>
      </w:rPr>
      <w:t>2</w:t>
    </w:r>
    <w:r w:rsidRPr="00803FAA">
      <w:rPr>
        <w:rFonts w:ascii="Calibri Light" w:hAnsi="Calibri Light" w:cs="Calibri Light"/>
        <w:noProof/>
        <w:sz w:val="20"/>
      </w:rPr>
      <w:fldChar w:fldCharType="end"/>
    </w:r>
  </w:p>
  <w:p w14:paraId="1ACDB906" w14:textId="12496F63" w:rsidR="00AF1ED8" w:rsidRPr="00803FAA" w:rsidRDefault="00AF1ED8" w:rsidP="00B31B47">
    <w:pPr>
      <w:pStyle w:val="Footer"/>
      <w:pBdr>
        <w:top w:val="single" w:sz="4" w:space="1" w:color="auto"/>
      </w:pBdr>
      <w:rPr>
        <w:rFonts w:ascii="Calibri Light" w:hAnsi="Calibri Light" w:cs="Calibri Ligh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49DAF" w14:textId="77777777" w:rsidR="00B05D66" w:rsidRPr="00B05D66" w:rsidRDefault="00B05D66" w:rsidP="00B05D66">
    <w:pPr>
      <w:pStyle w:val="Footer"/>
      <w:pBdr>
        <w:top w:val="single" w:sz="4" w:space="1" w:color="auto"/>
      </w:pBdr>
      <w:rPr>
        <w:sz w:val="10"/>
        <w:szCs w:val="10"/>
      </w:rPr>
    </w:pPr>
  </w:p>
  <w:p w14:paraId="6C22122E" w14:textId="11F54B47" w:rsidR="00B05D66" w:rsidRDefault="00B05D66" w:rsidP="00B05D66">
    <w:pPr>
      <w:pStyle w:val="Footer"/>
      <w:pBdr>
        <w:top w:val="single" w:sz="4" w:space="1" w:color="auto"/>
      </w:pBdr>
      <w:rPr>
        <w:rFonts w:ascii="Calibri" w:hAnsi="Calibri"/>
        <w:noProof/>
        <w:sz w:val="20"/>
      </w:rPr>
    </w:pPr>
    <w:r>
      <w:rPr>
        <w:rFonts w:ascii="Calibri" w:hAnsi="Calibri"/>
        <w:sz w:val="20"/>
      </w:rPr>
      <w:t xml:space="preserve">July </w:t>
    </w:r>
    <w:r w:rsidRPr="00106BC5">
      <w:rPr>
        <w:rFonts w:ascii="Calibri" w:hAnsi="Calibri"/>
        <w:sz w:val="20"/>
      </w:rPr>
      <w:t>202</w:t>
    </w:r>
    <w:r>
      <w:rPr>
        <w:rFonts w:ascii="Calibri" w:hAnsi="Calibri"/>
        <w:sz w:val="20"/>
      </w:rPr>
      <w:t>4</w:t>
    </w:r>
    <w:r w:rsidR="00526846">
      <w:rPr>
        <w:rFonts w:ascii="Calibri" w:hAnsi="Calibri"/>
        <w:sz w:val="20"/>
      </w:rPr>
      <w:t xml:space="preserve">, </w:t>
    </w:r>
    <w:r w:rsidR="00526846">
      <w:rPr>
        <w:rFonts w:ascii="Calibri" w:hAnsi="Calibri"/>
        <w:noProof/>
        <w:sz w:val="20"/>
      </w:rPr>
      <w:t xml:space="preserve">Amended </w:t>
    </w:r>
    <w:r w:rsidR="001A0135">
      <w:rPr>
        <w:rFonts w:ascii="Calibri" w:hAnsi="Calibri"/>
        <w:noProof/>
        <w:sz w:val="20"/>
      </w:rPr>
      <w:t xml:space="preserve">September </w:t>
    </w:r>
    <w:r w:rsidR="00526846">
      <w:rPr>
        <w:rFonts w:ascii="Calibri" w:hAnsi="Calibri"/>
        <w:noProof/>
        <w:sz w:val="20"/>
      </w:rPr>
      <w:t>2024</w:t>
    </w:r>
    <w:r w:rsidRPr="00106BC5">
      <w:rPr>
        <w:rFonts w:ascii="Calibri" w:hAnsi="Calibri"/>
        <w:sz w:val="20"/>
      </w:rPr>
      <w:tab/>
    </w:r>
    <w:r w:rsidRPr="00106BC5">
      <w:rPr>
        <w:rFonts w:ascii="Calibri" w:hAnsi="Calibri"/>
        <w:sz w:val="20"/>
      </w:rPr>
      <w:tab/>
      <w:t xml:space="preserve">Page </w:t>
    </w:r>
    <w:r w:rsidRPr="00106BC5">
      <w:rPr>
        <w:rFonts w:ascii="Calibri" w:hAnsi="Calibri"/>
        <w:sz w:val="20"/>
      </w:rPr>
      <w:fldChar w:fldCharType="begin"/>
    </w:r>
    <w:r w:rsidRPr="00106BC5">
      <w:rPr>
        <w:rFonts w:ascii="Calibri" w:hAnsi="Calibri"/>
        <w:sz w:val="20"/>
      </w:rPr>
      <w:instrText xml:space="preserve"> PAGE   \* MERGEFORMAT </w:instrText>
    </w:r>
    <w:r w:rsidRPr="00106BC5">
      <w:rPr>
        <w:rFonts w:ascii="Calibri" w:hAnsi="Calibri"/>
        <w:sz w:val="20"/>
      </w:rPr>
      <w:fldChar w:fldCharType="separate"/>
    </w:r>
    <w:r>
      <w:rPr>
        <w:rFonts w:ascii="Calibri" w:hAnsi="Calibri"/>
        <w:sz w:val="20"/>
      </w:rPr>
      <w:t>2</w:t>
    </w:r>
    <w:r w:rsidRPr="00106BC5">
      <w:rPr>
        <w:rFonts w:ascii="Calibri" w:hAnsi="Calibri"/>
        <w:noProof/>
        <w:sz w:val="20"/>
      </w:rPr>
      <w:fldChar w:fldCharType="end"/>
    </w:r>
  </w:p>
  <w:p w14:paraId="04EA09E5" w14:textId="4DEC446B" w:rsidR="00AF1ED8" w:rsidRPr="00B05D66" w:rsidRDefault="00AF1ED8" w:rsidP="00526846">
    <w:pPr>
      <w:pStyle w:val="Footer"/>
      <w:pBdr>
        <w:top w:val="single" w:sz="4" w:space="1" w:color="auto"/>
      </w:pBd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36C13" w14:textId="77777777" w:rsidR="00FA6D28" w:rsidRDefault="00FA6D28" w:rsidP="005D0FC6">
      <w:r>
        <w:separator/>
      </w:r>
    </w:p>
  </w:footnote>
  <w:footnote w:type="continuationSeparator" w:id="0">
    <w:p w14:paraId="15232A74" w14:textId="77777777" w:rsidR="00FA6D28" w:rsidRDefault="00FA6D28" w:rsidP="005D0FC6">
      <w:r>
        <w:continuationSeparator/>
      </w:r>
    </w:p>
  </w:footnote>
  <w:footnote w:type="continuationNotice" w:id="1">
    <w:p w14:paraId="53C4F7ED" w14:textId="77777777" w:rsidR="00FA6D28" w:rsidRDefault="00FA6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EA70" w14:textId="77777777" w:rsidR="001A0135" w:rsidRDefault="001A0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62931" w14:textId="0A3B1C76" w:rsidR="007D449D" w:rsidRPr="00803FAA" w:rsidRDefault="007D449D" w:rsidP="007D449D">
    <w:pPr>
      <w:pStyle w:val="Header"/>
      <w:pBdr>
        <w:bottom w:val="single" w:sz="4" w:space="1" w:color="auto"/>
      </w:pBdr>
      <w:rPr>
        <w:rFonts w:ascii="Calibri" w:hAnsi="Calibri" w:cs="Calibri"/>
        <w:b/>
        <w:bCs/>
        <w:sz w:val="20"/>
      </w:rPr>
    </w:pPr>
    <w:r w:rsidRPr="00803FAA">
      <w:rPr>
        <w:rFonts w:ascii="Calibri" w:hAnsi="Calibri" w:cs="Calibri"/>
        <w:b/>
        <w:bCs/>
        <w:sz w:val="20"/>
      </w:rPr>
      <w:t>Metro K Line Northern Extension Project</w:t>
    </w:r>
    <w:r w:rsidRPr="00803FAA">
      <w:rPr>
        <w:rFonts w:ascii="Calibri" w:hAnsi="Calibri" w:cs="Calibri"/>
        <w:b/>
        <w:bCs/>
        <w:sz w:val="20"/>
      </w:rPr>
      <w:tab/>
    </w:r>
    <w:r w:rsidRPr="00803FAA">
      <w:rPr>
        <w:rFonts w:ascii="Calibri" w:hAnsi="Calibri" w:cs="Calibri"/>
        <w:b/>
        <w:bCs/>
        <w:sz w:val="20"/>
      </w:rPr>
      <w:tab/>
      <w:t>Notice of Availability</w:t>
    </w:r>
    <w:r w:rsidR="005A491F">
      <w:rPr>
        <w:rFonts w:ascii="Calibri" w:hAnsi="Calibri" w:cs="Calibri"/>
        <w:b/>
        <w:bCs/>
        <w:sz w:val="20"/>
      </w:rPr>
      <w:t xml:space="preserve"> (Amended)</w:t>
    </w:r>
  </w:p>
  <w:p w14:paraId="63ACA2F3" w14:textId="77777777" w:rsidR="007D449D" w:rsidRPr="00803FAA" w:rsidRDefault="007D449D">
    <w:pPr>
      <w:pStyle w:val="Header"/>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47C13" w14:textId="73E8F61C" w:rsidR="007D449D" w:rsidRDefault="007D449D" w:rsidP="007D449D">
    <w:pPr>
      <w:pStyle w:val="Header"/>
    </w:pPr>
    <w:r>
      <w:rPr>
        <w:noProof/>
      </w:rPr>
      <w:drawing>
        <wp:inline distT="0" distB="0" distL="0" distR="0" wp14:anchorId="18B3B2F1" wp14:editId="4D05D5D4">
          <wp:extent cx="5943600" cy="709295"/>
          <wp:effectExtent l="0" t="0" r="0" b="0"/>
          <wp:docPr id="1545174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9295"/>
                  </a:xfrm>
                  <a:prstGeom prst="rect">
                    <a:avLst/>
                  </a:prstGeom>
                  <a:noFill/>
                  <a:ln>
                    <a:noFill/>
                  </a:ln>
                </pic:spPr>
              </pic:pic>
            </a:graphicData>
          </a:graphic>
        </wp:inline>
      </w:drawing>
    </w:r>
  </w:p>
  <w:p w14:paraId="4DD939A0" w14:textId="77777777" w:rsidR="007D449D" w:rsidRDefault="007D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CC64F2A"/>
    <w:lvl w:ilvl="0">
      <w:start w:val="1"/>
      <w:numFmt w:val="decimal"/>
      <w:pStyle w:val="ListNumber3"/>
      <w:lvlText w:val="%1."/>
      <w:lvlJc w:val="left"/>
      <w:pPr>
        <w:tabs>
          <w:tab w:val="num" w:pos="1080"/>
        </w:tabs>
        <w:ind w:left="1080" w:hanging="360"/>
      </w:pPr>
    </w:lvl>
  </w:abstractNum>
  <w:abstractNum w:abstractNumId="1" w15:restartNumberingAfterBreak="0">
    <w:nsid w:val="6CAD75AA"/>
    <w:multiLevelType w:val="hybridMultilevel"/>
    <w:tmpl w:val="D98A01A2"/>
    <w:lvl w:ilvl="0" w:tplc="0AEECC6A">
      <w:start w:val="1"/>
      <w:numFmt w:val="bullet"/>
      <w:pStyle w:val="Bullet1"/>
      <w:lvlText w:val=""/>
      <w:lvlJc w:val="left"/>
      <w:pPr>
        <w:ind w:left="1800" w:hanging="360"/>
      </w:pPr>
      <w:rPr>
        <w:rFonts w:ascii="Wingdings" w:hAnsi="Wingdings" w:hint="default"/>
        <w:b w:val="0"/>
        <w:i w:val="0"/>
        <w:color w:val="auto"/>
        <w:sz w:val="1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32146897">
    <w:abstractNumId w:val="0"/>
    <w:lvlOverride w:ilvl="0">
      <w:startOverride w:val="1"/>
    </w:lvlOverride>
  </w:num>
  <w:num w:numId="2" w16cid:durableId="1328098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9D"/>
    <w:rsid w:val="00005CC9"/>
    <w:rsid w:val="0001276B"/>
    <w:rsid w:val="00062D0E"/>
    <w:rsid w:val="000631A4"/>
    <w:rsid w:val="000647D9"/>
    <w:rsid w:val="00081240"/>
    <w:rsid w:val="0008262C"/>
    <w:rsid w:val="0009052F"/>
    <w:rsid w:val="000A03AF"/>
    <w:rsid w:val="000A2AC8"/>
    <w:rsid w:val="000C08AD"/>
    <w:rsid w:val="000C1DE7"/>
    <w:rsid w:val="000D21F7"/>
    <w:rsid w:val="000D4764"/>
    <w:rsid w:val="000D5344"/>
    <w:rsid w:val="000E65C2"/>
    <w:rsid w:val="000E7619"/>
    <w:rsid w:val="001067FF"/>
    <w:rsid w:val="00133D90"/>
    <w:rsid w:val="0016356F"/>
    <w:rsid w:val="00195DEB"/>
    <w:rsid w:val="001A0135"/>
    <w:rsid w:val="001D2DA9"/>
    <w:rsid w:val="001E38F7"/>
    <w:rsid w:val="001F77AF"/>
    <w:rsid w:val="00204CD4"/>
    <w:rsid w:val="002140D1"/>
    <w:rsid w:val="00214D8E"/>
    <w:rsid w:val="00224418"/>
    <w:rsid w:val="0023338C"/>
    <w:rsid w:val="00236A05"/>
    <w:rsid w:val="00237D53"/>
    <w:rsid w:val="002469DB"/>
    <w:rsid w:val="00265201"/>
    <w:rsid w:val="00296602"/>
    <w:rsid w:val="002B3671"/>
    <w:rsid w:val="002C0C17"/>
    <w:rsid w:val="002F29B1"/>
    <w:rsid w:val="002F63FE"/>
    <w:rsid w:val="00305903"/>
    <w:rsid w:val="0031694A"/>
    <w:rsid w:val="0034595B"/>
    <w:rsid w:val="003620EC"/>
    <w:rsid w:val="0036369D"/>
    <w:rsid w:val="00366DD0"/>
    <w:rsid w:val="00385523"/>
    <w:rsid w:val="003A564F"/>
    <w:rsid w:val="003B0412"/>
    <w:rsid w:val="003E3913"/>
    <w:rsid w:val="003E7BC7"/>
    <w:rsid w:val="003F6A72"/>
    <w:rsid w:val="003F763F"/>
    <w:rsid w:val="00402D1C"/>
    <w:rsid w:val="00404D7D"/>
    <w:rsid w:val="00412E54"/>
    <w:rsid w:val="004142A2"/>
    <w:rsid w:val="004167A8"/>
    <w:rsid w:val="004258DA"/>
    <w:rsid w:val="00442756"/>
    <w:rsid w:val="00453D62"/>
    <w:rsid w:val="00454AF0"/>
    <w:rsid w:val="0045504D"/>
    <w:rsid w:val="00466AF3"/>
    <w:rsid w:val="004755DC"/>
    <w:rsid w:val="00486288"/>
    <w:rsid w:val="0048731D"/>
    <w:rsid w:val="004939FA"/>
    <w:rsid w:val="00496808"/>
    <w:rsid w:val="004C2AA5"/>
    <w:rsid w:val="004E1F19"/>
    <w:rsid w:val="005022C3"/>
    <w:rsid w:val="0051592D"/>
    <w:rsid w:val="0052518D"/>
    <w:rsid w:val="00526846"/>
    <w:rsid w:val="00527D81"/>
    <w:rsid w:val="00536960"/>
    <w:rsid w:val="0054504D"/>
    <w:rsid w:val="005A491F"/>
    <w:rsid w:val="005A7CBC"/>
    <w:rsid w:val="005B5AF2"/>
    <w:rsid w:val="005D0FC6"/>
    <w:rsid w:val="005E0ED5"/>
    <w:rsid w:val="005E3CBD"/>
    <w:rsid w:val="005F3B6D"/>
    <w:rsid w:val="00601F4B"/>
    <w:rsid w:val="00610BC4"/>
    <w:rsid w:val="006115DE"/>
    <w:rsid w:val="006232D9"/>
    <w:rsid w:val="0062718A"/>
    <w:rsid w:val="00635005"/>
    <w:rsid w:val="006756FC"/>
    <w:rsid w:val="006868A5"/>
    <w:rsid w:val="00686C85"/>
    <w:rsid w:val="00687575"/>
    <w:rsid w:val="006D596C"/>
    <w:rsid w:val="006E21D3"/>
    <w:rsid w:val="006F58BE"/>
    <w:rsid w:val="00704446"/>
    <w:rsid w:val="007065FA"/>
    <w:rsid w:val="007444BF"/>
    <w:rsid w:val="00753958"/>
    <w:rsid w:val="00756075"/>
    <w:rsid w:val="00762A3F"/>
    <w:rsid w:val="0077648D"/>
    <w:rsid w:val="007A20A3"/>
    <w:rsid w:val="007B3AF1"/>
    <w:rsid w:val="007C41C4"/>
    <w:rsid w:val="007C7375"/>
    <w:rsid w:val="007D449D"/>
    <w:rsid w:val="007E5AB2"/>
    <w:rsid w:val="007F6D6F"/>
    <w:rsid w:val="00803FAA"/>
    <w:rsid w:val="008312C6"/>
    <w:rsid w:val="008517B8"/>
    <w:rsid w:val="00872891"/>
    <w:rsid w:val="00896A51"/>
    <w:rsid w:val="008A6B34"/>
    <w:rsid w:val="008D66AB"/>
    <w:rsid w:val="008E44A1"/>
    <w:rsid w:val="008F015F"/>
    <w:rsid w:val="008F3155"/>
    <w:rsid w:val="0093416B"/>
    <w:rsid w:val="00937767"/>
    <w:rsid w:val="0098006F"/>
    <w:rsid w:val="009B0C76"/>
    <w:rsid w:val="009E09D6"/>
    <w:rsid w:val="009E36A7"/>
    <w:rsid w:val="009F0441"/>
    <w:rsid w:val="00A14BCF"/>
    <w:rsid w:val="00A15229"/>
    <w:rsid w:val="00A36B7E"/>
    <w:rsid w:val="00A74DBC"/>
    <w:rsid w:val="00A85113"/>
    <w:rsid w:val="00AA016C"/>
    <w:rsid w:val="00AA7B37"/>
    <w:rsid w:val="00AB188E"/>
    <w:rsid w:val="00AC23C7"/>
    <w:rsid w:val="00AE667F"/>
    <w:rsid w:val="00AF1ED8"/>
    <w:rsid w:val="00AF2A35"/>
    <w:rsid w:val="00B0456B"/>
    <w:rsid w:val="00B05D66"/>
    <w:rsid w:val="00B11ABC"/>
    <w:rsid w:val="00B2150D"/>
    <w:rsid w:val="00B31B47"/>
    <w:rsid w:val="00B40675"/>
    <w:rsid w:val="00B40A5E"/>
    <w:rsid w:val="00B46BEA"/>
    <w:rsid w:val="00B47F42"/>
    <w:rsid w:val="00B54662"/>
    <w:rsid w:val="00B755A3"/>
    <w:rsid w:val="00BA3316"/>
    <w:rsid w:val="00BA389D"/>
    <w:rsid w:val="00BD2168"/>
    <w:rsid w:val="00BE11BE"/>
    <w:rsid w:val="00BF2399"/>
    <w:rsid w:val="00C04486"/>
    <w:rsid w:val="00C07A0D"/>
    <w:rsid w:val="00C21040"/>
    <w:rsid w:val="00C64487"/>
    <w:rsid w:val="00C65841"/>
    <w:rsid w:val="00CA08E6"/>
    <w:rsid w:val="00CA1528"/>
    <w:rsid w:val="00CA33F9"/>
    <w:rsid w:val="00CC583A"/>
    <w:rsid w:val="00CC6A95"/>
    <w:rsid w:val="00CD59E2"/>
    <w:rsid w:val="00CE5485"/>
    <w:rsid w:val="00CF7B50"/>
    <w:rsid w:val="00D0323E"/>
    <w:rsid w:val="00D156C1"/>
    <w:rsid w:val="00D26C3F"/>
    <w:rsid w:val="00D47ACB"/>
    <w:rsid w:val="00D60144"/>
    <w:rsid w:val="00D61DF2"/>
    <w:rsid w:val="00D67B7D"/>
    <w:rsid w:val="00D74072"/>
    <w:rsid w:val="00D80A65"/>
    <w:rsid w:val="00D81237"/>
    <w:rsid w:val="00D8735B"/>
    <w:rsid w:val="00DA1CE2"/>
    <w:rsid w:val="00DC2B68"/>
    <w:rsid w:val="00E1652E"/>
    <w:rsid w:val="00E30813"/>
    <w:rsid w:val="00E354E0"/>
    <w:rsid w:val="00E43FFF"/>
    <w:rsid w:val="00E7647A"/>
    <w:rsid w:val="00E9207C"/>
    <w:rsid w:val="00EC27D3"/>
    <w:rsid w:val="00ED5233"/>
    <w:rsid w:val="00EF4613"/>
    <w:rsid w:val="00F25762"/>
    <w:rsid w:val="00F272FF"/>
    <w:rsid w:val="00F568B0"/>
    <w:rsid w:val="00F64815"/>
    <w:rsid w:val="00F768AF"/>
    <w:rsid w:val="00F813AE"/>
    <w:rsid w:val="00F87CD0"/>
    <w:rsid w:val="00F97A46"/>
    <w:rsid w:val="00FA6D28"/>
    <w:rsid w:val="00FC0009"/>
    <w:rsid w:val="00FF507E"/>
    <w:rsid w:val="0B5E967B"/>
    <w:rsid w:val="4A517A12"/>
    <w:rsid w:val="58BC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90FDC"/>
  <w15:chartTrackingRefBased/>
  <w15:docId w15:val="{35C332EE-3686-4A0D-A078-E1AFD511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AA"/>
    <w:pPr>
      <w:overflowPunct w:val="0"/>
      <w:autoSpaceDE w:val="0"/>
      <w:autoSpaceDN w:val="0"/>
      <w:adjustRightInd w:val="0"/>
      <w:spacing w:after="0" w:line="240" w:lineRule="auto"/>
    </w:pPr>
    <w:rPr>
      <w:rFonts w:ascii="Arial" w:eastAsia="Times New Roman" w:hAnsi="Arial" w:cs="Times New Roman"/>
      <w:kern w:val="0"/>
      <w:szCs w:val="20"/>
    </w:rPr>
  </w:style>
  <w:style w:type="paragraph" w:styleId="Heading1">
    <w:name w:val="heading 1"/>
    <w:basedOn w:val="Normal"/>
    <w:next w:val="Normal"/>
    <w:link w:val="Heading1Char"/>
    <w:uiPriority w:val="9"/>
    <w:qFormat/>
    <w:rsid w:val="00D8735B"/>
    <w:pPr>
      <w:keepNext/>
      <w:keepLines/>
      <w:spacing w:before="360" w:after="80"/>
      <w:outlineLvl w:val="0"/>
    </w:pPr>
    <w:rPr>
      <w:rFonts w:asciiTheme="majorHAnsi" w:eastAsiaTheme="majorEastAsia" w:hAnsiTheme="majorHAnsi" w:cstheme="majorBidi"/>
      <w:color w:val="07414E" w:themeColor="text1"/>
      <w:sz w:val="40"/>
      <w:szCs w:val="40"/>
    </w:rPr>
  </w:style>
  <w:style w:type="paragraph" w:styleId="Heading2">
    <w:name w:val="heading 2"/>
    <w:basedOn w:val="Normal"/>
    <w:next w:val="Normal"/>
    <w:link w:val="Heading2Char"/>
    <w:uiPriority w:val="9"/>
    <w:qFormat/>
    <w:rsid w:val="00D8735B"/>
    <w:pPr>
      <w:keepNext/>
      <w:keepLines/>
      <w:spacing w:before="160" w:after="80"/>
      <w:outlineLvl w:val="1"/>
    </w:pPr>
    <w:rPr>
      <w:rFonts w:asciiTheme="majorHAnsi" w:eastAsiaTheme="majorEastAsia" w:hAnsiTheme="majorHAnsi" w:cstheme="majorBidi"/>
      <w:color w:val="07414E" w:themeColor="text1"/>
      <w:sz w:val="32"/>
      <w:szCs w:val="32"/>
    </w:rPr>
  </w:style>
  <w:style w:type="paragraph" w:styleId="Heading3">
    <w:name w:val="heading 3"/>
    <w:basedOn w:val="Normal"/>
    <w:next w:val="Normal"/>
    <w:link w:val="Heading3Char"/>
    <w:uiPriority w:val="9"/>
    <w:qFormat/>
    <w:rsid w:val="007D449D"/>
    <w:pPr>
      <w:keepNext/>
      <w:keepLines/>
      <w:spacing w:before="160" w:after="80"/>
      <w:outlineLvl w:val="2"/>
    </w:pPr>
    <w:rPr>
      <w:rFonts w:eastAsiaTheme="majorEastAsia" w:cstheme="majorBidi"/>
      <w:color w:val="386769" w:themeColor="accent1" w:themeShade="BF"/>
      <w:sz w:val="28"/>
      <w:szCs w:val="28"/>
    </w:rPr>
  </w:style>
  <w:style w:type="paragraph" w:styleId="Heading4">
    <w:name w:val="heading 4"/>
    <w:basedOn w:val="Normal"/>
    <w:next w:val="Normal"/>
    <w:link w:val="Heading4Char"/>
    <w:uiPriority w:val="9"/>
    <w:qFormat/>
    <w:rsid w:val="007D449D"/>
    <w:pPr>
      <w:keepNext/>
      <w:keepLines/>
      <w:spacing w:before="80" w:after="40"/>
      <w:outlineLvl w:val="3"/>
    </w:pPr>
    <w:rPr>
      <w:rFonts w:eastAsiaTheme="majorEastAsia" w:cstheme="majorBidi"/>
      <w:i/>
      <w:iCs/>
      <w:color w:val="386769" w:themeColor="accent1" w:themeShade="BF"/>
    </w:rPr>
  </w:style>
  <w:style w:type="paragraph" w:styleId="Heading5">
    <w:name w:val="heading 5"/>
    <w:basedOn w:val="Normal"/>
    <w:next w:val="Normal"/>
    <w:link w:val="Heading5Char"/>
    <w:uiPriority w:val="9"/>
    <w:qFormat/>
    <w:rsid w:val="007D449D"/>
    <w:pPr>
      <w:keepNext/>
      <w:keepLines/>
      <w:spacing w:before="80" w:after="40"/>
      <w:outlineLvl w:val="4"/>
    </w:pPr>
    <w:rPr>
      <w:rFonts w:eastAsiaTheme="majorEastAsia" w:cstheme="majorBidi"/>
      <w:color w:val="386769" w:themeColor="accent1" w:themeShade="BF"/>
    </w:rPr>
  </w:style>
  <w:style w:type="paragraph" w:styleId="Heading6">
    <w:name w:val="heading 6"/>
    <w:basedOn w:val="Normal"/>
    <w:next w:val="Normal"/>
    <w:link w:val="Heading6Char"/>
    <w:uiPriority w:val="9"/>
    <w:qFormat/>
    <w:rsid w:val="007D449D"/>
    <w:pPr>
      <w:keepNext/>
      <w:keepLines/>
      <w:spacing w:before="40"/>
      <w:outlineLvl w:val="5"/>
    </w:pPr>
    <w:rPr>
      <w:rFonts w:eastAsiaTheme="majorEastAsia" w:cstheme="majorBidi"/>
      <w:i/>
      <w:iCs/>
      <w:color w:val="13B2D6" w:themeColor="text1" w:themeTint="A6"/>
    </w:rPr>
  </w:style>
  <w:style w:type="paragraph" w:styleId="Heading7">
    <w:name w:val="heading 7"/>
    <w:basedOn w:val="Normal"/>
    <w:next w:val="Normal"/>
    <w:link w:val="Heading7Char"/>
    <w:uiPriority w:val="9"/>
    <w:qFormat/>
    <w:rsid w:val="007D449D"/>
    <w:pPr>
      <w:keepNext/>
      <w:keepLines/>
      <w:spacing w:before="40"/>
      <w:outlineLvl w:val="6"/>
    </w:pPr>
    <w:rPr>
      <w:rFonts w:eastAsiaTheme="majorEastAsia" w:cstheme="majorBidi"/>
      <w:color w:val="13B2D6" w:themeColor="text1" w:themeTint="A6"/>
    </w:rPr>
  </w:style>
  <w:style w:type="paragraph" w:styleId="Heading8">
    <w:name w:val="heading 8"/>
    <w:basedOn w:val="Normal"/>
    <w:next w:val="Normal"/>
    <w:link w:val="Heading8Char"/>
    <w:uiPriority w:val="9"/>
    <w:qFormat/>
    <w:rsid w:val="007D449D"/>
    <w:pPr>
      <w:keepNext/>
      <w:keepLines/>
      <w:outlineLvl w:val="7"/>
    </w:pPr>
    <w:rPr>
      <w:rFonts w:eastAsiaTheme="majorEastAsia" w:cstheme="majorBidi"/>
      <w:i/>
      <w:iCs/>
      <w:color w:val="0C7289" w:themeColor="text1" w:themeTint="D8"/>
    </w:rPr>
  </w:style>
  <w:style w:type="paragraph" w:styleId="Heading9">
    <w:name w:val="heading 9"/>
    <w:basedOn w:val="Normal"/>
    <w:next w:val="Normal"/>
    <w:link w:val="Heading9Char"/>
    <w:uiPriority w:val="9"/>
    <w:qFormat/>
    <w:rsid w:val="007D449D"/>
    <w:pPr>
      <w:keepNext/>
      <w:keepLines/>
      <w:outlineLvl w:val="8"/>
    </w:pPr>
    <w:rPr>
      <w:rFonts w:eastAsiaTheme="majorEastAsia" w:cstheme="majorBidi"/>
      <w:color w:val="0C728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FC6"/>
    <w:pPr>
      <w:tabs>
        <w:tab w:val="center" w:pos="4680"/>
        <w:tab w:val="right" w:pos="9360"/>
      </w:tabs>
    </w:pPr>
  </w:style>
  <w:style w:type="character" w:customStyle="1" w:styleId="HeaderChar">
    <w:name w:val="Header Char"/>
    <w:basedOn w:val="DefaultParagraphFont"/>
    <w:link w:val="Header"/>
    <w:uiPriority w:val="99"/>
    <w:rsid w:val="005D0FC6"/>
  </w:style>
  <w:style w:type="paragraph" w:styleId="Footer">
    <w:name w:val="footer"/>
    <w:basedOn w:val="Normal"/>
    <w:link w:val="FooterChar"/>
    <w:uiPriority w:val="99"/>
    <w:unhideWhenUsed/>
    <w:rsid w:val="005D0FC6"/>
    <w:pPr>
      <w:tabs>
        <w:tab w:val="center" w:pos="4680"/>
        <w:tab w:val="right" w:pos="9360"/>
      </w:tabs>
    </w:pPr>
  </w:style>
  <w:style w:type="character" w:customStyle="1" w:styleId="FooterChar">
    <w:name w:val="Footer Char"/>
    <w:basedOn w:val="DefaultParagraphFont"/>
    <w:link w:val="Footer"/>
    <w:uiPriority w:val="99"/>
    <w:rsid w:val="005D0FC6"/>
  </w:style>
  <w:style w:type="character" w:customStyle="1" w:styleId="Heading1Char">
    <w:name w:val="Heading 1 Char"/>
    <w:basedOn w:val="DefaultParagraphFont"/>
    <w:link w:val="Heading1"/>
    <w:uiPriority w:val="9"/>
    <w:rsid w:val="00D8735B"/>
    <w:rPr>
      <w:rFonts w:asciiTheme="majorHAnsi" w:eastAsiaTheme="majorEastAsia" w:hAnsiTheme="majorHAnsi" w:cstheme="majorBidi"/>
      <w:color w:val="07414E" w:themeColor="text1"/>
      <w:kern w:val="0"/>
      <w:sz w:val="40"/>
      <w:szCs w:val="40"/>
    </w:rPr>
  </w:style>
  <w:style w:type="character" w:customStyle="1" w:styleId="Heading2Char">
    <w:name w:val="Heading 2 Char"/>
    <w:basedOn w:val="DefaultParagraphFont"/>
    <w:link w:val="Heading2"/>
    <w:uiPriority w:val="9"/>
    <w:rsid w:val="00D8735B"/>
    <w:rPr>
      <w:rFonts w:asciiTheme="majorHAnsi" w:eastAsiaTheme="majorEastAsia" w:hAnsiTheme="majorHAnsi" w:cstheme="majorBidi"/>
      <w:color w:val="07414E" w:themeColor="text1"/>
      <w:kern w:val="0"/>
      <w:sz w:val="32"/>
      <w:szCs w:val="32"/>
    </w:rPr>
  </w:style>
  <w:style w:type="character" w:customStyle="1" w:styleId="Heading3Char">
    <w:name w:val="Heading 3 Char"/>
    <w:basedOn w:val="DefaultParagraphFont"/>
    <w:link w:val="Heading3"/>
    <w:uiPriority w:val="9"/>
    <w:rsid w:val="007D449D"/>
    <w:rPr>
      <w:rFonts w:eastAsiaTheme="majorEastAsia" w:cstheme="majorBidi"/>
      <w:color w:val="386769" w:themeColor="accent1" w:themeShade="BF"/>
      <w:sz w:val="28"/>
      <w:szCs w:val="28"/>
    </w:rPr>
  </w:style>
  <w:style w:type="character" w:customStyle="1" w:styleId="Heading4Char">
    <w:name w:val="Heading 4 Char"/>
    <w:basedOn w:val="DefaultParagraphFont"/>
    <w:link w:val="Heading4"/>
    <w:uiPriority w:val="9"/>
    <w:rsid w:val="007D449D"/>
    <w:rPr>
      <w:rFonts w:eastAsiaTheme="majorEastAsia" w:cstheme="majorBidi"/>
      <w:i/>
      <w:iCs/>
      <w:color w:val="386769" w:themeColor="accent1" w:themeShade="BF"/>
    </w:rPr>
  </w:style>
  <w:style w:type="character" w:customStyle="1" w:styleId="Heading5Char">
    <w:name w:val="Heading 5 Char"/>
    <w:basedOn w:val="DefaultParagraphFont"/>
    <w:link w:val="Heading5"/>
    <w:uiPriority w:val="9"/>
    <w:rsid w:val="007D449D"/>
    <w:rPr>
      <w:rFonts w:eastAsiaTheme="majorEastAsia" w:cstheme="majorBidi"/>
      <w:color w:val="386769" w:themeColor="accent1" w:themeShade="BF"/>
    </w:rPr>
  </w:style>
  <w:style w:type="character" w:customStyle="1" w:styleId="Heading6Char">
    <w:name w:val="Heading 6 Char"/>
    <w:basedOn w:val="DefaultParagraphFont"/>
    <w:link w:val="Heading6"/>
    <w:uiPriority w:val="9"/>
    <w:rsid w:val="007D449D"/>
    <w:rPr>
      <w:rFonts w:eastAsiaTheme="majorEastAsia" w:cstheme="majorBidi"/>
      <w:i/>
      <w:iCs/>
      <w:color w:val="13B2D6" w:themeColor="text1" w:themeTint="A6"/>
    </w:rPr>
  </w:style>
  <w:style w:type="character" w:customStyle="1" w:styleId="Heading7Char">
    <w:name w:val="Heading 7 Char"/>
    <w:basedOn w:val="DefaultParagraphFont"/>
    <w:link w:val="Heading7"/>
    <w:uiPriority w:val="9"/>
    <w:rsid w:val="007D449D"/>
    <w:rPr>
      <w:rFonts w:eastAsiaTheme="majorEastAsia" w:cstheme="majorBidi"/>
      <w:color w:val="13B2D6" w:themeColor="text1" w:themeTint="A6"/>
    </w:rPr>
  </w:style>
  <w:style w:type="character" w:customStyle="1" w:styleId="Heading8Char">
    <w:name w:val="Heading 8 Char"/>
    <w:basedOn w:val="DefaultParagraphFont"/>
    <w:link w:val="Heading8"/>
    <w:uiPriority w:val="9"/>
    <w:rsid w:val="007D449D"/>
    <w:rPr>
      <w:rFonts w:eastAsiaTheme="majorEastAsia" w:cstheme="majorBidi"/>
      <w:i/>
      <w:iCs/>
      <w:color w:val="0C7289" w:themeColor="text1" w:themeTint="D8"/>
    </w:rPr>
  </w:style>
  <w:style w:type="character" w:customStyle="1" w:styleId="Heading9Char">
    <w:name w:val="Heading 9 Char"/>
    <w:basedOn w:val="DefaultParagraphFont"/>
    <w:link w:val="Heading9"/>
    <w:uiPriority w:val="9"/>
    <w:rsid w:val="007D449D"/>
    <w:rPr>
      <w:rFonts w:eastAsiaTheme="majorEastAsia" w:cstheme="majorBidi"/>
      <w:color w:val="0C7289" w:themeColor="text1" w:themeTint="D8"/>
    </w:rPr>
  </w:style>
  <w:style w:type="paragraph" w:styleId="Title">
    <w:name w:val="Title"/>
    <w:basedOn w:val="Normal"/>
    <w:next w:val="Normal"/>
    <w:link w:val="TitleChar"/>
    <w:uiPriority w:val="10"/>
    <w:qFormat/>
    <w:rsid w:val="007D44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49D"/>
    <w:pPr>
      <w:numPr>
        <w:ilvl w:val="1"/>
      </w:numPr>
    </w:pPr>
    <w:rPr>
      <w:rFonts w:eastAsiaTheme="majorEastAsia" w:cstheme="majorBidi"/>
      <w:color w:val="13B2D6" w:themeColor="text1" w:themeTint="A6"/>
      <w:spacing w:val="15"/>
      <w:sz w:val="28"/>
      <w:szCs w:val="28"/>
    </w:rPr>
  </w:style>
  <w:style w:type="character" w:customStyle="1" w:styleId="SubtitleChar">
    <w:name w:val="Subtitle Char"/>
    <w:basedOn w:val="DefaultParagraphFont"/>
    <w:link w:val="Subtitle"/>
    <w:uiPriority w:val="11"/>
    <w:rsid w:val="007D449D"/>
    <w:rPr>
      <w:rFonts w:eastAsiaTheme="majorEastAsia" w:cstheme="majorBidi"/>
      <w:color w:val="13B2D6" w:themeColor="text1" w:themeTint="A6"/>
      <w:spacing w:val="15"/>
      <w:sz w:val="28"/>
      <w:szCs w:val="28"/>
    </w:rPr>
  </w:style>
  <w:style w:type="paragraph" w:styleId="Quote">
    <w:name w:val="Quote"/>
    <w:basedOn w:val="Normal"/>
    <w:next w:val="Normal"/>
    <w:link w:val="QuoteChar"/>
    <w:uiPriority w:val="29"/>
    <w:qFormat/>
    <w:rsid w:val="007D449D"/>
    <w:pPr>
      <w:spacing w:before="160"/>
      <w:jc w:val="center"/>
    </w:pPr>
    <w:rPr>
      <w:i/>
      <w:iCs/>
      <w:color w:val="0F92AF" w:themeColor="text1" w:themeTint="BF"/>
    </w:rPr>
  </w:style>
  <w:style w:type="character" w:customStyle="1" w:styleId="QuoteChar">
    <w:name w:val="Quote Char"/>
    <w:basedOn w:val="DefaultParagraphFont"/>
    <w:link w:val="Quote"/>
    <w:uiPriority w:val="29"/>
    <w:rsid w:val="007D449D"/>
    <w:rPr>
      <w:i/>
      <w:iCs/>
      <w:color w:val="0F92AF" w:themeColor="text1" w:themeTint="BF"/>
    </w:rPr>
  </w:style>
  <w:style w:type="paragraph" w:styleId="ListParagraph">
    <w:name w:val="List Paragraph"/>
    <w:basedOn w:val="Normal"/>
    <w:uiPriority w:val="34"/>
    <w:qFormat/>
    <w:rsid w:val="007D449D"/>
    <w:pPr>
      <w:ind w:left="720"/>
      <w:contextualSpacing/>
    </w:pPr>
  </w:style>
  <w:style w:type="character" w:styleId="IntenseEmphasis">
    <w:name w:val="Intense Emphasis"/>
    <w:basedOn w:val="DefaultParagraphFont"/>
    <w:uiPriority w:val="21"/>
    <w:qFormat/>
    <w:rsid w:val="007D449D"/>
    <w:rPr>
      <w:i/>
      <w:iCs/>
      <w:color w:val="386769" w:themeColor="accent1" w:themeShade="BF"/>
    </w:rPr>
  </w:style>
  <w:style w:type="paragraph" w:styleId="IntenseQuote">
    <w:name w:val="Intense Quote"/>
    <w:basedOn w:val="Normal"/>
    <w:next w:val="Normal"/>
    <w:link w:val="IntenseQuoteChar"/>
    <w:uiPriority w:val="30"/>
    <w:qFormat/>
    <w:rsid w:val="007D449D"/>
    <w:pPr>
      <w:pBdr>
        <w:top w:val="single" w:sz="4" w:space="10" w:color="386769" w:themeColor="accent1" w:themeShade="BF"/>
        <w:bottom w:val="single" w:sz="4" w:space="10" w:color="386769" w:themeColor="accent1" w:themeShade="BF"/>
      </w:pBdr>
      <w:spacing w:before="360" w:after="360"/>
      <w:ind w:left="864" w:right="864"/>
      <w:jc w:val="center"/>
    </w:pPr>
    <w:rPr>
      <w:i/>
      <w:iCs/>
      <w:color w:val="386769" w:themeColor="accent1" w:themeShade="BF"/>
    </w:rPr>
  </w:style>
  <w:style w:type="character" w:customStyle="1" w:styleId="IntenseQuoteChar">
    <w:name w:val="Intense Quote Char"/>
    <w:basedOn w:val="DefaultParagraphFont"/>
    <w:link w:val="IntenseQuote"/>
    <w:uiPriority w:val="30"/>
    <w:rsid w:val="007D449D"/>
    <w:rPr>
      <w:i/>
      <w:iCs/>
      <w:color w:val="386769" w:themeColor="accent1" w:themeShade="BF"/>
    </w:rPr>
  </w:style>
  <w:style w:type="character" w:styleId="IntenseReference">
    <w:name w:val="Intense Reference"/>
    <w:basedOn w:val="DefaultParagraphFont"/>
    <w:uiPriority w:val="32"/>
    <w:qFormat/>
    <w:rsid w:val="007D449D"/>
    <w:rPr>
      <w:b/>
      <w:bCs/>
      <w:smallCaps/>
      <w:color w:val="386769" w:themeColor="accent1" w:themeShade="BF"/>
      <w:spacing w:val="5"/>
    </w:rPr>
  </w:style>
  <w:style w:type="paragraph" w:styleId="ListNumber3">
    <w:name w:val="List Number 3"/>
    <w:basedOn w:val="Normal"/>
    <w:unhideWhenUsed/>
    <w:rsid w:val="007D449D"/>
    <w:pPr>
      <w:numPr>
        <w:numId w:val="1"/>
      </w:numPr>
    </w:pPr>
  </w:style>
  <w:style w:type="character" w:styleId="SubtleEmphasis">
    <w:name w:val="Subtle Emphasis"/>
    <w:uiPriority w:val="19"/>
    <w:qFormat/>
    <w:rsid w:val="007D449D"/>
    <w:rPr>
      <w:i/>
      <w:iCs/>
      <w:color w:val="404040"/>
    </w:rPr>
  </w:style>
  <w:style w:type="character" w:styleId="CommentReference">
    <w:name w:val="annotation reference"/>
    <w:basedOn w:val="DefaultParagraphFont"/>
    <w:uiPriority w:val="99"/>
    <w:semiHidden/>
    <w:unhideWhenUsed/>
    <w:rsid w:val="00F25762"/>
    <w:rPr>
      <w:sz w:val="16"/>
      <w:szCs w:val="16"/>
    </w:rPr>
  </w:style>
  <w:style w:type="paragraph" w:styleId="CommentText">
    <w:name w:val="annotation text"/>
    <w:basedOn w:val="Normal"/>
    <w:link w:val="CommentTextChar"/>
    <w:uiPriority w:val="99"/>
    <w:unhideWhenUsed/>
    <w:rsid w:val="00F25762"/>
    <w:rPr>
      <w:sz w:val="20"/>
    </w:rPr>
  </w:style>
  <w:style w:type="character" w:customStyle="1" w:styleId="CommentTextChar">
    <w:name w:val="Comment Text Char"/>
    <w:basedOn w:val="DefaultParagraphFont"/>
    <w:link w:val="CommentText"/>
    <w:uiPriority w:val="99"/>
    <w:rsid w:val="00F25762"/>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F25762"/>
    <w:rPr>
      <w:b/>
      <w:bCs/>
    </w:rPr>
  </w:style>
  <w:style w:type="character" w:customStyle="1" w:styleId="CommentSubjectChar">
    <w:name w:val="Comment Subject Char"/>
    <w:basedOn w:val="CommentTextChar"/>
    <w:link w:val="CommentSubject"/>
    <w:uiPriority w:val="99"/>
    <w:semiHidden/>
    <w:rsid w:val="00F25762"/>
    <w:rPr>
      <w:rFonts w:ascii="Arial" w:eastAsia="Times New Roman" w:hAnsi="Arial" w:cs="Times New Roman"/>
      <w:b/>
      <w:bCs/>
      <w:kern w:val="0"/>
      <w:sz w:val="20"/>
      <w:szCs w:val="20"/>
    </w:rPr>
  </w:style>
  <w:style w:type="character" w:styleId="Hyperlink">
    <w:name w:val="Hyperlink"/>
    <w:basedOn w:val="DefaultParagraphFont"/>
    <w:uiPriority w:val="99"/>
    <w:unhideWhenUsed/>
    <w:rsid w:val="003F763F"/>
    <w:rPr>
      <w:color w:val="D37751" w:themeColor="hyperlink"/>
      <w:u w:val="single"/>
    </w:rPr>
  </w:style>
  <w:style w:type="character" w:styleId="UnresolvedMention">
    <w:name w:val="Unresolved Mention"/>
    <w:basedOn w:val="DefaultParagraphFont"/>
    <w:uiPriority w:val="99"/>
    <w:semiHidden/>
    <w:unhideWhenUsed/>
    <w:rsid w:val="003F763F"/>
    <w:rPr>
      <w:color w:val="605E5C"/>
      <w:shd w:val="clear" w:color="auto" w:fill="E1DFDD"/>
    </w:rPr>
  </w:style>
  <w:style w:type="character" w:customStyle="1" w:styleId="Bullet1Char">
    <w:name w:val="Bullet 1 Char"/>
    <w:link w:val="Bullet1"/>
    <w:uiPriority w:val="99"/>
    <w:locked/>
    <w:rsid w:val="003F763F"/>
    <w:rPr>
      <w:rFonts w:ascii="Calibri Light" w:hAnsi="Calibri Light" w:cs="Calibri Light"/>
    </w:rPr>
  </w:style>
  <w:style w:type="paragraph" w:customStyle="1" w:styleId="Bullet1">
    <w:name w:val="Bullet 1"/>
    <w:basedOn w:val="Normal"/>
    <w:link w:val="Bullet1Char"/>
    <w:uiPriority w:val="99"/>
    <w:qFormat/>
    <w:rsid w:val="003F763F"/>
    <w:pPr>
      <w:numPr>
        <w:numId w:val="2"/>
      </w:numPr>
      <w:overflowPunct/>
      <w:autoSpaceDE/>
      <w:autoSpaceDN/>
      <w:adjustRightInd/>
      <w:spacing w:before="80" w:after="80" w:line="259" w:lineRule="auto"/>
      <w:ind w:left="720"/>
    </w:pPr>
    <w:rPr>
      <w:rFonts w:ascii="Calibri Light" w:eastAsiaTheme="minorHAnsi" w:hAnsi="Calibri Light" w:cs="Calibri Light"/>
      <w:kern w:val="2"/>
      <w:szCs w:val="22"/>
    </w:rPr>
  </w:style>
  <w:style w:type="paragraph" w:customStyle="1" w:styleId="TableDataleftalign">
    <w:name w:val="Table Data left align"/>
    <w:basedOn w:val="Normal"/>
    <w:uiPriority w:val="31"/>
    <w:rsid w:val="00D0323E"/>
    <w:pPr>
      <w:overflowPunct/>
      <w:autoSpaceDE/>
      <w:autoSpaceDN/>
      <w:adjustRightInd/>
    </w:pPr>
    <w:rPr>
      <w:rFonts w:ascii="Arial Narrow" w:hAnsi="Arial Narrow"/>
      <w:sz w:val="20"/>
      <w14:ligatures w14:val="none"/>
    </w:rPr>
  </w:style>
  <w:style w:type="paragraph" w:styleId="BodyText">
    <w:name w:val="Body Text"/>
    <w:link w:val="BodyTextChar"/>
    <w:uiPriority w:val="1"/>
    <w:qFormat/>
    <w:rsid w:val="00E354E0"/>
    <w:pPr>
      <w:spacing w:before="160" w:after="0"/>
    </w:pPr>
    <w:rPr>
      <w:rFonts w:ascii="Calibri Light" w:eastAsia="Times New Roman" w:hAnsi="Calibri Light" w:cs="Calibri Light"/>
      <w:kern w:val="0"/>
      <w:szCs w:val="20"/>
      <w14:ligatures w14:val="none"/>
    </w:rPr>
  </w:style>
  <w:style w:type="character" w:customStyle="1" w:styleId="BodyTextChar">
    <w:name w:val="Body Text Char"/>
    <w:basedOn w:val="DefaultParagraphFont"/>
    <w:link w:val="BodyText"/>
    <w:uiPriority w:val="1"/>
    <w:rsid w:val="00E354E0"/>
    <w:rPr>
      <w:rFonts w:ascii="Calibri Light" w:eastAsia="Times New Roman" w:hAnsi="Calibri Light" w:cs="Calibri Light"/>
      <w:kern w:val="0"/>
      <w:szCs w:val="20"/>
      <w14:ligatures w14:val="none"/>
    </w:rPr>
  </w:style>
  <w:style w:type="paragraph" w:customStyle="1" w:styleId="BulletList">
    <w:name w:val="Bullet List"/>
    <w:basedOn w:val="BodyText"/>
    <w:uiPriority w:val="9"/>
    <w:qFormat/>
    <w:rsid w:val="00E354E0"/>
    <w:pPr>
      <w:spacing w:before="80" w:after="80"/>
      <w:ind w:left="1800" w:hanging="360"/>
    </w:pPr>
    <w:rPr>
      <w:szCs w:val="22"/>
    </w:rPr>
  </w:style>
  <w:style w:type="table" w:styleId="TableGrid">
    <w:name w:val="Table Grid"/>
    <w:basedOn w:val="TableNormal"/>
    <w:rsid w:val="00E354E0"/>
    <w:pPr>
      <w:spacing w:before="120" w:after="220" w:line="240" w:lineRule="auto"/>
      <w:ind w:left="1872" w:hanging="432"/>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5344"/>
    <w:pPr>
      <w:spacing w:after="0" w:line="240" w:lineRule="auto"/>
    </w:pPr>
    <w:rPr>
      <w:rFonts w:ascii="Arial" w:eastAsia="Times New Roman" w:hAnsi="Arial" w:cs="Times New Roman"/>
      <w:kern w:val="0"/>
      <w:szCs w:val="20"/>
    </w:rPr>
  </w:style>
  <w:style w:type="paragraph" w:styleId="NormalWeb">
    <w:name w:val="Normal (Web)"/>
    <w:basedOn w:val="Normal"/>
    <w:uiPriority w:val="99"/>
    <w:semiHidden/>
    <w:unhideWhenUsed/>
    <w:rsid w:val="00F813AE"/>
    <w:pPr>
      <w:overflowPunct/>
      <w:autoSpaceDE/>
      <w:autoSpaceDN/>
      <w:adjustRightInd/>
      <w:spacing w:before="100" w:beforeAutospacing="1" w:after="100" w:afterAutospacing="1"/>
    </w:pPr>
    <w:rPr>
      <w:rFonts w:ascii="Times New Roman" w:hAnsi="Times New Roman"/>
      <w:sz w:val="24"/>
      <w:szCs w:val="24"/>
      <w14:ligatures w14:val="none"/>
    </w:rPr>
  </w:style>
  <w:style w:type="paragraph" w:customStyle="1" w:styleId="TableDataheading">
    <w:name w:val="Table Data  heading"/>
    <w:basedOn w:val="Normal"/>
    <w:uiPriority w:val="29"/>
    <w:rsid w:val="00412E54"/>
    <w:pPr>
      <w:overflowPunct/>
      <w:autoSpaceDE/>
      <w:autoSpaceDN/>
      <w:adjustRightInd/>
      <w:jc w:val="center"/>
    </w:pPr>
    <w:rPr>
      <w:rFonts w:ascii="Arial Narrow" w:hAnsi="Arial Narrow"/>
      <w:caps/>
      <w:color w:val="FFFFFF" w:themeColor="background1"/>
      <w:sz w:val="20"/>
      <w14:ligatures w14:val="none"/>
    </w:rPr>
  </w:style>
  <w:style w:type="table" w:customStyle="1" w:styleId="CNE">
    <w:name w:val="CNE"/>
    <w:basedOn w:val="TableNormal"/>
    <w:uiPriority w:val="99"/>
    <w:rsid w:val="00412E54"/>
    <w:pPr>
      <w:spacing w:after="0" w:line="240" w:lineRule="auto"/>
    </w:pPr>
    <w:rPr>
      <w:rFonts w:eastAsia="Times New Roman" w:cs="Times New Roman"/>
      <w:kern w:val="0"/>
      <w:sz w:val="18"/>
      <w:szCs w:val="20"/>
      <w14:ligatures w14:val="none"/>
    </w:rPr>
    <w:tblPr>
      <w:tblBorders>
        <w:top w:val="dotted" w:sz="4" w:space="0" w:color="07414E" w:themeColor="text1"/>
        <w:bottom w:val="dotted" w:sz="4" w:space="0" w:color="07414E" w:themeColor="text1"/>
        <w:insideH w:val="dotted" w:sz="4" w:space="0" w:color="07414E" w:themeColor="text1"/>
        <w:insideV w:val="dotted" w:sz="4" w:space="0" w:color="07414E" w:themeColor="text1"/>
      </w:tblBorders>
      <w:tblCellMar>
        <w:top w:w="43" w:type="dxa"/>
        <w:left w:w="43" w:type="dxa"/>
        <w:bottom w:w="43" w:type="dxa"/>
        <w:right w:w="43" w:type="dxa"/>
      </w:tblCellMar>
    </w:tblPr>
    <w:tblStylePr w:type="firstRow">
      <w:pPr>
        <w:wordWrap/>
        <w:spacing w:beforeLines="0" w:beforeAutospacing="0" w:afterLines="0" w:afterAutospacing="0" w:line="240" w:lineRule="auto"/>
        <w:contextualSpacing w:val="0"/>
        <w:jc w:val="center"/>
      </w:pPr>
      <w:rPr>
        <w:rFonts w:ascii="Scala-Regular" w:hAnsi="Scala-Regular"/>
        <w:b w:val="0"/>
        <w:color w:val="FFFFFF"/>
        <w:sz w:val="20"/>
      </w:rPr>
      <w:tblPr/>
      <w:tcPr>
        <w:shd w:val="clear" w:color="auto" w:fill="07414E" w:themeFill="text1"/>
      </w:tcPr>
    </w:tblStylePr>
  </w:style>
  <w:style w:type="paragraph" w:customStyle="1" w:styleId="captionfigure">
    <w:name w:val="caption figure"/>
    <w:basedOn w:val="Normal"/>
    <w:qFormat/>
    <w:rsid w:val="00803FAA"/>
    <w:pPr>
      <w:jc w:val="center"/>
    </w:pPr>
    <w:rPr>
      <w:rFonts w:ascii="Calibri" w:hAnsi="Calibri" w:cs="Calibri"/>
      <w:b/>
      <w:bCs/>
      <w:lang w:eastAsia="x-none"/>
    </w:rPr>
  </w:style>
  <w:style w:type="paragraph" w:styleId="Caption">
    <w:name w:val="caption"/>
    <w:basedOn w:val="Normal"/>
    <w:next w:val="Normal"/>
    <w:uiPriority w:val="35"/>
    <w:unhideWhenUsed/>
    <w:qFormat/>
    <w:rsid w:val="00803FAA"/>
    <w:pPr>
      <w:spacing w:after="200"/>
    </w:pPr>
    <w:rPr>
      <w:i/>
      <w:iCs/>
      <w:color w:val="07414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56882">
      <w:bodyDiv w:val="1"/>
      <w:marLeft w:val="0"/>
      <w:marRight w:val="0"/>
      <w:marTop w:val="0"/>
      <w:marBottom w:val="0"/>
      <w:divBdr>
        <w:top w:val="none" w:sz="0" w:space="0" w:color="auto"/>
        <w:left w:val="none" w:sz="0" w:space="0" w:color="auto"/>
        <w:bottom w:val="none" w:sz="0" w:space="0" w:color="auto"/>
        <w:right w:val="none" w:sz="0" w:space="0" w:color="auto"/>
      </w:divBdr>
    </w:div>
    <w:div w:id="13628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cc02.safelinks.protection.outlook.com/?url=http%3A%2F%2Fwww.metro.net%2Fkne%2F&amp;data=05%7C02%7CMOOSAVIA%40metro.net%7C647e55c1738d4f40fdd908dcb1a5b47e%7Cab57129bdbfd4cacaa77fc74c40364af%7C1%7C0%7C638580573565596574%7CUnknown%7CTWFpbGZsb3d8eyJWIjoiMC4wLjAwMDAiLCJQIjoiV2luMzIiLCJBTiI6Ik1haWwiLCJXVCI6Mn0%3D%7C0%7C%7C%7C&amp;sdata=A%2F3v0RhfLcT76GNnk2sHFCm1eoaP%2BF52VsmIQ7WmZlw%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2.safelinks.protection.outlook.com/?url=https%3A%2F%2Fus02web.zoom.us%2Fj%2F87336933668&amp;data=05%7C02%7Ccecily.way%40wsp.com%7C5afd8ef8e6424c3a93d908dc970901fc%7C3d234255e20f420588a59658a402999b%7C1%7C0%7C638551312681285159%7CUnknown%7CTWFpbGZsb3d8eyJWIjoiMC4wLjAwMDAiLCJQIjoiV2luMzIiLCJBTiI6Ik1haWwiLCJXVCI6Mn0%3D%7C0%7C%7C%7C&amp;sdata=1xM0IATYUqjDcfhR0EioEV%2BV690LG1rjpBL9DTcCm98%3D&amp;reserved=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NE">
      <a:dk1>
        <a:srgbClr val="07414E"/>
      </a:dk1>
      <a:lt1>
        <a:srgbClr val="FFFFFF"/>
      </a:lt1>
      <a:dk2>
        <a:srgbClr val="07414E"/>
      </a:dk2>
      <a:lt2>
        <a:srgbClr val="FFFFFF"/>
      </a:lt2>
      <a:accent1>
        <a:srgbClr val="4B8A8D"/>
      </a:accent1>
      <a:accent2>
        <a:srgbClr val="D37751"/>
      </a:accent2>
      <a:accent3>
        <a:srgbClr val="D7E8E9"/>
      </a:accent3>
      <a:accent4>
        <a:srgbClr val="82B9BC"/>
      </a:accent4>
      <a:accent5>
        <a:srgbClr val="07414E"/>
      </a:accent5>
      <a:accent6>
        <a:srgbClr val="D37751"/>
      </a:accent6>
      <a:hlink>
        <a:srgbClr val="D37751"/>
      </a:hlink>
      <a:folHlink>
        <a:srgbClr val="D3775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c2522740-c530-45e6-8db1-3727a23d1f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f2020d7d-77c8-4294-a427-590ee8eb3328" origin="defaultValue">
  <element uid="a290f12b-b719-42ad-a131-5797dad75e94"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AA55018856C5664480EDE3576DCCADB2" ma:contentTypeVersion="5" ma:contentTypeDescription="Create a new document." ma:contentTypeScope="" ma:versionID="0650b7bd8c931f96965dfb156d40dbb2">
  <xsd:schema xmlns:xsd="http://www.w3.org/2001/XMLSchema" xmlns:xs="http://www.w3.org/2001/XMLSchema" xmlns:p="http://schemas.microsoft.com/office/2006/metadata/properties" xmlns:ns2="c2522740-c530-45e6-8db1-3727a23d1f68" targetNamespace="http://schemas.microsoft.com/office/2006/metadata/properties" ma:root="true" ma:fieldsID="ea37ddd9a7aaa643d6e573bd2cef78a1" ns2:_="">
    <xsd:import namespace="c2522740-c530-45e6-8db1-3727a23d1f68"/>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22740-c530-45e6-8db1-3727a23d1f68"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hlbmRlcnNvblM8L1VzZXJOYW1lPjxEYXRlVGltZT4zLzEzLzIwMjQgODoyMzo1NCBQTTwvRGF0ZVRpbWU+PExhYmVsU3RyaW5nPk5vIE1hcmtpbmc8L0xhYmVsU3RyaW5nPjwvaXRlbT48L2xhYmVsSGlzdG9yeT4=</Value>
</WrappedLabelHistory>
</file>

<file path=customXml/item6.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Q09SUFxIZW5kZXJzb25TPC9Vc2VyTmFtZT48RGF0ZVRpbWU+Ni8xNy8yMDI0IDExOjExOjI2IFBNPC9EYXRlVGltZT48TGFiZWxTdHJpbmc+SW50ZXJuYWw8L0xhYmVsU3RyaW5nPjwvaXRlbT48L2xhYmVsSGlzdG9yeT4=</Value>
</WrappedLabelHistory>
</file>

<file path=customXml/itemProps1.xml><?xml version="1.0" encoding="utf-8"?>
<ds:datastoreItem xmlns:ds="http://schemas.openxmlformats.org/officeDocument/2006/customXml" ds:itemID="{962B5D91-909B-4A9D-AE80-6F56EE838BFA}">
  <ds:schemaRefs>
    <ds:schemaRef ds:uri="http://schemas.microsoft.com/office/2006/metadata/properties"/>
    <ds:schemaRef ds:uri="http://schemas.microsoft.com/office/infopath/2007/PartnerControls"/>
    <ds:schemaRef ds:uri="c2522740-c530-45e6-8db1-3727a23d1f68"/>
  </ds:schemaRefs>
</ds:datastoreItem>
</file>

<file path=customXml/itemProps2.xml><?xml version="1.0" encoding="utf-8"?>
<ds:datastoreItem xmlns:ds="http://schemas.openxmlformats.org/officeDocument/2006/customXml" ds:itemID="{7D1CDEBE-19A6-4FB8-813C-ADB012C9D426}">
  <ds:schemaRefs>
    <ds:schemaRef ds:uri="http://schemas.microsoft.com/sharepoint/v3/contenttype/forms"/>
  </ds:schemaRefs>
</ds:datastoreItem>
</file>

<file path=customXml/itemProps3.xml><?xml version="1.0" encoding="utf-8"?>
<ds:datastoreItem xmlns:ds="http://schemas.openxmlformats.org/officeDocument/2006/customXml" ds:itemID="{2328E77A-1336-4383-B43A-81572337747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D8E2E8C-9C34-4219-893D-8E53DF18D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22740-c530-45e6-8db1-3727a23d1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F10324-53A6-4CC9-9174-B43E2137A293}">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5C87A14D-0CDE-4FAD-A6BC-02377F26F390}">
  <ds:schemaRefs>
    <ds:schemaRef ds:uri="http://www.w3.org/2001/XMLSchema"/>
    <ds:schemaRef ds:uri="http://www.boldonjames.com/2016/02/Classifier/internal/wrappedLabelHistor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Henderson</dc:creator>
  <cp:keywords>Internal | EPNW-OLMK</cp:keywords>
  <dc:description/>
  <cp:lastModifiedBy>Cecily Way</cp:lastModifiedBy>
  <cp:revision>2</cp:revision>
  <dcterms:created xsi:type="dcterms:W3CDTF">2024-09-05T22:27:00Z</dcterms:created>
  <dcterms:modified xsi:type="dcterms:W3CDTF">2024-09-05T22:27:00Z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d8af43f7-7d92-410d-8625-63f41fc0a28b</vt:lpwstr>
  </property>
  <property fmtid="{D5CDD505-2E9C-101B-9397-08002B2CF9AE}" pid="3" name="bjDocumentLabelXML">
    <vt:lpwstr>&lt;?xml version="1.0" encoding="us-ascii"?&gt;&lt;sisl xmlns:xsi="http://www.w3.org/2001/XMLSchema-instance" xmlns:xsd="http://www.w3.org/2001/XMLSchema" sislVersion="0" policy="f2020d7d-77c8-4294-a427-590ee8eb3328" origin="defaultValue" xmlns="http://www.boldonj</vt:lpwstr>
  </property>
  <property fmtid="{D5CDD505-2E9C-101B-9397-08002B2CF9AE}" pid="4" name="bjDocumentLabelXML-0">
    <vt:lpwstr>ames.com/2008/01/sie/internal/label"&gt;&lt;element uid="a290f12b-b719-42ad-a131-5797dad75e94" value="" /&gt;&lt;/sisl&gt;</vt:lpwstr>
  </property>
  <property fmtid="{D5CDD505-2E9C-101B-9397-08002B2CF9AE}" pid="5" name="bjDocumentSecurityLabel">
    <vt:lpwstr>Internal</vt:lpwstr>
  </property>
  <property fmtid="{D5CDD505-2E9C-101B-9397-08002B2CF9AE}" pid="6" name="wsp-metadata">
    <vt:lpwstr>Internal | EPNW-OLMK</vt:lpwstr>
  </property>
  <property fmtid="{D5CDD505-2E9C-101B-9397-08002B2CF9AE}" pid="7" name="bjClsUserRVM">
    <vt:lpwstr>[]</vt:lpwstr>
  </property>
  <property fmtid="{D5CDD505-2E9C-101B-9397-08002B2CF9AE}" pid="8" name="bjSaver">
    <vt:lpwstr>7sMB/rkEr3cH9ADy0f1sA6FRVHXS+Nsj</vt:lpwstr>
  </property>
  <property fmtid="{D5CDD505-2E9C-101B-9397-08002B2CF9AE}" pid="9" name="bjLabelHistoryID">
    <vt:lpwstr>{5C87A14D-0CDE-4FAD-A6BC-02377F26F390}</vt:lpwstr>
  </property>
  <property fmtid="{D5CDD505-2E9C-101B-9397-08002B2CF9AE}" pid="10" name="ContentTypeId">
    <vt:lpwstr>0x010100AA55018856C5664480EDE3576DCCADB2</vt:lpwstr>
  </property>
  <property fmtid="{D5CDD505-2E9C-101B-9397-08002B2CF9AE}" pid="11" name="DocumentSetDescription">
    <vt:lpwstr/>
  </property>
</Properties>
</file>