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CE" w:rsidRPr="00393DCE" w:rsidRDefault="00393DCE" w:rsidP="00E540C2">
      <w:pPr>
        <w:jc w:val="center"/>
        <w:rPr>
          <w:sz w:val="23"/>
        </w:rPr>
      </w:pPr>
      <w:bookmarkStart w:id="0" w:name="_GoBack"/>
      <w:bookmarkEnd w:id="0"/>
      <w:r w:rsidRPr="00393DCE">
        <w:rPr>
          <w:sz w:val="23"/>
        </w:rPr>
        <w:t>COUNTY OF SAN MATEO, PLANNING AND BUILDING DEPARTMENT</w:t>
      </w:r>
    </w:p>
    <w:p w:rsidR="00393DCE" w:rsidRPr="00393DCE" w:rsidRDefault="00393DCE" w:rsidP="00E540C2">
      <w:pPr>
        <w:jc w:val="center"/>
        <w:rPr>
          <w:sz w:val="23"/>
        </w:rPr>
      </w:pPr>
    </w:p>
    <w:p w:rsidR="00393DCE" w:rsidRPr="00E540C2" w:rsidRDefault="00393DCE" w:rsidP="00E540C2">
      <w:pPr>
        <w:jc w:val="center"/>
        <w:rPr>
          <w:b/>
          <w:sz w:val="23"/>
        </w:rPr>
      </w:pPr>
      <w:r w:rsidRPr="00E540C2">
        <w:rPr>
          <w:b/>
          <w:sz w:val="23"/>
        </w:rPr>
        <w:t>NOTICE OF INTENT TO ADOPT</w:t>
      </w:r>
    </w:p>
    <w:p w:rsidR="00393DCE" w:rsidRPr="00393DCE" w:rsidRDefault="00213CC2" w:rsidP="00E540C2">
      <w:pPr>
        <w:jc w:val="center"/>
        <w:rPr>
          <w:sz w:val="23"/>
        </w:rPr>
      </w:pPr>
      <w:r w:rsidRPr="00345D85">
        <w:rPr>
          <w:b/>
          <w:sz w:val="23"/>
        </w:rPr>
        <w:t>MITIGATED</w:t>
      </w:r>
      <w:r>
        <w:rPr>
          <w:b/>
          <w:sz w:val="23"/>
        </w:rPr>
        <w:t xml:space="preserve"> </w:t>
      </w:r>
      <w:r w:rsidR="00393DCE" w:rsidRPr="00E540C2">
        <w:rPr>
          <w:b/>
          <w:sz w:val="23"/>
        </w:rPr>
        <w:t>NEGATIVE DECLARATION</w:t>
      </w:r>
    </w:p>
    <w:p w:rsidR="00393DCE" w:rsidRPr="00393DCE" w:rsidRDefault="00393DCE" w:rsidP="00E540C2">
      <w:pPr>
        <w:jc w:val="center"/>
        <w:rPr>
          <w:sz w:val="23"/>
        </w:rPr>
      </w:pPr>
    </w:p>
    <w:p w:rsidR="00393DCE" w:rsidRPr="00393DCE" w:rsidRDefault="00393DCE" w:rsidP="00393DCE">
      <w:pPr>
        <w:rPr>
          <w:sz w:val="23"/>
        </w:rPr>
      </w:pPr>
      <w:r w:rsidRPr="00393DCE">
        <w:rPr>
          <w:sz w:val="23"/>
        </w:rPr>
        <w:t xml:space="preserve">A notice, pursuant to the California Environmental Quality Act of 1970, as amended (Public Resources Code 21,000, et seq.), that the following project:  </w:t>
      </w:r>
      <w:r w:rsidR="006E3FB3" w:rsidRPr="007C0615">
        <w:rPr>
          <w:i/>
          <w:sz w:val="22"/>
          <w:u w:val="single"/>
        </w:rPr>
        <w:t xml:space="preserve">Zmay </w:t>
      </w:r>
      <w:r w:rsidR="00970EC9">
        <w:rPr>
          <w:i/>
          <w:sz w:val="22"/>
          <w:u w:val="single"/>
        </w:rPr>
        <w:t>3</w:t>
      </w:r>
      <w:r w:rsidR="006E3FB3" w:rsidRPr="007C0615">
        <w:rPr>
          <w:i/>
          <w:sz w:val="22"/>
          <w:u w:val="single"/>
        </w:rPr>
        <w:t>-Lot Minor Subdivision, Grading Permit and Resource Management (RM) Permit</w:t>
      </w:r>
      <w:r w:rsidRPr="00393DCE">
        <w:rPr>
          <w:sz w:val="23"/>
        </w:rPr>
        <w:t>, when adopted and implemented, will not have a significant impact on the environment.</w:t>
      </w:r>
    </w:p>
    <w:p w:rsidR="00393DCE" w:rsidRPr="00393DCE" w:rsidRDefault="00393DCE" w:rsidP="00393DCE">
      <w:pPr>
        <w:rPr>
          <w:sz w:val="23"/>
        </w:rPr>
      </w:pPr>
    </w:p>
    <w:p w:rsidR="00393DCE" w:rsidRPr="00393DCE" w:rsidRDefault="00393DCE" w:rsidP="00393DCE">
      <w:pPr>
        <w:rPr>
          <w:sz w:val="23"/>
        </w:rPr>
      </w:pPr>
      <w:r w:rsidRPr="00393DCE">
        <w:rPr>
          <w:sz w:val="23"/>
        </w:rPr>
        <w:t xml:space="preserve">FILE NO.:  </w:t>
      </w:r>
      <w:r w:rsidR="00345D85">
        <w:rPr>
          <w:sz w:val="22"/>
          <w:szCs w:val="22"/>
        </w:rPr>
        <w:t>PLN 2014-00410</w:t>
      </w:r>
    </w:p>
    <w:p w:rsidR="00393DCE" w:rsidRPr="00393DCE" w:rsidRDefault="00393DCE" w:rsidP="00393DCE">
      <w:pPr>
        <w:rPr>
          <w:sz w:val="23"/>
        </w:rPr>
      </w:pPr>
    </w:p>
    <w:p w:rsidR="00345D85" w:rsidRPr="00C03EF9" w:rsidRDefault="00393DCE" w:rsidP="007C0615">
      <w:pPr>
        <w:rPr>
          <w:sz w:val="22"/>
          <w:szCs w:val="22"/>
        </w:rPr>
      </w:pPr>
      <w:r w:rsidRPr="00393DCE">
        <w:rPr>
          <w:sz w:val="23"/>
        </w:rPr>
        <w:t>OWNER</w:t>
      </w:r>
      <w:r w:rsidR="006E3FB3">
        <w:rPr>
          <w:sz w:val="23"/>
        </w:rPr>
        <w:t>/</w:t>
      </w:r>
      <w:r w:rsidR="00345D85" w:rsidRPr="00393DCE">
        <w:rPr>
          <w:sz w:val="23"/>
        </w:rPr>
        <w:t>APPLICANT</w:t>
      </w:r>
      <w:r w:rsidRPr="00393DCE">
        <w:rPr>
          <w:sz w:val="23"/>
        </w:rPr>
        <w:t xml:space="preserve">:  </w:t>
      </w:r>
      <w:r w:rsidR="00345D85">
        <w:rPr>
          <w:sz w:val="22"/>
          <w:szCs w:val="22"/>
        </w:rPr>
        <w:t>Steve and Nicholas Zmay, 751 Laurel Street, Suite 409, San Carlos,</w:t>
      </w:r>
      <w:r w:rsidR="009A33FF">
        <w:rPr>
          <w:sz w:val="22"/>
          <w:szCs w:val="22"/>
        </w:rPr>
        <w:t> </w:t>
      </w:r>
      <w:r w:rsidR="00345D85">
        <w:rPr>
          <w:sz w:val="22"/>
          <w:szCs w:val="22"/>
        </w:rPr>
        <w:t>CA 94070</w:t>
      </w:r>
    </w:p>
    <w:p w:rsidR="00393DCE" w:rsidRPr="00393DCE" w:rsidRDefault="00393DCE" w:rsidP="00393DCE">
      <w:pPr>
        <w:rPr>
          <w:sz w:val="23"/>
        </w:rPr>
      </w:pPr>
    </w:p>
    <w:p w:rsidR="00393DCE" w:rsidRPr="00393DCE" w:rsidRDefault="00393DCE" w:rsidP="00393DCE">
      <w:pPr>
        <w:rPr>
          <w:sz w:val="23"/>
        </w:rPr>
      </w:pPr>
      <w:r w:rsidRPr="00393DCE">
        <w:rPr>
          <w:sz w:val="23"/>
        </w:rPr>
        <w:t xml:space="preserve">ASSESSOR’S PARCEL NO.:  </w:t>
      </w:r>
      <w:r w:rsidR="00345D85">
        <w:rPr>
          <w:sz w:val="22"/>
          <w:szCs w:val="22"/>
        </w:rPr>
        <w:t>038-131-110</w:t>
      </w:r>
    </w:p>
    <w:p w:rsidR="00393DCE" w:rsidRDefault="00393DCE" w:rsidP="00393DCE">
      <w:pPr>
        <w:rPr>
          <w:sz w:val="23"/>
        </w:rPr>
      </w:pPr>
    </w:p>
    <w:p w:rsidR="00345D85" w:rsidRPr="00C03EF9" w:rsidRDefault="00817EEB" w:rsidP="007C0615">
      <w:pPr>
        <w:tabs>
          <w:tab w:val="left" w:pos="-1440"/>
          <w:tab w:val="right" w:pos="9792"/>
        </w:tabs>
        <w:rPr>
          <w:sz w:val="22"/>
          <w:szCs w:val="22"/>
        </w:rPr>
      </w:pPr>
      <w:r>
        <w:rPr>
          <w:sz w:val="23"/>
        </w:rPr>
        <w:t xml:space="preserve">LOCATION:  </w:t>
      </w:r>
      <w:r w:rsidR="00345D85">
        <w:rPr>
          <w:sz w:val="22"/>
          <w:szCs w:val="22"/>
        </w:rPr>
        <w:t>1551 Crystal Springs Road, San Mateo Highlands Area of Unincorporated San</w:t>
      </w:r>
      <w:r w:rsidR="007C0615">
        <w:rPr>
          <w:sz w:val="22"/>
          <w:szCs w:val="22"/>
        </w:rPr>
        <w:t> </w:t>
      </w:r>
      <w:r w:rsidR="00345D85">
        <w:rPr>
          <w:sz w:val="22"/>
          <w:szCs w:val="22"/>
        </w:rPr>
        <w:t>Mateo County</w:t>
      </w:r>
    </w:p>
    <w:p w:rsidR="00817EEB" w:rsidRPr="00393DCE" w:rsidRDefault="00817EEB" w:rsidP="00393DCE">
      <w:pPr>
        <w:rPr>
          <w:sz w:val="23"/>
        </w:rPr>
      </w:pPr>
    </w:p>
    <w:p w:rsidR="00393DCE" w:rsidRPr="00817EEB" w:rsidRDefault="00393DCE" w:rsidP="00393DCE">
      <w:pPr>
        <w:rPr>
          <w:sz w:val="23"/>
          <w:u w:val="single"/>
        </w:rPr>
      </w:pPr>
      <w:r w:rsidRPr="00817EEB">
        <w:rPr>
          <w:sz w:val="23"/>
          <w:u w:val="single"/>
        </w:rPr>
        <w:t>PROJECT DESCRIPTION</w:t>
      </w:r>
    </w:p>
    <w:p w:rsidR="00393DCE" w:rsidRDefault="00393DCE" w:rsidP="00393DCE">
      <w:pPr>
        <w:rPr>
          <w:sz w:val="23"/>
        </w:rPr>
      </w:pPr>
    </w:p>
    <w:p w:rsidR="007237CB" w:rsidRDefault="007237CB" w:rsidP="007237CB">
      <w:pPr>
        <w:tabs>
          <w:tab w:val="left" w:pos="-1440"/>
          <w:tab w:val="right" w:pos="9792"/>
        </w:tabs>
        <w:rPr>
          <w:sz w:val="22"/>
          <w:szCs w:val="22"/>
        </w:rPr>
      </w:pPr>
      <w:r w:rsidRPr="001B45D7">
        <w:rPr>
          <w:sz w:val="22"/>
          <w:szCs w:val="22"/>
        </w:rPr>
        <w:t xml:space="preserve">Note:  This project was revised and </w:t>
      </w:r>
      <w:r>
        <w:rPr>
          <w:sz w:val="22"/>
          <w:szCs w:val="22"/>
        </w:rPr>
        <w:t xml:space="preserve">reduced in scope.  The prior proposal included </w:t>
      </w:r>
      <w:r w:rsidR="00F909AB">
        <w:rPr>
          <w:sz w:val="22"/>
          <w:szCs w:val="22"/>
        </w:rPr>
        <w:t>four</w:t>
      </w:r>
      <w:r w:rsidRPr="00475855">
        <w:rPr>
          <w:sz w:val="22"/>
          <w:szCs w:val="22"/>
        </w:rPr>
        <w:t xml:space="preserve"> new</w:t>
      </w:r>
      <w:r>
        <w:rPr>
          <w:sz w:val="22"/>
          <w:szCs w:val="22"/>
        </w:rPr>
        <w:t> lots</w:t>
      </w:r>
      <w:r w:rsidRPr="001B45D7">
        <w:rPr>
          <w:sz w:val="22"/>
          <w:szCs w:val="22"/>
        </w:rPr>
        <w:t xml:space="preserve"> </w:t>
      </w:r>
      <w:r>
        <w:rPr>
          <w:sz w:val="22"/>
          <w:szCs w:val="22"/>
        </w:rPr>
        <w:t xml:space="preserve">for residential development </w:t>
      </w:r>
      <w:r w:rsidRPr="001B45D7">
        <w:rPr>
          <w:sz w:val="22"/>
          <w:szCs w:val="22"/>
        </w:rPr>
        <w:t>and a large remainder parcel</w:t>
      </w:r>
      <w:r>
        <w:rPr>
          <w:sz w:val="22"/>
          <w:szCs w:val="22"/>
        </w:rPr>
        <w:t>, land excluded from the subdivision</w:t>
      </w:r>
      <w:r w:rsidRPr="001B45D7">
        <w:rPr>
          <w:sz w:val="22"/>
          <w:szCs w:val="22"/>
        </w:rPr>
        <w:t xml:space="preserve">.  </w:t>
      </w:r>
      <w:r>
        <w:rPr>
          <w:sz w:val="22"/>
          <w:szCs w:val="22"/>
        </w:rPr>
        <w:t xml:space="preserve">The current proposal includes creation of three, approximately 0.7-acre, new lots for residences and a </w:t>
      </w:r>
      <w:r w:rsidR="00163122">
        <w:rPr>
          <w:sz w:val="22"/>
          <w:szCs w:val="22"/>
        </w:rPr>
        <w:t>designated remainder parcel</w:t>
      </w:r>
      <w:r>
        <w:rPr>
          <w:sz w:val="22"/>
          <w:szCs w:val="22"/>
        </w:rPr>
        <w:t xml:space="preserve"> which will contain the existing residence and land which will be placed into a conservation easement.  </w:t>
      </w:r>
      <w:r w:rsidRPr="001B45D7">
        <w:rPr>
          <w:sz w:val="22"/>
          <w:szCs w:val="22"/>
        </w:rPr>
        <w:t xml:space="preserve">The </w:t>
      </w:r>
      <w:r>
        <w:rPr>
          <w:sz w:val="22"/>
          <w:szCs w:val="22"/>
        </w:rPr>
        <w:t>lot</w:t>
      </w:r>
      <w:r w:rsidRPr="001B45D7">
        <w:rPr>
          <w:sz w:val="22"/>
          <w:szCs w:val="22"/>
        </w:rPr>
        <w:t xml:space="preserve"> that was eliminated was to be developed with a residence </w:t>
      </w:r>
      <w:r>
        <w:rPr>
          <w:sz w:val="22"/>
          <w:szCs w:val="22"/>
        </w:rPr>
        <w:t>on</w:t>
      </w:r>
      <w:r w:rsidRPr="001B45D7">
        <w:rPr>
          <w:sz w:val="22"/>
          <w:szCs w:val="22"/>
        </w:rPr>
        <w:t xml:space="preserve"> a landslide area</w:t>
      </w:r>
      <w:r>
        <w:rPr>
          <w:sz w:val="22"/>
          <w:szCs w:val="22"/>
        </w:rPr>
        <w:t>,</w:t>
      </w:r>
      <w:r w:rsidRPr="001B45D7">
        <w:rPr>
          <w:sz w:val="22"/>
          <w:szCs w:val="22"/>
        </w:rPr>
        <w:t xml:space="preserve"> which would </w:t>
      </w:r>
      <w:r>
        <w:rPr>
          <w:sz w:val="22"/>
          <w:szCs w:val="22"/>
        </w:rPr>
        <w:t xml:space="preserve">have </w:t>
      </w:r>
      <w:r w:rsidRPr="001B45D7">
        <w:rPr>
          <w:sz w:val="22"/>
          <w:szCs w:val="22"/>
        </w:rPr>
        <w:t>be</w:t>
      </w:r>
      <w:r>
        <w:rPr>
          <w:sz w:val="22"/>
          <w:szCs w:val="22"/>
        </w:rPr>
        <w:t>en</w:t>
      </w:r>
      <w:r w:rsidRPr="001B45D7">
        <w:rPr>
          <w:sz w:val="22"/>
          <w:szCs w:val="22"/>
        </w:rPr>
        <w:t xml:space="preserve"> repaired</w:t>
      </w:r>
      <w:r>
        <w:rPr>
          <w:sz w:val="22"/>
          <w:szCs w:val="22"/>
        </w:rPr>
        <w:t xml:space="preserve"> with an engineered fill slope as part of the project which entailed earthwork quantities of 11,200 cubic yards (cy)</w:t>
      </w:r>
      <w:r w:rsidRPr="001B45D7">
        <w:rPr>
          <w:sz w:val="22"/>
          <w:szCs w:val="22"/>
        </w:rPr>
        <w:t>.  The</w:t>
      </w:r>
      <w:r>
        <w:rPr>
          <w:sz w:val="22"/>
          <w:szCs w:val="22"/>
        </w:rPr>
        <w:t> </w:t>
      </w:r>
      <w:r w:rsidRPr="001B45D7">
        <w:rPr>
          <w:sz w:val="22"/>
          <w:szCs w:val="22"/>
        </w:rPr>
        <w:t xml:space="preserve">land area of the eliminated </w:t>
      </w:r>
      <w:r>
        <w:rPr>
          <w:sz w:val="22"/>
          <w:szCs w:val="22"/>
        </w:rPr>
        <w:t>lot</w:t>
      </w:r>
      <w:r w:rsidRPr="001B45D7">
        <w:rPr>
          <w:sz w:val="22"/>
          <w:szCs w:val="22"/>
        </w:rPr>
        <w:t xml:space="preserve"> has been added to the land to be placed in a conservation easement</w:t>
      </w:r>
      <w:r>
        <w:rPr>
          <w:sz w:val="22"/>
          <w:szCs w:val="22"/>
        </w:rPr>
        <w:t xml:space="preserve"> on the </w:t>
      </w:r>
      <w:r w:rsidR="00163122">
        <w:rPr>
          <w:sz w:val="22"/>
          <w:szCs w:val="22"/>
        </w:rPr>
        <w:t>remainder parcel</w:t>
      </w:r>
      <w:r w:rsidRPr="001B45D7">
        <w:rPr>
          <w:sz w:val="22"/>
          <w:szCs w:val="22"/>
        </w:rPr>
        <w:t xml:space="preserve">.  </w:t>
      </w:r>
      <w:r>
        <w:rPr>
          <w:sz w:val="22"/>
          <w:szCs w:val="22"/>
        </w:rPr>
        <w:t>As a result, n</w:t>
      </w:r>
      <w:r w:rsidRPr="001B45D7">
        <w:rPr>
          <w:sz w:val="22"/>
          <w:szCs w:val="22"/>
        </w:rPr>
        <w:t>o</w:t>
      </w:r>
      <w:r>
        <w:rPr>
          <w:sz w:val="22"/>
          <w:szCs w:val="22"/>
        </w:rPr>
        <w:t xml:space="preserve"> residence or other development will be built in the landslide area and grading in the amounts are reduced to 455 cy of earthwork.  Repair of the landslide area is proposed to be achieved with stich pier retaining walls.</w:t>
      </w:r>
    </w:p>
    <w:p w:rsidR="007237CB" w:rsidRDefault="007237CB" w:rsidP="007237CB">
      <w:pPr>
        <w:tabs>
          <w:tab w:val="left" w:pos="-1440"/>
          <w:tab w:val="left" w:pos="540"/>
          <w:tab w:val="right" w:pos="9792"/>
        </w:tabs>
        <w:ind w:left="547" w:hanging="547"/>
        <w:rPr>
          <w:sz w:val="22"/>
          <w:szCs w:val="22"/>
        </w:rPr>
      </w:pPr>
    </w:p>
    <w:p w:rsidR="0023561B" w:rsidRPr="0023561B" w:rsidRDefault="0023561B" w:rsidP="0023561B">
      <w:pPr>
        <w:rPr>
          <w:sz w:val="23"/>
        </w:rPr>
      </w:pPr>
      <w:r w:rsidRPr="0023561B">
        <w:rPr>
          <w:sz w:val="23"/>
        </w:rPr>
        <w:t xml:space="preserve">The proposed project (PLN 2014-00410), includes a tentative map for the </w:t>
      </w:r>
      <w:r w:rsidR="00F909AB">
        <w:rPr>
          <w:sz w:val="23"/>
        </w:rPr>
        <w:t>three</w:t>
      </w:r>
      <w:r w:rsidRPr="0023561B">
        <w:rPr>
          <w:sz w:val="23"/>
        </w:rPr>
        <w:t xml:space="preserve">-lot Minor Subdivision and the associated RM Permit and Grading Permit for landslide repair associated with previous landslide activity.  The applicant proposes a Minor Subdivision of a 60.3-acre parcel into </w:t>
      </w:r>
      <w:r w:rsidR="00163122">
        <w:rPr>
          <w:sz w:val="23"/>
        </w:rPr>
        <w:t>three</w:t>
      </w:r>
      <w:r w:rsidR="00163122" w:rsidRPr="0023561B">
        <w:rPr>
          <w:sz w:val="23"/>
        </w:rPr>
        <w:t xml:space="preserve"> </w:t>
      </w:r>
      <w:r w:rsidRPr="0023561B">
        <w:rPr>
          <w:sz w:val="23"/>
        </w:rPr>
        <w:t>lots</w:t>
      </w:r>
      <w:r w:rsidR="00163122">
        <w:rPr>
          <w:sz w:val="23"/>
        </w:rPr>
        <w:t xml:space="preserve"> and a remainder parcel</w:t>
      </w:r>
      <w:r w:rsidRPr="0023561B">
        <w:rPr>
          <w:sz w:val="23"/>
        </w:rPr>
        <w:t xml:space="preserve">.  The subdivision would result in three parcels (0.669-acre, 0.707-acre, 0.734 acre in size; Proposed Lots 1-3) and a </w:t>
      </w:r>
      <w:r w:rsidRPr="0023561B">
        <w:rPr>
          <w:sz w:val="23"/>
        </w:rPr>
        <w:lastRenderedPageBreak/>
        <w:t>58.153</w:t>
      </w:r>
      <w:r w:rsidR="005C3AD1">
        <w:rPr>
          <w:sz w:val="23"/>
        </w:rPr>
        <w:noBreakHyphen/>
      </w:r>
      <w:r w:rsidRPr="0023561B">
        <w:rPr>
          <w:sz w:val="23"/>
        </w:rPr>
        <w:t xml:space="preserve">acre </w:t>
      </w:r>
      <w:r w:rsidR="00F909AB">
        <w:rPr>
          <w:sz w:val="23"/>
        </w:rPr>
        <w:t xml:space="preserve">remainder </w:t>
      </w:r>
      <w:r w:rsidRPr="0023561B">
        <w:rPr>
          <w:sz w:val="23"/>
        </w:rPr>
        <w:t xml:space="preserve">parcel (48.88 acres of land to be protected by a conservation easement, and 9.273 acres of developable area which includes an existing single-family dwelling.  </w:t>
      </w:r>
      <w:r w:rsidR="006C10EE" w:rsidRPr="006C10EE">
        <w:rPr>
          <w:sz w:val="23"/>
        </w:rPr>
        <w:t xml:space="preserve">The three </w:t>
      </w:r>
      <w:r w:rsidR="00C771D4">
        <w:rPr>
          <w:sz w:val="23"/>
        </w:rPr>
        <w:t>lots</w:t>
      </w:r>
      <w:r w:rsidR="00C771D4" w:rsidRPr="006C10EE">
        <w:rPr>
          <w:sz w:val="23"/>
        </w:rPr>
        <w:t xml:space="preserve"> </w:t>
      </w:r>
      <w:r w:rsidR="006C10EE" w:rsidRPr="006C10EE">
        <w:rPr>
          <w:sz w:val="23"/>
        </w:rPr>
        <w:t>would be developed with residences.</w:t>
      </w:r>
      <w:r w:rsidR="006C10EE">
        <w:rPr>
          <w:sz w:val="23"/>
        </w:rPr>
        <w:t xml:space="preserve">  </w:t>
      </w:r>
      <w:r w:rsidRPr="0023561B">
        <w:rPr>
          <w:sz w:val="23"/>
        </w:rPr>
        <w:t>The project requires a Grading Permit for 455 cubic yards (cy) of earthwork (290 cy of cut and 165 cy of fill) for landslide repair.  Stabilization of the landslide area would be achieved with stich pier retaining walls to be completed prior to any future residential construction.  No residential development is proposed with this application.</w:t>
      </w:r>
    </w:p>
    <w:p w:rsidR="0023561B" w:rsidRPr="0023561B" w:rsidRDefault="0023561B" w:rsidP="0023561B">
      <w:pPr>
        <w:rPr>
          <w:sz w:val="23"/>
        </w:rPr>
      </w:pPr>
    </w:p>
    <w:p w:rsidR="0023561B" w:rsidRPr="0023561B" w:rsidRDefault="0023561B" w:rsidP="0023561B">
      <w:pPr>
        <w:rPr>
          <w:sz w:val="23"/>
        </w:rPr>
      </w:pPr>
      <w:r w:rsidRPr="0023561B">
        <w:rPr>
          <w:sz w:val="23"/>
        </w:rPr>
        <w:t>The subject parcel is adjacent to existing residential development in the Town of Hillsborough and in the sphere of influence of the City of San Mateo.  The new lots that would accommodate future residential development are along and would take access from Parrott Drive.</w:t>
      </w:r>
    </w:p>
    <w:p w:rsidR="0023561B" w:rsidRPr="0023561B" w:rsidRDefault="0023561B" w:rsidP="00BC33EA">
      <w:pPr>
        <w:pageBreakBefore/>
        <w:rPr>
          <w:sz w:val="23"/>
        </w:rPr>
      </w:pPr>
      <w:r w:rsidRPr="0023561B">
        <w:rPr>
          <w:sz w:val="23"/>
        </w:rPr>
        <w:lastRenderedPageBreak/>
        <w:t>In the future, the applicant intends to apply for additional land use permits necessary to construct houses on the three new lots.  While residential development is not included in the proposed project (and any such future development will require discretionary Resource Management (RM) Permits and potentially Grading Permits through a separate permitting process), development of three single-family residences on the lots created by the minor subdivision is a reasonably foreseeable result of approval of the current application.  As such, this Initial Study/Mitigated Negative Declaration evaluates the environmental impact associated with such foreseeable development.</w:t>
      </w:r>
    </w:p>
    <w:p w:rsidR="0023561B" w:rsidRPr="0023561B" w:rsidRDefault="0023561B" w:rsidP="0023561B">
      <w:pPr>
        <w:rPr>
          <w:sz w:val="23"/>
        </w:rPr>
      </w:pPr>
    </w:p>
    <w:p w:rsidR="007F23D9" w:rsidRDefault="0023561B" w:rsidP="0023561B">
      <w:pPr>
        <w:rPr>
          <w:sz w:val="23"/>
        </w:rPr>
      </w:pPr>
      <w:r w:rsidRPr="0023561B">
        <w:rPr>
          <w:sz w:val="23"/>
        </w:rPr>
        <w:t>At the time of any specific application for a permit to allow residential development, such future development will be subject to the applicable level of review under the California Environmental Quality Act (CEQA). Depending on the specific details of a future development application, possible CEQA review could include, but is not limited to, a tiered review based on this Initial Study/Mitigated Negative Declaration, application of a categorical exemption, or preparation of a new environmental review document.</w:t>
      </w:r>
    </w:p>
    <w:p w:rsidR="0023561B" w:rsidRPr="00393DCE" w:rsidRDefault="0023561B" w:rsidP="0023561B">
      <w:pPr>
        <w:rPr>
          <w:sz w:val="23"/>
        </w:rPr>
      </w:pPr>
    </w:p>
    <w:p w:rsidR="00393DCE" w:rsidRPr="00817EEB" w:rsidRDefault="00393DCE" w:rsidP="00393DCE">
      <w:pPr>
        <w:rPr>
          <w:sz w:val="23"/>
          <w:u w:val="single"/>
        </w:rPr>
      </w:pPr>
      <w:r w:rsidRPr="00817EEB">
        <w:rPr>
          <w:sz w:val="23"/>
          <w:u w:val="single"/>
        </w:rPr>
        <w:t>FINDINGS AND BASIS FOR A NEGATIVE DECLARATION</w:t>
      </w:r>
    </w:p>
    <w:p w:rsidR="00393DCE" w:rsidRPr="00393DCE" w:rsidRDefault="00393DCE" w:rsidP="00393DCE">
      <w:pPr>
        <w:rPr>
          <w:sz w:val="23"/>
        </w:rPr>
      </w:pPr>
    </w:p>
    <w:p w:rsidR="00393DCE" w:rsidRPr="00393DCE" w:rsidRDefault="00393DCE" w:rsidP="00393DCE">
      <w:pPr>
        <w:rPr>
          <w:sz w:val="23"/>
        </w:rPr>
      </w:pPr>
      <w:r w:rsidRPr="00393DCE">
        <w:rPr>
          <w:sz w:val="23"/>
        </w:rPr>
        <w:t>The Current Planning Section has reviewed the initial study for the project and, based upon substantial evidence in the record, finds that:</w:t>
      </w:r>
    </w:p>
    <w:p w:rsidR="00393DCE" w:rsidRPr="00393DCE" w:rsidRDefault="00393DCE" w:rsidP="00393DCE">
      <w:pPr>
        <w:rPr>
          <w:sz w:val="23"/>
        </w:rPr>
      </w:pPr>
    </w:p>
    <w:p w:rsidR="00393DCE" w:rsidRPr="00393DCE" w:rsidRDefault="00393DCE" w:rsidP="00817EEB">
      <w:pPr>
        <w:tabs>
          <w:tab w:val="left" w:pos="547"/>
          <w:tab w:val="left" w:pos="1080"/>
          <w:tab w:val="left" w:pos="1627"/>
          <w:tab w:val="left" w:pos="2160"/>
        </w:tabs>
        <w:ind w:left="547" w:hanging="547"/>
        <w:rPr>
          <w:sz w:val="23"/>
        </w:rPr>
      </w:pPr>
      <w:r w:rsidRPr="00393DCE">
        <w:rPr>
          <w:sz w:val="23"/>
        </w:rPr>
        <w:t>1.</w:t>
      </w:r>
      <w:r w:rsidRPr="00393DCE">
        <w:rPr>
          <w:sz w:val="23"/>
        </w:rPr>
        <w:tab/>
        <w:t>The project will not adversely affect water or air quality or increase noise levels substantially.</w:t>
      </w:r>
    </w:p>
    <w:p w:rsidR="00393DCE" w:rsidRPr="00393DCE" w:rsidRDefault="00393DCE" w:rsidP="00817EEB">
      <w:pPr>
        <w:tabs>
          <w:tab w:val="left" w:pos="547"/>
          <w:tab w:val="left" w:pos="1080"/>
          <w:tab w:val="left" w:pos="1627"/>
          <w:tab w:val="left" w:pos="2160"/>
        </w:tabs>
        <w:ind w:left="547" w:hanging="547"/>
        <w:rPr>
          <w:sz w:val="23"/>
        </w:rPr>
      </w:pPr>
    </w:p>
    <w:p w:rsidR="00393DCE" w:rsidRPr="00393DCE" w:rsidRDefault="00393DCE" w:rsidP="00817EEB">
      <w:pPr>
        <w:tabs>
          <w:tab w:val="left" w:pos="547"/>
          <w:tab w:val="left" w:pos="1080"/>
          <w:tab w:val="left" w:pos="1627"/>
          <w:tab w:val="left" w:pos="2160"/>
        </w:tabs>
        <w:ind w:left="547" w:hanging="547"/>
        <w:rPr>
          <w:sz w:val="23"/>
        </w:rPr>
      </w:pPr>
      <w:r w:rsidRPr="00393DCE">
        <w:rPr>
          <w:sz w:val="23"/>
        </w:rPr>
        <w:t>2.</w:t>
      </w:r>
      <w:r w:rsidRPr="00393DCE">
        <w:rPr>
          <w:sz w:val="23"/>
        </w:rPr>
        <w:tab/>
        <w:t>The project will not have adverse impacts on the flora or fauna of the area.</w:t>
      </w:r>
    </w:p>
    <w:p w:rsidR="00393DCE" w:rsidRPr="00393DCE" w:rsidRDefault="00393DCE" w:rsidP="00817EEB">
      <w:pPr>
        <w:tabs>
          <w:tab w:val="left" w:pos="547"/>
          <w:tab w:val="left" w:pos="1080"/>
          <w:tab w:val="left" w:pos="1627"/>
          <w:tab w:val="left" w:pos="2160"/>
        </w:tabs>
        <w:ind w:left="547" w:hanging="547"/>
        <w:rPr>
          <w:sz w:val="23"/>
        </w:rPr>
      </w:pPr>
    </w:p>
    <w:p w:rsidR="00393DCE" w:rsidRPr="00393DCE" w:rsidRDefault="00393DCE" w:rsidP="00817EEB">
      <w:pPr>
        <w:tabs>
          <w:tab w:val="left" w:pos="547"/>
          <w:tab w:val="left" w:pos="1080"/>
          <w:tab w:val="left" w:pos="1627"/>
          <w:tab w:val="left" w:pos="2160"/>
        </w:tabs>
        <w:ind w:left="547" w:hanging="547"/>
        <w:rPr>
          <w:sz w:val="23"/>
        </w:rPr>
      </w:pPr>
      <w:r w:rsidRPr="00393DCE">
        <w:rPr>
          <w:sz w:val="23"/>
        </w:rPr>
        <w:t>3.</w:t>
      </w:r>
      <w:r w:rsidRPr="00393DCE">
        <w:rPr>
          <w:sz w:val="23"/>
        </w:rPr>
        <w:tab/>
        <w:t>The project will not degrade the aesthetic quality of the area.</w:t>
      </w:r>
    </w:p>
    <w:p w:rsidR="00393DCE" w:rsidRPr="00393DCE" w:rsidRDefault="00393DCE" w:rsidP="00817EEB">
      <w:pPr>
        <w:tabs>
          <w:tab w:val="left" w:pos="547"/>
          <w:tab w:val="left" w:pos="1080"/>
          <w:tab w:val="left" w:pos="1627"/>
          <w:tab w:val="left" w:pos="2160"/>
        </w:tabs>
        <w:ind w:left="547" w:hanging="547"/>
        <w:rPr>
          <w:sz w:val="23"/>
        </w:rPr>
      </w:pPr>
    </w:p>
    <w:p w:rsidR="00393DCE" w:rsidRPr="00393DCE" w:rsidRDefault="00393DCE" w:rsidP="00817EEB">
      <w:pPr>
        <w:tabs>
          <w:tab w:val="left" w:pos="547"/>
          <w:tab w:val="left" w:pos="1080"/>
          <w:tab w:val="left" w:pos="1627"/>
          <w:tab w:val="left" w:pos="2160"/>
        </w:tabs>
        <w:ind w:left="547" w:hanging="547"/>
        <w:rPr>
          <w:sz w:val="23"/>
        </w:rPr>
      </w:pPr>
      <w:r w:rsidRPr="00393DCE">
        <w:rPr>
          <w:sz w:val="23"/>
        </w:rPr>
        <w:t>4.</w:t>
      </w:r>
      <w:r w:rsidRPr="00393DCE">
        <w:rPr>
          <w:sz w:val="23"/>
        </w:rPr>
        <w:tab/>
        <w:t>The project will not have adverse impacts on traffic or land use.</w:t>
      </w:r>
    </w:p>
    <w:p w:rsidR="00393DCE" w:rsidRPr="00393DCE" w:rsidRDefault="00393DCE" w:rsidP="00817EEB">
      <w:pPr>
        <w:tabs>
          <w:tab w:val="left" w:pos="547"/>
          <w:tab w:val="left" w:pos="1080"/>
          <w:tab w:val="left" w:pos="1627"/>
          <w:tab w:val="left" w:pos="2160"/>
        </w:tabs>
        <w:ind w:left="547" w:hanging="547"/>
        <w:rPr>
          <w:sz w:val="23"/>
        </w:rPr>
      </w:pPr>
    </w:p>
    <w:p w:rsidR="00393DCE" w:rsidRPr="00393DCE" w:rsidRDefault="00393DCE" w:rsidP="00817EEB">
      <w:pPr>
        <w:tabs>
          <w:tab w:val="left" w:pos="547"/>
          <w:tab w:val="left" w:pos="1080"/>
          <w:tab w:val="left" w:pos="1627"/>
          <w:tab w:val="left" w:pos="2160"/>
        </w:tabs>
        <w:ind w:left="547" w:hanging="547"/>
        <w:rPr>
          <w:sz w:val="23"/>
        </w:rPr>
      </w:pPr>
      <w:r w:rsidRPr="00393DCE">
        <w:rPr>
          <w:sz w:val="23"/>
        </w:rPr>
        <w:t>5.</w:t>
      </w:r>
      <w:r w:rsidRPr="00393DCE">
        <w:rPr>
          <w:sz w:val="23"/>
        </w:rPr>
        <w:tab/>
        <w:t>In addition, the project will not:</w:t>
      </w:r>
    </w:p>
    <w:p w:rsidR="00393DCE" w:rsidRPr="00393DCE" w:rsidRDefault="00393DCE" w:rsidP="00817EEB">
      <w:pPr>
        <w:tabs>
          <w:tab w:val="left" w:pos="547"/>
          <w:tab w:val="left" w:pos="1080"/>
          <w:tab w:val="left" w:pos="1627"/>
          <w:tab w:val="left" w:pos="2160"/>
        </w:tabs>
        <w:ind w:left="547" w:hanging="547"/>
        <w:rPr>
          <w:sz w:val="23"/>
        </w:rPr>
      </w:pPr>
    </w:p>
    <w:p w:rsidR="00393DCE" w:rsidRPr="00393DCE" w:rsidRDefault="00393DCE" w:rsidP="00817EEB">
      <w:pPr>
        <w:tabs>
          <w:tab w:val="left" w:pos="547"/>
          <w:tab w:val="left" w:pos="1080"/>
          <w:tab w:val="left" w:pos="1627"/>
          <w:tab w:val="left" w:pos="2160"/>
        </w:tabs>
        <w:ind w:left="1080" w:hanging="1080"/>
        <w:rPr>
          <w:sz w:val="23"/>
        </w:rPr>
      </w:pPr>
      <w:r w:rsidRPr="00393DCE">
        <w:rPr>
          <w:sz w:val="23"/>
        </w:rPr>
        <w:tab/>
        <w:t>a.</w:t>
      </w:r>
      <w:r w:rsidRPr="00393DCE">
        <w:rPr>
          <w:sz w:val="23"/>
        </w:rPr>
        <w:tab/>
        <w:t>Create impacts which have the potential to degrade the quality of the environment.</w:t>
      </w:r>
    </w:p>
    <w:p w:rsidR="00393DCE" w:rsidRPr="00393DCE" w:rsidRDefault="00393DCE" w:rsidP="00817EEB">
      <w:pPr>
        <w:tabs>
          <w:tab w:val="left" w:pos="547"/>
          <w:tab w:val="left" w:pos="1080"/>
          <w:tab w:val="left" w:pos="1627"/>
          <w:tab w:val="left" w:pos="2160"/>
        </w:tabs>
        <w:ind w:left="1080" w:hanging="1080"/>
        <w:rPr>
          <w:sz w:val="23"/>
        </w:rPr>
      </w:pPr>
    </w:p>
    <w:p w:rsidR="00393DCE" w:rsidRPr="00393DCE" w:rsidRDefault="00393DCE" w:rsidP="00817EEB">
      <w:pPr>
        <w:tabs>
          <w:tab w:val="left" w:pos="547"/>
          <w:tab w:val="left" w:pos="1080"/>
          <w:tab w:val="left" w:pos="1627"/>
          <w:tab w:val="left" w:pos="2160"/>
        </w:tabs>
        <w:ind w:left="1080" w:hanging="1080"/>
        <w:rPr>
          <w:sz w:val="23"/>
        </w:rPr>
      </w:pPr>
      <w:r w:rsidRPr="00393DCE">
        <w:rPr>
          <w:sz w:val="23"/>
        </w:rPr>
        <w:tab/>
        <w:t>b.</w:t>
      </w:r>
      <w:r w:rsidRPr="00393DCE">
        <w:rPr>
          <w:sz w:val="23"/>
        </w:rPr>
        <w:tab/>
        <w:t>Create impacts which achieve short-term to the disadvantage of long-term environmental goals.</w:t>
      </w:r>
    </w:p>
    <w:p w:rsidR="00393DCE" w:rsidRPr="00393DCE" w:rsidRDefault="00393DCE" w:rsidP="00817EEB">
      <w:pPr>
        <w:tabs>
          <w:tab w:val="left" w:pos="547"/>
          <w:tab w:val="left" w:pos="1080"/>
          <w:tab w:val="left" w:pos="1627"/>
          <w:tab w:val="left" w:pos="2160"/>
        </w:tabs>
        <w:ind w:left="1080" w:hanging="1080"/>
        <w:rPr>
          <w:sz w:val="23"/>
        </w:rPr>
      </w:pPr>
    </w:p>
    <w:p w:rsidR="00393DCE" w:rsidRPr="00393DCE" w:rsidRDefault="00393DCE" w:rsidP="00817EEB">
      <w:pPr>
        <w:tabs>
          <w:tab w:val="left" w:pos="547"/>
          <w:tab w:val="left" w:pos="1080"/>
          <w:tab w:val="left" w:pos="1627"/>
          <w:tab w:val="left" w:pos="2160"/>
        </w:tabs>
        <w:ind w:left="1080" w:hanging="1080"/>
        <w:rPr>
          <w:sz w:val="23"/>
        </w:rPr>
      </w:pPr>
      <w:r w:rsidRPr="00393DCE">
        <w:rPr>
          <w:sz w:val="23"/>
        </w:rPr>
        <w:lastRenderedPageBreak/>
        <w:tab/>
        <w:t>c.</w:t>
      </w:r>
      <w:r w:rsidRPr="00393DCE">
        <w:rPr>
          <w:sz w:val="23"/>
        </w:rPr>
        <w:tab/>
        <w:t>Create impacts for a project which are individually limited, but cumulatively considerable.</w:t>
      </w:r>
    </w:p>
    <w:p w:rsidR="00393DCE" w:rsidRPr="00393DCE" w:rsidRDefault="00393DCE" w:rsidP="00817EEB">
      <w:pPr>
        <w:tabs>
          <w:tab w:val="left" w:pos="547"/>
          <w:tab w:val="left" w:pos="1080"/>
          <w:tab w:val="left" w:pos="1627"/>
          <w:tab w:val="left" w:pos="2160"/>
        </w:tabs>
        <w:ind w:left="1080" w:hanging="1080"/>
        <w:rPr>
          <w:sz w:val="23"/>
        </w:rPr>
      </w:pPr>
    </w:p>
    <w:p w:rsidR="00393DCE" w:rsidRPr="00393DCE" w:rsidRDefault="00393DCE" w:rsidP="00817EEB">
      <w:pPr>
        <w:tabs>
          <w:tab w:val="left" w:pos="547"/>
          <w:tab w:val="left" w:pos="1080"/>
          <w:tab w:val="left" w:pos="1627"/>
          <w:tab w:val="left" w:pos="2160"/>
        </w:tabs>
        <w:ind w:left="1080" w:hanging="1080"/>
        <w:rPr>
          <w:sz w:val="23"/>
        </w:rPr>
      </w:pPr>
      <w:r w:rsidRPr="00393DCE">
        <w:rPr>
          <w:sz w:val="23"/>
        </w:rPr>
        <w:tab/>
        <w:t>d.</w:t>
      </w:r>
      <w:r w:rsidRPr="00393DCE">
        <w:rPr>
          <w:sz w:val="23"/>
        </w:rPr>
        <w:tab/>
        <w:t>Create environmental effects which will cause substantial adverse effects on human beings, either directly or indirectly.</w:t>
      </w:r>
    </w:p>
    <w:p w:rsidR="00393DCE" w:rsidRPr="00393DCE" w:rsidRDefault="00393DCE" w:rsidP="00817EEB">
      <w:pPr>
        <w:tabs>
          <w:tab w:val="left" w:pos="547"/>
          <w:tab w:val="left" w:pos="1080"/>
          <w:tab w:val="left" w:pos="1627"/>
          <w:tab w:val="left" w:pos="2160"/>
        </w:tabs>
        <w:ind w:left="1080" w:hanging="1080"/>
        <w:rPr>
          <w:sz w:val="23"/>
        </w:rPr>
      </w:pPr>
    </w:p>
    <w:p w:rsidR="00393DCE" w:rsidRPr="00393DCE" w:rsidRDefault="00393DCE" w:rsidP="00817EEB">
      <w:pPr>
        <w:tabs>
          <w:tab w:val="left" w:pos="547"/>
          <w:tab w:val="left" w:pos="1080"/>
          <w:tab w:val="left" w:pos="1627"/>
          <w:tab w:val="left" w:pos="2160"/>
        </w:tabs>
        <w:rPr>
          <w:sz w:val="23"/>
        </w:rPr>
      </w:pPr>
      <w:r w:rsidRPr="00393DCE">
        <w:rPr>
          <w:sz w:val="23"/>
        </w:rPr>
        <w:t>The County of San Mateo has, therefore, determined that the environmental impact of the project is insignificant.</w:t>
      </w:r>
    </w:p>
    <w:p w:rsidR="00393DCE" w:rsidRPr="00393DCE" w:rsidRDefault="00393DCE" w:rsidP="00817EEB">
      <w:pPr>
        <w:tabs>
          <w:tab w:val="left" w:pos="547"/>
          <w:tab w:val="left" w:pos="1080"/>
          <w:tab w:val="left" w:pos="1627"/>
          <w:tab w:val="left" w:pos="2160"/>
        </w:tabs>
        <w:ind w:left="547" w:hanging="547"/>
        <w:rPr>
          <w:sz w:val="23"/>
        </w:rPr>
      </w:pPr>
    </w:p>
    <w:p w:rsidR="00393DCE" w:rsidRPr="00393DCE" w:rsidRDefault="00393DCE" w:rsidP="00817EEB">
      <w:pPr>
        <w:tabs>
          <w:tab w:val="left" w:pos="547"/>
          <w:tab w:val="left" w:pos="1080"/>
          <w:tab w:val="left" w:pos="1627"/>
          <w:tab w:val="left" w:pos="2160"/>
        </w:tabs>
        <w:rPr>
          <w:sz w:val="23"/>
        </w:rPr>
      </w:pPr>
      <w:r w:rsidRPr="00817EEB">
        <w:rPr>
          <w:sz w:val="23"/>
          <w:u w:val="single"/>
        </w:rPr>
        <w:t>MITIGATION MEASURES</w:t>
      </w:r>
      <w:r w:rsidRPr="00393DCE">
        <w:rPr>
          <w:sz w:val="23"/>
        </w:rPr>
        <w:t xml:space="preserve"> included in the project to avoid potentially significant effects:</w:t>
      </w:r>
    </w:p>
    <w:p w:rsidR="00393DCE" w:rsidRPr="00393DCE" w:rsidRDefault="00393DCE" w:rsidP="00817EEB">
      <w:pPr>
        <w:tabs>
          <w:tab w:val="left" w:pos="547"/>
          <w:tab w:val="left" w:pos="1080"/>
          <w:tab w:val="left" w:pos="1627"/>
          <w:tab w:val="left" w:pos="2160"/>
        </w:tabs>
        <w:rPr>
          <w:sz w:val="23"/>
        </w:rPr>
      </w:pPr>
    </w:p>
    <w:p w:rsidR="00A84FAC" w:rsidRDefault="00A84FAC" w:rsidP="00A84FAC">
      <w:pPr>
        <w:tabs>
          <w:tab w:val="left" w:pos="547"/>
          <w:tab w:val="left" w:pos="1080"/>
          <w:tab w:val="left" w:pos="1627"/>
        </w:tabs>
        <w:rPr>
          <w:sz w:val="23"/>
        </w:rPr>
      </w:pPr>
      <w:r w:rsidRPr="00105328">
        <w:rPr>
          <w:b/>
          <w:sz w:val="23"/>
          <w:u w:val="single"/>
        </w:rPr>
        <w:t>Mitigation Measure 1</w:t>
      </w:r>
      <w:r w:rsidRPr="00105328">
        <w:rPr>
          <w:b/>
          <w:sz w:val="23"/>
        </w:rPr>
        <w:t>:</w:t>
      </w:r>
      <w:r w:rsidRPr="00105328">
        <w:rPr>
          <w:sz w:val="23"/>
        </w:rPr>
        <w:t xml:space="preserve">  The applicant shall submit an Air Quality Best Management Practices Plan to the Planning and Building Department prior to the issuance of any grading permit “hard card” or building permit that, at a minimum, includes the “Basic Construction Mitigation Measures” as listed in Table 8-2 of the BAAQMD California Environmental Quality Act (CEQA) Guidelines (May 2017).  The following Bay Area Air Quality Management District Best Management Practices for mitigating construction-related criteria air pollutants and precursors shall be implemented prior to beginning any grading and/or construction activities and shall be maintained for the duration of the project grading and/or construction activities:</w:t>
      </w:r>
    </w:p>
    <w:p w:rsidR="00A84FAC" w:rsidRPr="00105328" w:rsidRDefault="00A84FAC" w:rsidP="00A84FAC">
      <w:pPr>
        <w:tabs>
          <w:tab w:val="left" w:pos="547"/>
          <w:tab w:val="left" w:pos="1080"/>
          <w:tab w:val="left" w:pos="1627"/>
        </w:tabs>
        <w:rPr>
          <w:sz w:val="23"/>
        </w:rPr>
      </w:pPr>
    </w:p>
    <w:p w:rsidR="00A84FAC" w:rsidRDefault="00A84FAC" w:rsidP="00A84FAC">
      <w:pPr>
        <w:tabs>
          <w:tab w:val="left" w:pos="547"/>
          <w:tab w:val="left" w:pos="1080"/>
          <w:tab w:val="left" w:pos="1627"/>
        </w:tabs>
        <w:ind w:left="547" w:hanging="547"/>
        <w:rPr>
          <w:sz w:val="23"/>
        </w:rPr>
      </w:pPr>
      <w:r w:rsidRPr="00105328">
        <w:rPr>
          <w:sz w:val="23"/>
        </w:rPr>
        <w:t>a.</w:t>
      </w:r>
      <w:r w:rsidRPr="00105328">
        <w:rPr>
          <w:sz w:val="23"/>
        </w:rPr>
        <w:tab/>
        <w:t>All exposed surfaces (e.g., parking areas, staging areas, soil piles, graded areas, and unpaved access roads) shall be watered two times per day.</w:t>
      </w:r>
    </w:p>
    <w:p w:rsidR="004C2969" w:rsidRDefault="004C2969" w:rsidP="00A84FAC">
      <w:pPr>
        <w:tabs>
          <w:tab w:val="left" w:pos="547"/>
          <w:tab w:val="left" w:pos="1080"/>
          <w:tab w:val="left" w:pos="1627"/>
        </w:tabs>
        <w:ind w:left="547" w:hanging="547"/>
        <w:rPr>
          <w:sz w:val="23"/>
        </w:rPr>
      </w:pPr>
    </w:p>
    <w:p w:rsidR="00A84FAC" w:rsidRDefault="00A84FAC" w:rsidP="004C2969">
      <w:pPr>
        <w:tabs>
          <w:tab w:val="left" w:pos="547"/>
          <w:tab w:val="left" w:pos="1080"/>
          <w:tab w:val="left" w:pos="1627"/>
        </w:tabs>
        <w:ind w:left="547" w:hanging="547"/>
        <w:rPr>
          <w:sz w:val="23"/>
        </w:rPr>
      </w:pPr>
      <w:r w:rsidRPr="00105328">
        <w:rPr>
          <w:sz w:val="23"/>
        </w:rPr>
        <w:t>b.</w:t>
      </w:r>
      <w:r w:rsidRPr="00105328">
        <w:rPr>
          <w:sz w:val="23"/>
        </w:rPr>
        <w:tab/>
        <w:t>All haul trucks transporting soil, sand, or other loose material off-site shall be covered.</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t>c.</w:t>
      </w:r>
      <w:r w:rsidRPr="00105328">
        <w:rPr>
          <w:sz w:val="23"/>
        </w:rPr>
        <w:tab/>
        <w:t>All visible mud or dirt track-out onto adjacent public roads shall be removed using wet power vacuum street sweepers at least once per day.</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t>d.</w:t>
      </w:r>
      <w:r w:rsidRPr="00105328">
        <w:rPr>
          <w:sz w:val="23"/>
        </w:rPr>
        <w:tab/>
        <w:t>All vehicle speeds on unpaved roads shall be limited to 15 miles per hour.</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t>e.</w:t>
      </w:r>
      <w:r w:rsidRPr="00105328">
        <w:rPr>
          <w:sz w:val="23"/>
        </w:rPr>
        <w:tab/>
        <w:t>Idling times shall be minimized either by shutting equipment off when not in use or reducing the maximum idling time to 5 minutes (as required by the California Airborne Toxics Control Measure Title 13, Section 2485, of California Code of Regulations).  Clear signage shall be provided for construction workers at all access points.</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lastRenderedPageBreak/>
        <w:t>f.</w:t>
      </w:r>
      <w:r w:rsidRPr="00105328">
        <w:rPr>
          <w:sz w:val="23"/>
        </w:rPr>
        <w:tab/>
        <w:t>Roadways and building pads shall be laid as soon as possible after grading unless seeding or soil binders are used.</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t>g.</w:t>
      </w:r>
      <w:r w:rsidRPr="00105328">
        <w:rPr>
          <w:sz w:val="23"/>
        </w:rPr>
        <w:tab/>
        <w:t>Idling times shall be minimized either by shutting equipment or vehicles off when not in use or reducing the maximum idling time to 5 minutes (as required by the California Airborne Toxics Control Measure Title 13, Section 2485, of California Code of Regulations).  Clear signage shall be provided for construction workers at all access points.</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t>h.</w:t>
      </w:r>
      <w:r w:rsidRPr="00105328">
        <w:rPr>
          <w:sz w:val="23"/>
        </w:rPr>
        <w:tab/>
        <w:t>All construction equipment shall be maintained and properly tuned in accordance with manufacturer’s specifications.</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t>i.</w:t>
      </w:r>
      <w:r w:rsidRPr="00105328">
        <w:rPr>
          <w:sz w:val="23"/>
        </w:rPr>
        <w:tab/>
        <w:t>Minimize the idling time of diesel powered construction equipment to two minutes.</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tabs>
          <w:tab w:val="left" w:pos="547"/>
          <w:tab w:val="left" w:pos="1080"/>
          <w:tab w:val="left" w:pos="1627"/>
        </w:tabs>
        <w:ind w:left="547" w:hanging="547"/>
        <w:rPr>
          <w:sz w:val="23"/>
        </w:rPr>
      </w:pPr>
      <w:r w:rsidRPr="00105328">
        <w:rPr>
          <w:sz w:val="23"/>
        </w:rPr>
        <w:t>j.</w:t>
      </w:r>
      <w:r w:rsidRPr="00105328">
        <w:rPr>
          <w:sz w:val="23"/>
        </w:rPr>
        <w:tab/>
        <w:t>Post a publicly visible sign with the telephone number and person to contact at the Lead Agency regarding dust complaints.  This person shall respond and take corrective action within 48 hours.  The BAAQMD’s phone number shall also be visible to ensure compliance with applicable regulations.</w:t>
      </w:r>
    </w:p>
    <w:p w:rsidR="00A84FAC" w:rsidRPr="00105328" w:rsidRDefault="00A84FAC" w:rsidP="00A84FAC">
      <w:pPr>
        <w:tabs>
          <w:tab w:val="left" w:pos="547"/>
          <w:tab w:val="left" w:pos="1080"/>
          <w:tab w:val="left" w:pos="1627"/>
        </w:tabs>
        <w:ind w:left="547" w:hanging="547"/>
        <w:rPr>
          <w:sz w:val="23"/>
        </w:rPr>
      </w:pPr>
    </w:p>
    <w:p w:rsidR="00A84FAC" w:rsidRDefault="00A84FAC" w:rsidP="00A84FAC">
      <w:pPr>
        <w:rPr>
          <w:sz w:val="23"/>
        </w:rPr>
      </w:pPr>
      <w:r w:rsidRPr="00105328">
        <w:rPr>
          <w:b/>
          <w:bCs/>
          <w:sz w:val="23"/>
          <w:u w:val="single"/>
        </w:rPr>
        <w:t>Mitigation Measure 2</w:t>
      </w:r>
      <w:r w:rsidRPr="00105328">
        <w:rPr>
          <w:b/>
          <w:bCs/>
          <w:sz w:val="23"/>
        </w:rPr>
        <w:t>:</w:t>
      </w:r>
      <w:r w:rsidRPr="00105328">
        <w:rPr>
          <w:sz w:val="23"/>
        </w:rPr>
        <w:t xml:space="preserve">  Prior to the beginning of any grading construction activities, including landslide repair work, the applicant shall submit to the Planning and Building Department for review and approval an erosion and drainage control plan for each phase of grading (e.g., landslide repair, site preparation for residential construction) showing conformance with mitigation measures and the County Erosion Control Guidelines.  The plan shall be designed to minimize potential sources of sediment, control the amount of runoff and its ability to carry sediment by diverting incoming flows and impeding internally generated flows, and retain sediment that is picked up on the project site through the use of sediment-capturing devices.  The plan shall also limit application, generation, and migration of toxic substances, ensure the proper storage and disposal of toxic materials, apply nutrients at rates necessary to establish and maintain vegetation without causing significant nutrient runoff to surface waters.  Said plan shall also demonstrate adherence to the following measures recommended by Murray Engineering Inc., in their geotechnical studies of the project (Attachments K and L).</w:t>
      </w:r>
    </w:p>
    <w:p w:rsidR="00A84FAC" w:rsidRPr="00105328" w:rsidRDefault="00A84FAC" w:rsidP="00A84FAC">
      <w:pPr>
        <w:rPr>
          <w:sz w:val="23"/>
        </w:rPr>
      </w:pPr>
    </w:p>
    <w:p w:rsidR="00A84FAC" w:rsidRDefault="00A84FAC" w:rsidP="00A84FAC">
      <w:pPr>
        <w:tabs>
          <w:tab w:val="left" w:pos="547"/>
        </w:tabs>
        <w:ind w:left="547" w:hanging="547"/>
        <w:rPr>
          <w:sz w:val="23"/>
        </w:rPr>
      </w:pPr>
      <w:r w:rsidRPr="00105328">
        <w:rPr>
          <w:sz w:val="23"/>
        </w:rPr>
        <w:t>a.</w:t>
      </w:r>
      <w:r w:rsidRPr="00105328">
        <w:rPr>
          <w:sz w:val="23"/>
        </w:rPr>
        <w:tab/>
        <w:t>Sequence construction to install sediment-capturing devices first, followed by runoff control measures and runoff conveyances.  No construction activities shall begin until after all proposed measures are in place.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Minimize the area of bare soil exposed at one time (phased grading).</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Clear only areas essential for construction.</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d.</w:t>
      </w:r>
      <w:r w:rsidRPr="00105328">
        <w:rPr>
          <w:sz w:val="23"/>
        </w:rPr>
        <w:tab/>
        <w:t>Within five days of clearing or inactivity in construction, stabilize bare soils through either non-vegetative Best Management Practices (BMPs), such as mulching or vegetative erosion control methods such as seeding.  Vegetative erosion control shall be established within two weeks of seeding/planting.</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e.</w:t>
      </w:r>
      <w:r w:rsidRPr="00105328">
        <w:rPr>
          <w:sz w:val="23"/>
        </w:rPr>
        <w:tab/>
        <w:t>Construction entrances shall be stabilized immediately after grading and frequently maintained to prevent erosion and control dust.</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f.</w:t>
      </w:r>
      <w:r w:rsidRPr="00105328">
        <w:rPr>
          <w:sz w:val="23"/>
        </w:rPr>
        <w:tab/>
        <w:t>Control wind-born dust through the installation of wind barriers such as hay bales and/or sprinkling.</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g.</w:t>
      </w:r>
      <w:r w:rsidRPr="00105328">
        <w:rPr>
          <w:sz w:val="23"/>
        </w:rPr>
        <w:tab/>
        <w:t>Soil and/or other construction-related material stockpiled on-site shall be placed a minimum of 200 feet from all wetlands and drain courses.  Stockpiled soils shall be covered with tarps at all times of the year.</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h.</w:t>
      </w:r>
      <w:r w:rsidRPr="00105328">
        <w:rPr>
          <w:sz w:val="23"/>
        </w:rPr>
        <w:tab/>
        <w:t>Intercept runoff above disturbed slopes and convey it to a permanent channel or storm drains by using earth dikes, perimeter dikes or swales, or diversions.  Use check dams where appropriate.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i.</w:t>
      </w:r>
      <w:r w:rsidRPr="00105328">
        <w:rPr>
          <w:sz w:val="23"/>
        </w:rPr>
        <w:tab/>
        <w:t>Provide protection for runoff conveyance outlets by reducing flow velocity and dissipating flow energy.</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j.</w:t>
      </w:r>
      <w:r w:rsidRPr="00105328">
        <w:rPr>
          <w:sz w:val="23"/>
        </w:rPr>
        <w:tab/>
        <w:t>Install storm drain inlet protection that traps sediment before it enters any adjacent storm sewer systems.  This barrier shall consist of filter fabric, straw bales, gravel, or sand bags.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k.</w:t>
      </w:r>
      <w:r w:rsidRPr="00105328">
        <w:rPr>
          <w:sz w:val="23"/>
        </w:rPr>
        <w:tab/>
        <w:t>Install sediment traps/basins at outlets of diversions, channels, slope drains, or other runoff conveyances that discharge sediment-laden water.  Sediment traps/basins shall be cleaned out when 50% full (by volume).</w:t>
      </w:r>
    </w:p>
    <w:p w:rsidR="00A84FAC" w:rsidRPr="00105328" w:rsidRDefault="00A84FAC" w:rsidP="00A84FAC">
      <w:pPr>
        <w:tabs>
          <w:tab w:val="left" w:pos="547"/>
        </w:tabs>
        <w:ind w:left="547" w:hanging="547"/>
        <w:rPr>
          <w:sz w:val="23"/>
        </w:rPr>
      </w:pPr>
    </w:p>
    <w:p w:rsidR="00A84FAC" w:rsidRDefault="00A84FAC" w:rsidP="00A84FAC">
      <w:pPr>
        <w:tabs>
          <w:tab w:val="left" w:pos="547"/>
        </w:tabs>
        <w:rPr>
          <w:sz w:val="23"/>
        </w:rPr>
      </w:pPr>
      <w:r w:rsidRPr="00105328">
        <w:rPr>
          <w:b/>
          <w:bCs/>
          <w:sz w:val="23"/>
          <w:u w:val="single"/>
        </w:rPr>
        <w:t>Mitigation Measure 3</w:t>
      </w:r>
      <w:r w:rsidRPr="00105328">
        <w:rPr>
          <w:b/>
          <w:bCs/>
          <w:sz w:val="23"/>
        </w:rPr>
        <w:t>:</w:t>
      </w:r>
      <w:r w:rsidRPr="00105328">
        <w:rPr>
          <w:sz w:val="23"/>
        </w:rPr>
        <w:t xml:space="preserve">  Prior to the issuance of the grading permit “hard card,” the applicant shall submit a dust control plan for review and approval by the Current Planning Section.  The plan, at a minimum, shall include the following measures:</w:t>
      </w:r>
    </w:p>
    <w:p w:rsidR="00A84FAC" w:rsidRPr="00105328" w:rsidRDefault="00A84FAC" w:rsidP="00A84FAC">
      <w:pPr>
        <w:tabs>
          <w:tab w:val="left" w:pos="547"/>
        </w:tabs>
        <w:rPr>
          <w:sz w:val="23"/>
        </w:rPr>
      </w:pPr>
    </w:p>
    <w:p w:rsidR="00A84FAC" w:rsidRDefault="00A84FAC" w:rsidP="00A84FAC">
      <w:pPr>
        <w:tabs>
          <w:tab w:val="left" w:pos="547"/>
        </w:tabs>
        <w:ind w:left="547" w:hanging="547"/>
        <w:rPr>
          <w:sz w:val="23"/>
        </w:rPr>
      </w:pPr>
      <w:r w:rsidRPr="00105328">
        <w:rPr>
          <w:sz w:val="23"/>
        </w:rPr>
        <w:t>a.</w:t>
      </w:r>
      <w:r w:rsidRPr="00105328">
        <w:rPr>
          <w:sz w:val="23"/>
        </w:rPr>
        <w:tab/>
        <w:t>Water all construction and grading areas at least twice daily.</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lastRenderedPageBreak/>
        <w:t>b.</w:t>
      </w:r>
      <w:r w:rsidRPr="00105328">
        <w:rPr>
          <w:sz w:val="23"/>
        </w:rPr>
        <w:tab/>
        <w:t>Cover all trucks hauling soil, sand, and other loose materials or require all trucks to maintain at least two feet of freeboard.</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Pave, apply water two times daily, or (non-toxic) soil on all unpaved access roads, parking areas and staging areas at the project site.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d.</w:t>
      </w:r>
      <w:r w:rsidRPr="00105328">
        <w:rPr>
          <w:sz w:val="23"/>
        </w:rPr>
        <w:tab/>
        <w:t>Sweep streets daily (with water sweepers) if visible soil material is carried onto adjacent public streets.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e.</w:t>
      </w:r>
      <w:r w:rsidRPr="00105328">
        <w:rPr>
          <w:sz w:val="23"/>
        </w:rPr>
        <w:tab/>
        <w:t>Enclose, cover, water twice daily or apply (non-toxic) soil binders to exposed stockpiles (dirt, sand, etc.).</w:t>
      </w:r>
    </w:p>
    <w:p w:rsidR="00A84FAC" w:rsidRPr="00105328" w:rsidRDefault="00A84FAC" w:rsidP="00A84FAC">
      <w:pPr>
        <w:tabs>
          <w:tab w:val="left" w:pos="547"/>
        </w:tabs>
        <w:ind w:left="547" w:hanging="547"/>
        <w:rPr>
          <w:sz w:val="23"/>
        </w:rPr>
      </w:pPr>
    </w:p>
    <w:p w:rsidR="00A84FAC" w:rsidRDefault="00A84FAC" w:rsidP="00A84FAC">
      <w:pPr>
        <w:tabs>
          <w:tab w:val="left" w:pos="547"/>
        </w:tabs>
        <w:rPr>
          <w:sz w:val="23"/>
        </w:rPr>
      </w:pPr>
      <w:r w:rsidRPr="00105328">
        <w:rPr>
          <w:b/>
          <w:bCs/>
          <w:sz w:val="23"/>
          <w:u w:val="single"/>
        </w:rPr>
        <w:t>Mitigation Measure 4</w:t>
      </w:r>
      <w:r w:rsidRPr="00105328">
        <w:rPr>
          <w:b/>
          <w:bCs/>
          <w:sz w:val="23"/>
        </w:rPr>
        <w:t>:</w:t>
      </w:r>
      <w:r w:rsidRPr="00105328">
        <w:rPr>
          <w:sz w:val="23"/>
        </w:rPr>
        <w:t xml:space="preserve">  Prior to the issuance of a grading permit and any site disturbance, the contractor and the biologist shall meet in the field to identify the limits of wetlands and riparian habitat, and shall determine the extent of excavation within them.  A report/letter summarizing the meeting and containing an analysis of whether the project would require permits from or additional consultation with USACE, RWQCB, and/or CDFW, shall be submitted to the Planning and Building Department, and approved by the Community Development Director or his designee, prior to the commencement of such grading.  If permits or additional consultation is required, such activities shall be completed prior to commencement of any grading or ground disturbing activity.</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5</w:t>
      </w:r>
      <w:r w:rsidRPr="00105328">
        <w:rPr>
          <w:b/>
          <w:bCs/>
          <w:sz w:val="23"/>
        </w:rPr>
        <w:t>:</w:t>
      </w:r>
      <w:r w:rsidRPr="00105328">
        <w:rPr>
          <w:sz w:val="23"/>
        </w:rPr>
        <w:t xml:space="preserve">  Prior to the commencement of any land disturbing activities, the project biologist shall provide a copy of and explain in detail Mitigation Measures 4 - 10, regarding protection of wetlands to the construction site manager.  The biologist shall provide environmental awareness training to all construction crews on the job site.  More detailed training shall be provided to the construction site manager, who shall be responsible for ensuring training is given to all construction crews, and particularly those who are working (i.e., grading, slope stabilization, drainage, foundations, and landscaping) in near the ESA.</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6</w:t>
      </w:r>
      <w:r w:rsidRPr="00105328">
        <w:rPr>
          <w:b/>
          <w:bCs/>
          <w:sz w:val="23"/>
        </w:rPr>
        <w:t>:</w:t>
      </w:r>
      <w:r w:rsidRPr="00105328">
        <w:rPr>
          <w:sz w:val="23"/>
        </w:rPr>
        <w:t xml:space="preserve">  Removal, but not trimming, of any willow trees is prohibited without a federal or state permit.  Grading near willow trees is only permitted if excavation avoids work within the canopy of the willows, or if work extends within the canopy of the willows, such work does not involve root disturbance or tree removal.</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7</w:t>
      </w:r>
      <w:r w:rsidRPr="00105328">
        <w:rPr>
          <w:b/>
          <w:bCs/>
          <w:sz w:val="23"/>
        </w:rPr>
        <w:t>:</w:t>
      </w:r>
      <w:r w:rsidRPr="00105328">
        <w:rPr>
          <w:sz w:val="23"/>
        </w:rPr>
        <w:t xml:space="preserve">  A federal permit is required for any excavation that requires the removal of willows within the limits of federal jurisdiction.  Should removal be deemed necessary, at that time, work shall cease until all appropriate permits have been issued by the USACE and RWQCB, and by CDFW and the Planning and Building Department shall be notified.  Prior to resumption of grading activities, copies of all regulatory permits and </w:t>
      </w:r>
      <w:r w:rsidRPr="00105328">
        <w:rPr>
          <w:sz w:val="23"/>
        </w:rPr>
        <w:lastRenderedPageBreak/>
        <w:t>proof of the successful implementation of all permit conditions and mitigation measures shall be provided to the Planning and Building Department.</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8</w:t>
      </w:r>
      <w:r w:rsidRPr="00105328">
        <w:rPr>
          <w:b/>
          <w:bCs/>
          <w:sz w:val="23"/>
        </w:rPr>
        <w:t>:</w:t>
      </w:r>
      <w:r w:rsidRPr="00105328">
        <w:rPr>
          <w:sz w:val="23"/>
        </w:rPr>
        <w:t xml:space="preserve">  If a Clean Water Act permit is required for impacts to waters of the U.S., consultation with the USFWS under Section 7 of Federal Endangered Species Act (FESA) is required.  USFWS may require formal or informal consultation and issue a Biological Opinion, which may include an incidental take permit and an outline of mandatory minimization and/or mitigation measures.  Compliance with Section 7 of the Federal Endangered Species Act (FESA) can also facilitate compliance with the California Endangered Species Act (CESA).  Conditions of all permits issued by these agencies shall be implemented in full to reduce impacts to special</w:t>
      </w:r>
      <w:r w:rsidRPr="00105328">
        <w:rPr>
          <w:rFonts w:ascii="Cambria Math" w:hAnsi="Cambria Math" w:cs="Cambria Math"/>
          <w:sz w:val="23"/>
        </w:rPr>
        <w:t>‐</w:t>
      </w:r>
      <w:r w:rsidRPr="00105328">
        <w:rPr>
          <w:sz w:val="23"/>
        </w:rPr>
        <w:t>status species.  If the project results in temporary or permanent disturbance to wetlands or riparian areas, a revegetation plan shall be prepared by a qualified biologist, and shall include, at a minimum, restoration to pre</w:t>
      </w:r>
      <w:r w:rsidRPr="00105328">
        <w:rPr>
          <w:rFonts w:ascii="Cambria Math" w:hAnsi="Cambria Math" w:cs="Cambria Math"/>
          <w:sz w:val="23"/>
        </w:rPr>
        <w:t>‐</w:t>
      </w:r>
      <w:r w:rsidRPr="00105328">
        <w:rPr>
          <w:sz w:val="23"/>
        </w:rPr>
        <w:t>project conditions, revegetation of disturbed areas with native plant species that complement the native vegetation of adjacent habitats, maintenance, and long</w:t>
      </w:r>
      <w:r w:rsidRPr="00105328">
        <w:rPr>
          <w:rFonts w:ascii="Cambria Math" w:hAnsi="Cambria Math" w:cs="Cambria Math"/>
          <w:sz w:val="23"/>
        </w:rPr>
        <w:t>‐</w:t>
      </w:r>
      <w:r w:rsidRPr="00105328">
        <w:rPr>
          <w:sz w:val="23"/>
        </w:rPr>
        <w:t>term monitoring of plant survival and habitat condition.  The revegetation plan shall be subject to the approval by the County and other regulatory agencies and proper execution of the plan shall review and be confirmed by a biologist with written confirmation submitted to the County.</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9</w:t>
      </w:r>
      <w:r w:rsidRPr="00105328">
        <w:rPr>
          <w:b/>
          <w:bCs/>
          <w:sz w:val="23"/>
        </w:rPr>
        <w:t>:</w:t>
      </w:r>
      <w:r w:rsidRPr="00105328">
        <w:rPr>
          <w:sz w:val="23"/>
        </w:rPr>
        <w:t xml:space="preserve">  At the conclusion of ground disturbance, a biological report shall be submitted to the Planning and Building Department which describes the erosion control and restoration measures implemented and whether any additional restoration measures were implemented, or if extended monitoring is required.</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10</w:t>
      </w:r>
      <w:r w:rsidRPr="00105328">
        <w:rPr>
          <w:b/>
          <w:bCs/>
          <w:sz w:val="23"/>
        </w:rPr>
        <w:t>:</w:t>
      </w:r>
      <w:r w:rsidRPr="00105328">
        <w:rPr>
          <w:sz w:val="23"/>
        </w:rPr>
        <w:t xml:space="preserve">  No earlier than thirty (30) days prior to development of a residence on Parcel 4, the project biologist shall complete a survey identifying any western leatherwood plants on the parcel.  Any plants that are identified outside of the residential footprint shall be protected by fencing to prevent damage from construction activities, at the discretion of the project biologist. If western leatherwood plants are located within the residential footprint, then a mitigation plan shall be developed in coordination with CDFW to offset the loss of plants.  The plan shall include, at a minimum, measures for salvage and transplanting, if feasible, or for planting new western leatherwood plants in suitable sites identified by the project biologist. New plants should be planted at a ratio of 3:1 for each plant displaced.</w:t>
      </w:r>
    </w:p>
    <w:p w:rsidR="00A84FAC" w:rsidRPr="00105328" w:rsidRDefault="00A84FAC" w:rsidP="00A84FAC">
      <w:pPr>
        <w:tabs>
          <w:tab w:val="left" w:pos="547"/>
        </w:tabs>
        <w:rPr>
          <w:sz w:val="23"/>
        </w:rPr>
      </w:pPr>
    </w:p>
    <w:p w:rsidR="00A84FAC" w:rsidRDefault="00A84FAC" w:rsidP="00A84FAC">
      <w:pPr>
        <w:rPr>
          <w:sz w:val="23"/>
        </w:rPr>
      </w:pPr>
      <w:r w:rsidRPr="00105328">
        <w:rPr>
          <w:b/>
          <w:bCs/>
          <w:sz w:val="23"/>
          <w:u w:val="single"/>
        </w:rPr>
        <w:t>Mitigation Measure 11</w:t>
      </w:r>
      <w:r w:rsidRPr="00105328">
        <w:rPr>
          <w:b/>
          <w:bCs/>
          <w:sz w:val="23"/>
        </w:rPr>
        <w:t>:</w:t>
      </w:r>
      <w:r w:rsidRPr="00105328">
        <w:rPr>
          <w:sz w:val="23"/>
        </w:rPr>
        <w:t xml:space="preserve">  If the removal or pruning of trees at any of the project sites is proposed, a preconstruction survey should be performed no more than 2 weeks prior to the initiation of any construction activities.  The </w:t>
      </w:r>
      <w:r w:rsidRPr="00105328">
        <w:rPr>
          <w:sz w:val="23"/>
        </w:rPr>
        <w:lastRenderedPageBreak/>
        <w:t>preconstruction survey shall be performed by a qualified biologist who should inspect each work site to identify the following:</w:t>
      </w:r>
    </w:p>
    <w:p w:rsidR="00A84FAC" w:rsidRPr="00105328" w:rsidRDefault="00A84FAC" w:rsidP="00A84FAC">
      <w:pPr>
        <w:rPr>
          <w:sz w:val="23"/>
        </w:rPr>
      </w:pPr>
    </w:p>
    <w:p w:rsidR="00A84FAC" w:rsidRDefault="00A84FAC" w:rsidP="00A84FAC">
      <w:pPr>
        <w:tabs>
          <w:tab w:val="left" w:pos="547"/>
        </w:tabs>
        <w:ind w:left="547" w:hanging="547"/>
        <w:rPr>
          <w:sz w:val="23"/>
        </w:rPr>
      </w:pPr>
      <w:r w:rsidRPr="00105328">
        <w:rPr>
          <w:sz w:val="23"/>
        </w:rPr>
        <w:t>a.</w:t>
      </w:r>
      <w:r w:rsidRPr="00105328">
        <w:rPr>
          <w:sz w:val="23"/>
        </w:rPr>
        <w:tab/>
        <w:t>Presence of raptor nests. This is required regardless of season.  If a suspected raptor nest is discovered, the CDFW shall be notified. Pursuant to CFGC Section 3503.5, raptor nests, whether or not they are occupied, may not be removed until approval is granted by the CDFW.</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Suitable bat roosting habitat.  This includes snags, stumps, and decadent trees with broken limbs, exfoliating bark, and cavities.  If no suitable roost sites or evidence of bat roosting is identified, no further impact avoidance or minimization measures are necessary.</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Nesting or breeding activity of migratory birds.  If none is observed, work may proceed without restrictions.  All active migratory bird nests identified within 76 m (250 ft.) for raptors and 15 m (50 ft.) for passerines shall be mapped.</w:t>
      </w:r>
    </w:p>
    <w:p w:rsidR="00A84FAC" w:rsidRPr="00105328" w:rsidRDefault="00A84FAC" w:rsidP="00A84FAC">
      <w:pPr>
        <w:tabs>
          <w:tab w:val="left" w:pos="547"/>
        </w:tabs>
        <w:ind w:left="547" w:hanging="547"/>
        <w:rPr>
          <w:sz w:val="23"/>
        </w:rPr>
      </w:pPr>
    </w:p>
    <w:p w:rsidR="00A84FAC" w:rsidRDefault="00A84FAC" w:rsidP="00A84FAC">
      <w:pPr>
        <w:rPr>
          <w:sz w:val="23"/>
        </w:rPr>
      </w:pPr>
      <w:r w:rsidRPr="00105328">
        <w:rPr>
          <w:b/>
          <w:sz w:val="23"/>
          <w:u w:val="single"/>
        </w:rPr>
        <w:t>Mitigation Measure 12:</w:t>
      </w:r>
      <w:r w:rsidRPr="00105328">
        <w:rPr>
          <w:sz w:val="23"/>
        </w:rPr>
        <w:t xml:space="preserve">  If suitable bat roosting habitat is identified, the following measures shall be implemented:</w:t>
      </w:r>
    </w:p>
    <w:p w:rsidR="00A84FAC" w:rsidRPr="00105328" w:rsidRDefault="00A84FAC" w:rsidP="00A84FAC">
      <w:pPr>
        <w:rPr>
          <w:sz w:val="23"/>
        </w:rPr>
      </w:pPr>
    </w:p>
    <w:p w:rsidR="00A84FAC" w:rsidRDefault="00A84FAC" w:rsidP="00A84FAC">
      <w:pPr>
        <w:tabs>
          <w:tab w:val="left" w:pos="547"/>
        </w:tabs>
        <w:ind w:left="547" w:hanging="547"/>
        <w:rPr>
          <w:sz w:val="23"/>
        </w:rPr>
      </w:pPr>
      <w:r w:rsidRPr="00105328">
        <w:rPr>
          <w:sz w:val="23"/>
        </w:rPr>
        <w:t>a.</w:t>
      </w:r>
      <w:r w:rsidRPr="00105328">
        <w:rPr>
          <w:sz w:val="23"/>
        </w:rPr>
        <w:tab/>
        <w:t>Trees with suitable bat roosting sites should be removed or pruned during the non-breeding season between September 1 and February 1 to avoid disturbance to maternal colonies or individuals.</w:t>
      </w:r>
    </w:p>
    <w:p w:rsidR="00A84FAC" w:rsidRDefault="00A84FAC" w:rsidP="00BC33EA">
      <w:pPr>
        <w:pageBreakBefore/>
        <w:tabs>
          <w:tab w:val="left" w:pos="547"/>
        </w:tabs>
        <w:ind w:left="547" w:hanging="547"/>
        <w:rPr>
          <w:sz w:val="23"/>
        </w:rPr>
      </w:pPr>
      <w:r w:rsidRPr="00105328">
        <w:rPr>
          <w:sz w:val="23"/>
        </w:rPr>
        <w:lastRenderedPageBreak/>
        <w:t>b.</w:t>
      </w:r>
      <w:r w:rsidRPr="00105328">
        <w:rPr>
          <w:sz w:val="23"/>
        </w:rPr>
        <w:tab/>
        <w:t>A qualified biologist should survey suitable roost sites immediately prior to initiation of work.</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 xml:space="preserve">Removal of suitable tree roost sites should be conducted by first removing limbs smaller than 7.6 cm (3 in) in diameter and peeling away loose bark. The tree should then be left overnight to allow any bats using the tree/snag to find another roost during their nocturnal activity period. </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d.</w:t>
      </w:r>
      <w:r w:rsidRPr="00105328">
        <w:rPr>
          <w:sz w:val="23"/>
        </w:rPr>
        <w:tab/>
        <w:t>A qualified biologist should survey the trees/snags a second time the following morning prior to felling or pruning.</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e.</w:t>
      </w:r>
      <w:r w:rsidRPr="00105328">
        <w:rPr>
          <w:sz w:val="23"/>
        </w:rPr>
        <w:tab/>
        <w:t>Tree removal or pruning should occur during daylight hours, to avoid impacts on bats that may utilize adjacent trees for night-roosting.</w:t>
      </w:r>
    </w:p>
    <w:p w:rsidR="00A84FAC" w:rsidRPr="00105328" w:rsidRDefault="00A84FAC" w:rsidP="00A84FAC">
      <w:pPr>
        <w:tabs>
          <w:tab w:val="left" w:pos="547"/>
        </w:tabs>
        <w:ind w:left="547" w:hanging="547"/>
        <w:rPr>
          <w:sz w:val="23"/>
        </w:rPr>
      </w:pPr>
    </w:p>
    <w:p w:rsidR="00A84FAC" w:rsidRDefault="00A84FAC" w:rsidP="00A84FAC">
      <w:pPr>
        <w:tabs>
          <w:tab w:val="left" w:pos="547"/>
        </w:tabs>
        <w:rPr>
          <w:sz w:val="23"/>
        </w:rPr>
      </w:pPr>
      <w:r w:rsidRPr="00105328">
        <w:rPr>
          <w:b/>
          <w:sz w:val="23"/>
          <w:u w:val="single"/>
        </w:rPr>
        <w:t>Mitigation Measure 13</w:t>
      </w:r>
      <w:r w:rsidRPr="00105328">
        <w:rPr>
          <w:b/>
          <w:sz w:val="23"/>
        </w:rPr>
        <w:t>:</w:t>
      </w:r>
      <w:r w:rsidRPr="00105328">
        <w:rPr>
          <w:sz w:val="23"/>
        </w:rPr>
        <w:t xml:space="preserve">  For any active bird nests found near the construction limits (i.e., within 76 m [250 feet.] for raptors and 15 m [50 feet.] for passerines of the limits of work) the Project Biologist shall make a determination as to whether or not construction activities are likely to disrupt reproductive behavior. If it is determined that construction would not disrupt breeding behavior, construction may proceed. If it is determined that construction may disrupt breeding, a no-construction buffer zone shall be designated by the Project Biologist; avoidance is the only mitigation available. The ultimate size of the no-construction buffer zone may be adjusted by the Project Biologist based on the species involved, topography, lines of site between the work area and the bird nest, physical barriers, and the ambient level of human activity. Site evaluations and buffer adjustments shall be made in consultation with the CDFW and/or the USFWS Division of Migratory Bird Management.</w:t>
      </w:r>
    </w:p>
    <w:p w:rsidR="00A84FAC" w:rsidRPr="00105328" w:rsidRDefault="00A84FAC" w:rsidP="00A84FAC">
      <w:pPr>
        <w:tabs>
          <w:tab w:val="left" w:pos="547"/>
        </w:tabs>
        <w:rPr>
          <w:sz w:val="23"/>
        </w:rPr>
      </w:pPr>
    </w:p>
    <w:p w:rsidR="00A84FAC" w:rsidRDefault="00A84FAC" w:rsidP="00A84FAC">
      <w:pPr>
        <w:pStyle w:val="Footer"/>
        <w:tabs>
          <w:tab w:val="left" w:pos="1080"/>
        </w:tabs>
        <w:rPr>
          <w:sz w:val="23"/>
        </w:rPr>
      </w:pPr>
      <w:r w:rsidRPr="00105328">
        <w:rPr>
          <w:sz w:val="23"/>
        </w:rPr>
        <w:t>If it is determined that construction activities are likely to disrupt raptor breeding, construction activities within the no-construction buffer zone may not proceed until the Project Biologist determines that the nest is long longer occupied.</w:t>
      </w:r>
    </w:p>
    <w:p w:rsidR="00A84FAC" w:rsidRPr="00105328" w:rsidRDefault="00A84FAC" w:rsidP="00A84FAC">
      <w:pPr>
        <w:pStyle w:val="Footer"/>
        <w:tabs>
          <w:tab w:val="left" w:pos="1080"/>
        </w:tabs>
        <w:rPr>
          <w:sz w:val="23"/>
        </w:rPr>
      </w:pPr>
    </w:p>
    <w:p w:rsidR="00A84FAC" w:rsidRDefault="00A84FAC" w:rsidP="00A84FAC">
      <w:pPr>
        <w:tabs>
          <w:tab w:val="left" w:pos="547"/>
        </w:tabs>
        <w:rPr>
          <w:sz w:val="23"/>
        </w:rPr>
      </w:pPr>
      <w:r w:rsidRPr="00105328">
        <w:rPr>
          <w:b/>
          <w:sz w:val="23"/>
          <w:u w:val="single"/>
        </w:rPr>
        <w:t>Mitigation Measure 14</w:t>
      </w:r>
      <w:r w:rsidRPr="00105328">
        <w:rPr>
          <w:b/>
          <w:sz w:val="23"/>
        </w:rPr>
        <w:t>:</w:t>
      </w:r>
      <w:r w:rsidRPr="00105328">
        <w:rPr>
          <w:sz w:val="23"/>
        </w:rPr>
        <w:t xml:space="preserve">  If maintenance of a no-construction buffer zone is not feasible, the Project Biologist shall monitor the bird nest(s) to document breeding and rearing behavior of the adult birds.  If it is determined that construction activities are causing distress of the adult birds and are thus likely to cause nest abandonment, work shall cease immediately.  Work may not resume in the area until the Project Biologist has determined that the young birds have fledged and the bird nest is no longer occupied.</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lastRenderedPageBreak/>
        <w:t>Mitigation Measure 15</w:t>
      </w:r>
      <w:r w:rsidRPr="00105328">
        <w:rPr>
          <w:b/>
          <w:bCs/>
          <w:sz w:val="23"/>
        </w:rPr>
        <w:t>:</w:t>
      </w:r>
      <w:r w:rsidRPr="00105328">
        <w:rPr>
          <w:sz w:val="23"/>
        </w:rPr>
        <w:t xml:space="preserve">  The applicant shall implement the following measures to avoid or minimize impacts to special status animals including:  (1) a qualified biologist shall perform pre-construction surveys for snakes within the work areas prior to ground disturbance, and weekly during construction to ensure the exclusion fence is in good condition; (2) a USFWS-approved biologist shall be on-site during work during initial ground disturbance, including clearing of vegetation and grading; (3) a qualified biologist shall provide environmental awareness training to the contractor; (4) the contractor shall construct exclusion fencing along the perimeter of grading no more than 30 days prior to ground disturbance; and (5) the contractor shall refuel vehicles/equipment off-site.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16</w:t>
      </w:r>
      <w:r w:rsidRPr="00105328">
        <w:rPr>
          <w:b/>
          <w:bCs/>
          <w:sz w:val="23"/>
        </w:rPr>
        <w:t>:</w:t>
      </w:r>
      <w:r w:rsidRPr="00105328">
        <w:rPr>
          <w:sz w:val="23"/>
        </w:rPr>
        <w:t xml:space="preserve">  A qualified biologist shall perform a ground survey to locate and mark all woodrat nests in the proposed grading and construction area.  The survey shall be performed no less than 30 days prior to the initiation of ground disturbing activity.  The contractor shall participate in the ground survey to help the qualified biologist understand the scope and extent of the construction activities.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17</w:t>
      </w:r>
      <w:r w:rsidRPr="00105328">
        <w:rPr>
          <w:b/>
          <w:bCs/>
          <w:sz w:val="23"/>
        </w:rPr>
        <w:t>:</w:t>
      </w:r>
      <w:r w:rsidRPr="00105328">
        <w:rPr>
          <w:sz w:val="23"/>
        </w:rPr>
        <w:t xml:space="preserve">  Any woodrat nest that cannot be avoided shall be manually disassembled by a qualified biologist following authorization from CDFW to give any resident woodrats the opportu</w:t>
      </w:r>
      <w:r w:rsidRPr="00105328">
        <w:rPr>
          <w:sz w:val="23"/>
        </w:rPr>
        <w:softHyphen/>
        <w:t>nity to disperse to adjoining undisturbed habitat.  Nest building materials shall be immediately moved off</w:t>
      </w:r>
      <w:r w:rsidRPr="00105328">
        <w:rPr>
          <w:rFonts w:ascii="Cambria Math" w:hAnsi="Cambria Math" w:cs="Cambria Math"/>
          <w:sz w:val="23"/>
        </w:rPr>
        <w:t>‐</w:t>
      </w:r>
      <w:r w:rsidRPr="00105328">
        <w:rPr>
          <w:sz w:val="23"/>
        </w:rPr>
        <w:t>site and disposed of to prevent woodrats from reassembling nests on</w:t>
      </w:r>
      <w:r w:rsidRPr="00105328">
        <w:rPr>
          <w:rFonts w:ascii="Cambria Math" w:hAnsi="Cambria Math" w:cs="Cambria Math"/>
          <w:sz w:val="23"/>
        </w:rPr>
        <w:t>‐</w:t>
      </w:r>
      <w:r w:rsidRPr="00105328">
        <w:rPr>
          <w:sz w:val="23"/>
        </w:rPr>
        <w:t>site.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18</w:t>
      </w:r>
      <w:r w:rsidRPr="00105328">
        <w:rPr>
          <w:b/>
          <w:bCs/>
          <w:sz w:val="23"/>
        </w:rPr>
        <w:t>:</w:t>
      </w:r>
      <w:r w:rsidRPr="00105328">
        <w:rPr>
          <w:sz w:val="23"/>
        </w:rPr>
        <w:t xml:space="preserve">  To ensure woodrats do not rebuild nests within the construction area, a qualified biologist shall inspect the construction areas no less than once per week during vegetation clearing, initial site grading, and landslide repair.  If new nests appear, they shall be disassembled and the building materials disposed of off</w:t>
      </w:r>
      <w:r w:rsidRPr="00105328">
        <w:rPr>
          <w:rFonts w:ascii="Cambria Math" w:hAnsi="Cambria Math" w:cs="Cambria Math"/>
          <w:sz w:val="23"/>
        </w:rPr>
        <w:t>‐</w:t>
      </w:r>
      <w:r w:rsidRPr="00105328">
        <w:rPr>
          <w:sz w:val="23"/>
        </w:rPr>
        <w:t>site.  If there is a high degree of woodrat activity, more frequent monitoring shall be performed, as recommended by a qualified biologist.</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19</w:t>
      </w:r>
      <w:r w:rsidRPr="00105328">
        <w:rPr>
          <w:b/>
          <w:bCs/>
          <w:sz w:val="23"/>
        </w:rPr>
        <w:t>:</w:t>
      </w:r>
      <w:r w:rsidRPr="00105328">
        <w:rPr>
          <w:sz w:val="23"/>
        </w:rPr>
        <w:t xml:space="preserve">  To ensure woodrats do not rebuild nests within the construction area, a qualified biologist shall inspect the construction areas no less than once per week during construction activities.  If new nests appear, they shall be disassembled and the building materials disposed of off</w:t>
      </w:r>
      <w:r w:rsidRPr="00105328">
        <w:rPr>
          <w:rFonts w:ascii="Cambria Math" w:hAnsi="Cambria Math" w:cs="Cambria Math"/>
          <w:sz w:val="23"/>
        </w:rPr>
        <w:t>‐</w:t>
      </w:r>
      <w:r w:rsidRPr="00105328">
        <w:rPr>
          <w:sz w:val="23"/>
        </w:rPr>
        <w:t>site.  If there is a high degree of woodrat activity, more frequent monitoring shall be performed, as recommended by a qualified biologist.</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20</w:t>
      </w:r>
      <w:r w:rsidRPr="00105328">
        <w:rPr>
          <w:b/>
          <w:bCs/>
          <w:sz w:val="23"/>
        </w:rPr>
        <w:t>:</w:t>
      </w:r>
      <w:r w:rsidRPr="00105328">
        <w:rPr>
          <w:sz w:val="23"/>
        </w:rPr>
        <w:t xml:space="preserve">  Whenever possible, trees shall be planted in areas of grading disturbance for hillside stabilization, to minimize the visual impact of the grading activities, and compliance with the County’s RM Zoning District Regulations.</w:t>
      </w:r>
    </w:p>
    <w:p w:rsidR="00A84FAC" w:rsidRPr="00105328" w:rsidRDefault="00A84FAC" w:rsidP="00A84FAC">
      <w:pPr>
        <w:tabs>
          <w:tab w:val="left" w:pos="547"/>
        </w:tabs>
        <w:rPr>
          <w:sz w:val="23"/>
        </w:rPr>
      </w:pPr>
    </w:p>
    <w:p w:rsidR="00A84FAC" w:rsidRDefault="00A84FAC" w:rsidP="00A84FAC">
      <w:pPr>
        <w:tabs>
          <w:tab w:val="left" w:pos="547"/>
          <w:tab w:val="left" w:pos="1080"/>
          <w:tab w:val="left" w:pos="1627"/>
          <w:tab w:val="left" w:pos="2160"/>
        </w:tabs>
        <w:rPr>
          <w:sz w:val="23"/>
        </w:rPr>
      </w:pPr>
      <w:r w:rsidRPr="00105328">
        <w:rPr>
          <w:b/>
          <w:bCs/>
          <w:sz w:val="23"/>
          <w:u w:val="single"/>
        </w:rPr>
        <w:t>Mitigation Measure 21</w:t>
      </w:r>
      <w:r w:rsidRPr="00105328">
        <w:rPr>
          <w:b/>
          <w:bCs/>
          <w:sz w:val="23"/>
        </w:rPr>
        <w:t>:</w:t>
      </w:r>
      <w:r w:rsidRPr="00105328">
        <w:rPr>
          <w:sz w:val="23"/>
        </w:rPr>
        <w:t xml:space="preserve">  A discovery of a paleontological specimen during the project shall result in a work stoppage in the vicinity of the find until it can be evaluated by a professional paleontologist.  The applicant shall immediately notify the County of such a finding.  Should loss or damage be detected, additional protective measures or further action (e.g., resource removal by a professional paleontologist) may be needed to mitigate the impact, as determined by a professional paleontologist.</w:t>
      </w:r>
    </w:p>
    <w:p w:rsidR="00A84FAC" w:rsidRPr="00105328" w:rsidRDefault="00A84FAC" w:rsidP="00A84FAC">
      <w:pPr>
        <w:tabs>
          <w:tab w:val="left" w:pos="547"/>
          <w:tab w:val="left" w:pos="1080"/>
          <w:tab w:val="left" w:pos="1627"/>
          <w:tab w:val="left" w:pos="2160"/>
        </w:tabs>
        <w:rPr>
          <w:sz w:val="23"/>
        </w:rPr>
      </w:pPr>
    </w:p>
    <w:p w:rsidR="00A84FAC" w:rsidRDefault="00A84FAC" w:rsidP="00A84FAC">
      <w:pPr>
        <w:tabs>
          <w:tab w:val="left" w:pos="547"/>
          <w:tab w:val="left" w:pos="1080"/>
          <w:tab w:val="left" w:pos="1627"/>
          <w:tab w:val="left" w:pos="2160"/>
        </w:tabs>
        <w:rPr>
          <w:sz w:val="23"/>
        </w:rPr>
      </w:pPr>
      <w:r w:rsidRPr="00105328">
        <w:rPr>
          <w:b/>
          <w:bCs/>
          <w:sz w:val="23"/>
          <w:u w:val="single"/>
        </w:rPr>
        <w:t>Mitigation Measure 22</w:t>
      </w:r>
      <w:r w:rsidRPr="00105328">
        <w:rPr>
          <w:b/>
          <w:bCs/>
          <w:sz w:val="23"/>
        </w:rPr>
        <w:t>:</w:t>
      </w:r>
      <w:r w:rsidRPr="00105328">
        <w:rPr>
          <w:sz w:val="23"/>
        </w:rPr>
        <w:t xml:space="preserve">  Contractors and workers shall use existing roads to the maximum extent feasible to avoid additional surface disturbance.</w:t>
      </w:r>
    </w:p>
    <w:p w:rsidR="00A84FAC" w:rsidRPr="00105328" w:rsidRDefault="00A84FAC" w:rsidP="00A84FAC">
      <w:pPr>
        <w:tabs>
          <w:tab w:val="left" w:pos="547"/>
          <w:tab w:val="left" w:pos="1080"/>
          <w:tab w:val="left" w:pos="1627"/>
          <w:tab w:val="left" w:pos="2160"/>
        </w:tabs>
        <w:rPr>
          <w:sz w:val="23"/>
        </w:rPr>
      </w:pPr>
    </w:p>
    <w:p w:rsidR="00A84FAC" w:rsidRDefault="00A84FAC" w:rsidP="00A84FAC">
      <w:pPr>
        <w:tabs>
          <w:tab w:val="left" w:pos="547"/>
        </w:tabs>
        <w:rPr>
          <w:sz w:val="23"/>
        </w:rPr>
      </w:pPr>
      <w:r w:rsidRPr="00105328">
        <w:rPr>
          <w:b/>
          <w:bCs/>
          <w:sz w:val="23"/>
          <w:u w:val="single"/>
        </w:rPr>
        <w:t>Mitigation Measure 23</w:t>
      </w:r>
      <w:r w:rsidRPr="00105328">
        <w:rPr>
          <w:b/>
          <w:bCs/>
          <w:sz w:val="23"/>
        </w:rPr>
        <w:t>:</w:t>
      </w:r>
      <w:r w:rsidRPr="00105328">
        <w:rPr>
          <w:sz w:val="23"/>
        </w:rPr>
        <w:t xml:space="preserve">  The applicant shall keep equipment and vehicles within the limits of the previously disturbed construction area.  The applicant shall delineate all areas to remain undisturbed on the Erosion Control and Staging Plan and the plan shall include measures, such as chain-link fencing or other kinds of barriers, to demarcate the “limit of disturbance.”  The property owner shall demonstrate the implementation of these measures prior to issuance of the grading permit “hard card.”</w:t>
      </w:r>
    </w:p>
    <w:p w:rsidR="00A84FAC" w:rsidRPr="00105328" w:rsidRDefault="00A84FAC" w:rsidP="00A84FAC">
      <w:pPr>
        <w:tabs>
          <w:tab w:val="left" w:pos="547"/>
        </w:tabs>
        <w:rPr>
          <w:sz w:val="23"/>
        </w:rPr>
      </w:pPr>
    </w:p>
    <w:p w:rsidR="00A84FAC" w:rsidRDefault="00A84FAC" w:rsidP="00A84FAC">
      <w:pPr>
        <w:rPr>
          <w:sz w:val="23"/>
        </w:rPr>
      </w:pPr>
      <w:r w:rsidRPr="00105328">
        <w:rPr>
          <w:b/>
          <w:bCs/>
          <w:sz w:val="23"/>
          <w:u w:val="single"/>
        </w:rPr>
        <w:t>Mitigation Measure 24</w:t>
      </w:r>
      <w:r w:rsidRPr="00105328">
        <w:rPr>
          <w:b/>
          <w:bCs/>
          <w:sz w:val="23"/>
        </w:rPr>
        <w:t>:</w:t>
      </w:r>
      <w:r w:rsidRPr="00105328">
        <w:rPr>
          <w:sz w:val="23"/>
        </w:rPr>
        <w:t xml:space="preserve">  The property owner, applicant, and contractors must be prepared to carry out the requirements of California law with regard to the discovery of human remains during construction, whether historic or prehistoric including but not limited to the following</w:t>
      </w:r>
      <w:r>
        <w:rPr>
          <w:sz w:val="23"/>
        </w:rPr>
        <w:t>:</w:t>
      </w:r>
    </w:p>
    <w:p w:rsidR="00A84FAC" w:rsidRPr="00105328" w:rsidRDefault="00A84FAC" w:rsidP="00A84FAC">
      <w:pPr>
        <w:rPr>
          <w:sz w:val="23"/>
        </w:rPr>
      </w:pPr>
    </w:p>
    <w:p w:rsidR="00A84FAC" w:rsidRDefault="00A84FAC" w:rsidP="00A84FAC">
      <w:pPr>
        <w:tabs>
          <w:tab w:val="left" w:pos="547"/>
        </w:tabs>
        <w:ind w:left="547" w:hanging="547"/>
        <w:rPr>
          <w:sz w:val="23"/>
        </w:rPr>
      </w:pPr>
      <w:r w:rsidRPr="00105328">
        <w:rPr>
          <w:sz w:val="23"/>
        </w:rPr>
        <w:t>a.</w:t>
      </w:r>
      <w:r w:rsidRPr="00105328">
        <w:rPr>
          <w:sz w:val="23"/>
        </w:rPr>
        <w:tab/>
        <w:t>That all excavation crews, including landscapers, receive cultural sensitivity training for Native American cultural resources;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That a California-trained Archaeological Monitor with field experience be present for all earth movement including landscaping; and</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That a qualified and trained Native American Monitor be present for all earth-moving activities, including landscaping.</w:t>
      </w:r>
    </w:p>
    <w:p w:rsidR="00A84FAC" w:rsidRPr="00105328" w:rsidRDefault="00A84FAC" w:rsidP="00A84FAC">
      <w:pPr>
        <w:tabs>
          <w:tab w:val="left" w:pos="547"/>
        </w:tabs>
        <w:ind w:left="547" w:hanging="547"/>
        <w:rPr>
          <w:sz w:val="23"/>
        </w:rPr>
      </w:pPr>
    </w:p>
    <w:p w:rsidR="00A84FAC" w:rsidRDefault="00A84FAC" w:rsidP="00A84FAC">
      <w:pPr>
        <w:tabs>
          <w:tab w:val="left" w:pos="547"/>
        </w:tabs>
        <w:rPr>
          <w:sz w:val="23"/>
        </w:rPr>
      </w:pPr>
      <w:r w:rsidRPr="00105328">
        <w:rPr>
          <w:b/>
          <w:sz w:val="23"/>
          <w:u w:val="single"/>
        </w:rPr>
        <w:t>Mitigation Measure 25</w:t>
      </w:r>
      <w:r w:rsidRPr="00105328">
        <w:rPr>
          <w:b/>
          <w:sz w:val="23"/>
        </w:rPr>
        <w:t>:</w:t>
      </w:r>
      <w:r w:rsidRPr="00105328">
        <w:rPr>
          <w:sz w:val="23"/>
        </w:rPr>
        <w:t xml:space="preserve">  In the event that any human remains are encountered during site disturbance, all ground-disturbing work shall cease immediately and the County coroner shall be notified immediately.  If the cor</w:t>
      </w:r>
      <w:r w:rsidRPr="00105328">
        <w:rPr>
          <w:sz w:val="23"/>
        </w:rPr>
        <w:lastRenderedPageBreak/>
        <w:t>oner determines the remains to be Native American, the Native American Heritage Commission shall be contacted within 24 hours.  A qualified archaeologist, in consultation with the Native American Heritage Commission, shall recommend the subsequent measures for disposition of the remains.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26</w:t>
      </w:r>
      <w:r w:rsidRPr="00105328">
        <w:rPr>
          <w:b/>
          <w:bCs/>
          <w:sz w:val="23"/>
        </w:rPr>
        <w:t>:</w:t>
      </w:r>
      <w:r w:rsidRPr="00105328">
        <w:rPr>
          <w:sz w:val="23"/>
        </w:rPr>
        <w:t xml:space="preserve">  The improvements shall be designed and constructed in accordance with current earthquake resistance standards.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27</w:t>
      </w:r>
      <w:r w:rsidRPr="00105328">
        <w:rPr>
          <w:b/>
          <w:bCs/>
          <w:sz w:val="23"/>
        </w:rPr>
        <w:t>:</w:t>
      </w:r>
      <w:r w:rsidRPr="00105328">
        <w:rPr>
          <w:sz w:val="23"/>
        </w:rPr>
        <w:t xml:space="preserve">  All future development shall meet or exceed the standards prescribed in the Murray Engineers, Inc., report dated February 2014.</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28</w:t>
      </w:r>
      <w:r w:rsidRPr="00105328">
        <w:rPr>
          <w:b/>
          <w:bCs/>
          <w:sz w:val="23"/>
        </w:rPr>
        <w:t>:</w:t>
      </w:r>
      <w:r w:rsidRPr="00105328">
        <w:rPr>
          <w:sz w:val="23"/>
        </w:rPr>
        <w:t xml:space="preserve">  Prior to final approval of the grading permit, the property owner shall ensure the performance of the following activities within thirty (30) days of the completion of grading for the slope stabilization and any future residential development:</w:t>
      </w:r>
    </w:p>
    <w:p w:rsidR="00A84FAC" w:rsidRPr="00105328" w:rsidRDefault="00A84FAC" w:rsidP="00A84FAC">
      <w:pPr>
        <w:tabs>
          <w:tab w:val="left" w:pos="547"/>
        </w:tabs>
        <w:rPr>
          <w:sz w:val="23"/>
        </w:rPr>
      </w:pPr>
    </w:p>
    <w:p w:rsidR="00A84FAC" w:rsidRDefault="00A84FAC" w:rsidP="00A84FAC">
      <w:pPr>
        <w:tabs>
          <w:tab w:val="left" w:pos="547"/>
        </w:tabs>
        <w:ind w:left="547" w:hanging="547"/>
        <w:rPr>
          <w:sz w:val="23"/>
        </w:rPr>
      </w:pPr>
      <w:r w:rsidRPr="00105328">
        <w:rPr>
          <w:sz w:val="23"/>
        </w:rPr>
        <w:t>a.</w:t>
      </w:r>
      <w:r w:rsidRPr="00105328">
        <w:rPr>
          <w:sz w:val="23"/>
        </w:rPr>
        <w:tab/>
        <w:t>The engineer who prepared the approved grading plan shall be responsible for the inspection and certification of the grading as required by Section 8606.2 of the Grading Ordinance.  The Engineer’s responsibilities shall include those relating to noncompliance detailed in Section 8606.5 of the Grading Ordinance.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The engineer shall submit written certification that all grading has been completed in conformance with the approved plans, conditions of approval, mitigation measures, and the County’s Grading Regulations, to the Department of Public Works and the Planning and Building Department’s Geotechnical Engineer.</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The geotechnical consultant shall observe and approve all applicable work during construction and sign Section II of the Geotechnical Consultant Approval form, for submittal to the Planning and Building Department’s Geotechnical Engineer and Current Planning Section.</w:t>
      </w:r>
    </w:p>
    <w:p w:rsidR="00A84FAC" w:rsidRPr="00105328" w:rsidRDefault="00A84FAC" w:rsidP="00A84FAC">
      <w:pPr>
        <w:tabs>
          <w:tab w:val="left" w:pos="547"/>
        </w:tabs>
        <w:ind w:left="547" w:hanging="547"/>
        <w:rPr>
          <w:sz w:val="23"/>
        </w:rPr>
      </w:pPr>
    </w:p>
    <w:p w:rsidR="00A84FAC" w:rsidRDefault="00A84FAC" w:rsidP="00A84FAC">
      <w:pPr>
        <w:tabs>
          <w:tab w:val="left" w:pos="547"/>
        </w:tabs>
        <w:rPr>
          <w:sz w:val="23"/>
        </w:rPr>
      </w:pPr>
      <w:r w:rsidRPr="00105328">
        <w:rPr>
          <w:b/>
          <w:bCs/>
          <w:sz w:val="23"/>
          <w:u w:val="single"/>
        </w:rPr>
        <w:t>Mitigation Measure 29</w:t>
      </w:r>
      <w:r w:rsidRPr="00105328">
        <w:rPr>
          <w:b/>
          <w:bCs/>
          <w:sz w:val="23"/>
        </w:rPr>
        <w:t>:</w:t>
      </w:r>
      <w:r w:rsidRPr="00105328">
        <w:rPr>
          <w:sz w:val="23"/>
        </w:rPr>
        <w:t xml:space="preserve">  For any future residential development, as part of the building permit application, the applicant shall provide documentation demonstrating that the proposed residences and associated retaining walls shall be supported on drilled pier foundations extending through the fill and colluvium and gaining support in the underlying bedrock.</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lastRenderedPageBreak/>
        <w:t>Mitigation Measure 30</w:t>
      </w:r>
      <w:r w:rsidRPr="00105328">
        <w:rPr>
          <w:b/>
          <w:bCs/>
          <w:sz w:val="23"/>
        </w:rPr>
        <w:t>:</w:t>
      </w:r>
      <w:r w:rsidRPr="00105328">
        <w:rPr>
          <w:sz w:val="23"/>
        </w:rPr>
        <w:t xml:space="preserve">  Prior to the recordation of the Subdivision Map, the stich pier walls for landslide repair on </w:t>
      </w:r>
      <w:r w:rsidR="00C771D4">
        <w:rPr>
          <w:sz w:val="23"/>
        </w:rPr>
        <w:t>the remainder parcel</w:t>
      </w:r>
      <w:r w:rsidRPr="00105328">
        <w:rPr>
          <w:sz w:val="23"/>
        </w:rPr>
        <w:t xml:space="preserve"> shall be completed to the satisfaction of the County’s Geotechnical Section, to ensure that landslide repair occurs prior to the construction of any residential structures.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31</w:t>
      </w:r>
      <w:r w:rsidRPr="00105328">
        <w:rPr>
          <w:b/>
          <w:bCs/>
          <w:sz w:val="23"/>
        </w:rPr>
        <w:t>:</w:t>
      </w:r>
      <w:r w:rsidRPr="00105328">
        <w:rPr>
          <w:sz w:val="23"/>
        </w:rPr>
        <w:t xml:space="preserve"> The final design shall include intermediate surface drainage control measures.  Construction plans at the building permit stage shall demonstrate compliance with this mitigation measure.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32</w:t>
      </w:r>
      <w:r w:rsidRPr="00105328">
        <w:rPr>
          <w:b/>
          <w:bCs/>
          <w:sz w:val="23"/>
        </w:rPr>
        <w:t>:</w:t>
      </w:r>
      <w:r w:rsidRPr="00105328">
        <w:rPr>
          <w:sz w:val="23"/>
        </w:rPr>
        <w:t xml:space="preserve">  A surveyed, as-built subdrain plan shall prepared and added to the proposed landslide repair plan.  Grading plans at the building permit stage shall demonstrate compliance with this mitigation measure.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33</w:t>
      </w:r>
      <w:r w:rsidRPr="00105328">
        <w:rPr>
          <w:b/>
          <w:bCs/>
          <w:sz w:val="23"/>
        </w:rPr>
        <w:t>:</w:t>
      </w:r>
      <w:r w:rsidRPr="00105328">
        <w:rPr>
          <w:sz w:val="23"/>
        </w:rPr>
        <w:t xml:space="preserve">  A modified design plan shall be prepared, with approval by the Project Geotechnical Consultant, and submitted to the County for approval prior to the initiation of grading for landslide repair work.</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34</w:t>
      </w:r>
      <w:r w:rsidRPr="00105328">
        <w:rPr>
          <w:b/>
          <w:bCs/>
          <w:sz w:val="23"/>
        </w:rPr>
        <w:t>:</w:t>
      </w:r>
      <w:r w:rsidRPr="00105328">
        <w:rPr>
          <w:sz w:val="23"/>
        </w:rPr>
        <w:t xml:space="preserve">  No cut or fill exceeding 5 feet in vertical dimension shall be permitted on Parcels 1, 2, or 3 unless supported by an engineered retaining wall.  Construction plans at the building permit stage for each new residence shall demonstrate compliance with this mitigation measure.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35</w:t>
      </w:r>
      <w:r w:rsidRPr="00105328">
        <w:rPr>
          <w:b/>
          <w:bCs/>
          <w:sz w:val="23"/>
        </w:rPr>
        <w:t>:</w:t>
      </w:r>
      <w:r w:rsidRPr="00105328">
        <w:rPr>
          <w:sz w:val="23"/>
        </w:rPr>
        <w:t xml:space="preserve">  Grading and drainage plans for each lot shall be reviewed by the County Geotechnical Section, or designated consultant, prior to approval of building or grading permits on Parcels 1, 2, or 3.</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w:t>
      </w:r>
      <w:r w:rsidRPr="00105328">
        <w:rPr>
          <w:b/>
          <w:bCs/>
          <w:strike/>
          <w:sz w:val="23"/>
          <w:u w:val="single"/>
        </w:rPr>
        <w:t xml:space="preserve"> </w:t>
      </w:r>
      <w:r w:rsidRPr="00105328">
        <w:rPr>
          <w:b/>
          <w:bCs/>
          <w:sz w:val="23"/>
          <w:u w:val="single"/>
        </w:rPr>
        <w:t>Measure 36</w:t>
      </w:r>
      <w:r w:rsidRPr="00105328">
        <w:rPr>
          <w:b/>
          <w:bCs/>
          <w:sz w:val="23"/>
        </w:rPr>
        <w:t>:</w:t>
      </w:r>
      <w:r w:rsidRPr="00105328">
        <w:rPr>
          <w:sz w:val="23"/>
        </w:rPr>
        <w:t xml:space="preserve">  No new construction shall be located between or directly upslope of the two proposed stitch pier walls between Parcels 1 and 2.</w:t>
      </w:r>
    </w:p>
    <w:p w:rsidR="00A84FAC" w:rsidRPr="00105328" w:rsidRDefault="00A84FAC" w:rsidP="00A84FAC">
      <w:pPr>
        <w:tabs>
          <w:tab w:val="left" w:pos="547"/>
        </w:tabs>
        <w:rPr>
          <w:strike/>
          <w:sz w:val="23"/>
        </w:rPr>
      </w:pPr>
    </w:p>
    <w:p w:rsidR="00A84FAC" w:rsidRDefault="00A84FAC" w:rsidP="00A84FAC">
      <w:pPr>
        <w:tabs>
          <w:tab w:val="left" w:pos="547"/>
        </w:tabs>
        <w:rPr>
          <w:sz w:val="23"/>
        </w:rPr>
      </w:pPr>
      <w:r w:rsidRPr="00105328">
        <w:rPr>
          <w:b/>
          <w:bCs/>
          <w:sz w:val="23"/>
          <w:u w:val="single"/>
        </w:rPr>
        <w:t>Mitigation Measure 37</w:t>
      </w:r>
      <w:r w:rsidRPr="00105328">
        <w:rPr>
          <w:b/>
          <w:bCs/>
          <w:sz w:val="23"/>
        </w:rPr>
        <w:t>:</w:t>
      </w:r>
      <w:r w:rsidRPr="00105328">
        <w:rPr>
          <w:sz w:val="23"/>
        </w:rPr>
        <w:t xml:space="preserve">  Final geotechnical design parameters to be utilized for residential construction on Parcels 1, 2, and 3 shall fully meet or exceed design recommendations presented in the Engineering Geologic and Geotechnical Report by Murray Engineers, Inc., dated February 10, 2014. Construction plans at the building permit stage for each new residence shall demonstrate compliance with this mitigation measure.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38</w:t>
      </w:r>
      <w:r w:rsidRPr="00105328">
        <w:rPr>
          <w:b/>
          <w:bCs/>
          <w:sz w:val="23"/>
        </w:rPr>
        <w:t>:</w:t>
      </w:r>
      <w:r w:rsidRPr="00105328">
        <w:rPr>
          <w:sz w:val="23"/>
        </w:rPr>
        <w:t xml:space="preserve">  Future residences shall be supported on 12-inch diameter piers, extending at least 8 feet into competent materials.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lastRenderedPageBreak/>
        <w:t>Mitigation Measure 39</w:t>
      </w:r>
      <w:r w:rsidRPr="00105328">
        <w:rPr>
          <w:b/>
          <w:bCs/>
          <w:sz w:val="23"/>
        </w:rPr>
        <w:t>:</w:t>
      </w:r>
      <w:r w:rsidRPr="00105328">
        <w:rPr>
          <w:sz w:val="23"/>
        </w:rPr>
        <w:t xml:space="preserve">  All subdrain alignments within the landslide repair area shall be accurately surveyed during construction so that future pier-support foundations do not interfere with constructed subdrain systems.  Construction plans at the building permit stage for each new residence shall demonstrate compliance with this mitigation measure.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40</w:t>
      </w:r>
      <w:r w:rsidRPr="00105328">
        <w:rPr>
          <w:b/>
          <w:bCs/>
          <w:sz w:val="23"/>
        </w:rPr>
        <w:t>:</w:t>
      </w:r>
      <w:r w:rsidRPr="00105328">
        <w:rPr>
          <w:sz w:val="23"/>
        </w:rPr>
        <w:t xml:space="preserve">  Unsupported large cuts and fills shall be avoided.  Grading plans at the building permit stage shall demonstrate compliance with this mitigation measure.</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41</w:t>
      </w:r>
      <w:r w:rsidRPr="00105328">
        <w:rPr>
          <w:b/>
          <w:bCs/>
          <w:sz w:val="23"/>
        </w:rPr>
        <w:t>:</w:t>
      </w:r>
      <w:r w:rsidRPr="00105328">
        <w:rPr>
          <w:sz w:val="23"/>
        </w:rPr>
        <w:t xml:space="preserve">  If site conditions vary from those described in the 2014 Murray Engineers, Inc. report, the geotechnical design of the project recommendations shall be updated and submitted to San Mateo County Planning and Building Department for approval, prior to associated project construction.</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42</w:t>
      </w:r>
      <w:r w:rsidRPr="00105328">
        <w:rPr>
          <w:b/>
          <w:bCs/>
          <w:sz w:val="23"/>
        </w:rPr>
        <w:t>:</w:t>
      </w:r>
      <w:r w:rsidRPr="00105328">
        <w:rPr>
          <w:sz w:val="23"/>
        </w:rPr>
        <w:t xml:space="preserve">  The applicant shall use silt fence and/or vegetated filter strips to trap sediment contained in sheet flow.  The maximum drainage area to the silt fence shall be 0.5-acre or less per 100 feet of fence.  Silt fences shall be inspected regularly and sediment removed when it reaches 1/3 the fence height.  Vegetated filter strips shall have relatively flat slopes and be vegetated with erosion-resistant species.</w:t>
      </w:r>
    </w:p>
    <w:p w:rsidR="00A84FAC" w:rsidRDefault="00A84FAC" w:rsidP="00BC33EA">
      <w:pPr>
        <w:pageBreakBefore/>
        <w:tabs>
          <w:tab w:val="left" w:pos="547"/>
        </w:tabs>
        <w:rPr>
          <w:sz w:val="23"/>
        </w:rPr>
      </w:pPr>
      <w:r w:rsidRPr="00105328">
        <w:rPr>
          <w:b/>
          <w:bCs/>
          <w:sz w:val="23"/>
          <w:u w:val="single"/>
        </w:rPr>
        <w:lastRenderedPageBreak/>
        <w:t>Mitigation Measure 43</w:t>
      </w:r>
      <w:r w:rsidRPr="00105328">
        <w:rPr>
          <w:b/>
          <w:bCs/>
          <w:sz w:val="23"/>
        </w:rPr>
        <w:t>:</w:t>
      </w:r>
      <w:r w:rsidRPr="00105328">
        <w:rPr>
          <w:sz w:val="23"/>
        </w:rPr>
        <w:t xml:space="preserve">  The applicant shall seed all disturbed areas with a native grassland mix as soon as grading activities are completed for each phase in order to minimize the potential establishment and expansion of exotic plant species into newly-graded areas, and to prevent potential future erosion.</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44</w:t>
      </w:r>
      <w:r w:rsidRPr="00105328">
        <w:rPr>
          <w:b/>
          <w:bCs/>
          <w:sz w:val="23"/>
        </w:rPr>
        <w:t>:</w:t>
      </w:r>
      <w:r w:rsidRPr="00105328">
        <w:rPr>
          <w:sz w:val="23"/>
        </w:rPr>
        <w:t xml:space="preserve">  No site disturbance shall occur, including any land disturbance, grading, or vegetation or tree removal, until a building permit has been issued.</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sz w:val="23"/>
          <w:u w:val="single"/>
        </w:rPr>
        <w:t>Mitigation Measure 45</w:t>
      </w:r>
      <w:r w:rsidRPr="00105328">
        <w:rPr>
          <w:b/>
          <w:sz w:val="23"/>
        </w:rPr>
        <w:t>:</w:t>
      </w:r>
      <w:r w:rsidRPr="00105328">
        <w:rPr>
          <w:sz w:val="23"/>
        </w:rPr>
        <w:t xml:space="preserve">  An Erosion Control and/or Tree Protection Inspection is required prior to the issuance of a building permit for grading and construction, as the project requires tree protection of significant trees and a grading permit.  Once all review agencies have approved the building permit, the applicant will be notified that an approved job copy of the Erosion Control and/or Tree Protection Plan is ready for pick-up at the Planning counter of the Planning and Building Department.  Once the Erosion Control and/or Tree Protection measures have been installed per the approved plans, the applicant must contact the Building Section at 650/599-7311, to schedule a pre-site inspection.  A $144 inspection fee will be assessed to the building permit for the inspection.  If the initial pre-site inspection is not approved, an additional inspection fee will be assessed for each required re-inspection until the job site passes the Pre-Site Inspection, or as determined by the Building Inspection Section.</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46</w:t>
      </w:r>
      <w:r w:rsidRPr="00105328">
        <w:rPr>
          <w:b/>
          <w:bCs/>
          <w:sz w:val="23"/>
        </w:rPr>
        <w:t>:</w:t>
      </w:r>
      <w:r w:rsidRPr="00105328">
        <w:rPr>
          <w:sz w:val="23"/>
        </w:rPr>
        <w:t xml:space="preserve">  Erosion and sediment control during the course of any grading work shall be according to a plan prepared and signed by the Engineer of record, and approved by the Department of Public Works and the Current Planning Section.  Revisions to the approved erosion and sediment control plan shall be prepared and signed by the engineer, and require approval by the Planning Section.</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47</w:t>
      </w:r>
      <w:r w:rsidRPr="00105328">
        <w:rPr>
          <w:b/>
          <w:bCs/>
          <w:sz w:val="23"/>
        </w:rPr>
        <w:t>:</w:t>
      </w:r>
      <w:r w:rsidRPr="00105328">
        <w:rPr>
          <w:sz w:val="23"/>
        </w:rPr>
        <w:t xml:space="preserve">  The applicant’s engineer shall regularly inspect the erosion control measures and determine that they are functioning as designed and that proper maintenance is being performed.  Deficiencies shall be immediately corrected to the satisfaction of County Building Inspectors.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48</w:t>
      </w:r>
      <w:r w:rsidRPr="00105328">
        <w:rPr>
          <w:b/>
          <w:bCs/>
          <w:sz w:val="23"/>
        </w:rPr>
        <w:t>:</w:t>
      </w:r>
      <w:r w:rsidRPr="00105328">
        <w:rPr>
          <w:sz w:val="23"/>
        </w:rPr>
        <w:t xml:space="preserve">  Prior to the issuance of the grading permit, the applicant shall submit, to the Department of Public Works for review and approval, a plan for any off-site hauling operations.  This plan shall include, but not be limited to, the following information:  size of trucks, haul route, disposal site, dust and debris control measures, and time and frequency of haul trips.  As part of the review of the submitted plan, the County may place such restrictions on the hauling operation as it deems necessary to avoid any impacts to traffic.</w:t>
      </w:r>
    </w:p>
    <w:p w:rsidR="00A84FAC" w:rsidRPr="00105328" w:rsidRDefault="00A84FAC" w:rsidP="00A84FAC">
      <w:pPr>
        <w:tabs>
          <w:tab w:val="left" w:pos="547"/>
        </w:tabs>
        <w:rPr>
          <w:sz w:val="23"/>
        </w:rPr>
      </w:pPr>
    </w:p>
    <w:p w:rsidR="00A84FAC" w:rsidRDefault="00A84FAC" w:rsidP="00A84FAC">
      <w:pPr>
        <w:autoSpaceDE w:val="0"/>
        <w:autoSpaceDN w:val="0"/>
        <w:rPr>
          <w:rFonts w:eastAsia="Calibri"/>
          <w:sz w:val="23"/>
        </w:rPr>
      </w:pPr>
      <w:r w:rsidRPr="00105328">
        <w:rPr>
          <w:b/>
          <w:bCs/>
          <w:sz w:val="23"/>
          <w:u w:val="single"/>
        </w:rPr>
        <w:lastRenderedPageBreak/>
        <w:t>Mitigation Measure 49</w:t>
      </w:r>
      <w:r w:rsidRPr="00105328">
        <w:rPr>
          <w:b/>
          <w:bCs/>
          <w:sz w:val="23"/>
        </w:rPr>
        <w:t>:</w:t>
      </w:r>
      <w:r w:rsidRPr="00105328">
        <w:rPr>
          <w:sz w:val="23"/>
        </w:rPr>
        <w:t xml:space="preserve">  </w:t>
      </w:r>
      <w:r w:rsidRPr="00105328">
        <w:rPr>
          <w:rFonts w:eastAsia="Calibri"/>
          <w:sz w:val="23"/>
        </w:rPr>
        <w:t>For the final approval of the grading permit, the property owner shall ensure the performance of the following activities within thirty (30) days of the completion of grading at the project site:</w:t>
      </w:r>
    </w:p>
    <w:p w:rsidR="00A84FAC" w:rsidRPr="00105328" w:rsidRDefault="00A84FAC" w:rsidP="00A84FAC">
      <w:pPr>
        <w:autoSpaceDE w:val="0"/>
        <w:autoSpaceDN w:val="0"/>
        <w:rPr>
          <w:rFonts w:eastAsia="Calibri"/>
          <w:sz w:val="23"/>
        </w:rPr>
      </w:pPr>
    </w:p>
    <w:p w:rsidR="00A84FAC" w:rsidRDefault="00A84FAC" w:rsidP="00A84FAC">
      <w:pPr>
        <w:tabs>
          <w:tab w:val="left" w:pos="547"/>
        </w:tabs>
        <w:autoSpaceDE w:val="0"/>
        <w:autoSpaceDN w:val="0"/>
        <w:ind w:left="547" w:hanging="547"/>
        <w:rPr>
          <w:rFonts w:eastAsia="Calibri"/>
          <w:sz w:val="23"/>
        </w:rPr>
      </w:pPr>
      <w:r w:rsidRPr="00105328">
        <w:rPr>
          <w:rFonts w:eastAsia="Calibri"/>
          <w:sz w:val="23"/>
        </w:rPr>
        <w:t>a.</w:t>
      </w:r>
      <w:r w:rsidRPr="00105328">
        <w:rPr>
          <w:rFonts w:eastAsia="Calibri"/>
          <w:sz w:val="23"/>
        </w:rPr>
        <w:tab/>
        <w:t>The engineer shall submit written certification that all grading has been completed in conformance with the approved plans, conditions of approval/mitigation measures, and the Grading Regulations, to the Department of Public Works and the Planning and Building Department’s Geotechnical Engineer.</w:t>
      </w:r>
    </w:p>
    <w:p w:rsidR="00A84FAC" w:rsidRPr="00105328" w:rsidRDefault="00A84FAC" w:rsidP="00A84FAC">
      <w:pPr>
        <w:tabs>
          <w:tab w:val="left" w:pos="547"/>
        </w:tabs>
        <w:autoSpaceDE w:val="0"/>
        <w:autoSpaceDN w:val="0"/>
        <w:ind w:left="547" w:hanging="547"/>
        <w:rPr>
          <w:rFonts w:eastAsia="Calibri"/>
          <w:sz w:val="23"/>
        </w:rPr>
      </w:pPr>
    </w:p>
    <w:p w:rsidR="00A84FAC" w:rsidRDefault="00A84FAC" w:rsidP="00A84FAC">
      <w:pPr>
        <w:tabs>
          <w:tab w:val="left" w:pos="547"/>
        </w:tabs>
        <w:autoSpaceDE w:val="0"/>
        <w:autoSpaceDN w:val="0"/>
        <w:ind w:left="547" w:hanging="547"/>
        <w:rPr>
          <w:rFonts w:eastAsia="Calibri"/>
          <w:sz w:val="23"/>
        </w:rPr>
      </w:pPr>
      <w:r w:rsidRPr="00105328">
        <w:rPr>
          <w:rFonts w:eastAsia="Calibri"/>
          <w:sz w:val="23"/>
        </w:rPr>
        <w:t>b.</w:t>
      </w:r>
      <w:r w:rsidRPr="00105328">
        <w:rPr>
          <w:rFonts w:eastAsia="Calibri"/>
          <w:sz w:val="23"/>
        </w:rPr>
        <w:tab/>
        <w:t>The geotechnical consultant shall observe and approve all applicable work during construction and sign Section II of the Geotechnical Consultant Approval form, for submittal to the Planning and Building Department’s Geotechnical Engineer and Current Planning Section.</w:t>
      </w:r>
    </w:p>
    <w:p w:rsidR="00A84FAC" w:rsidRPr="00105328" w:rsidRDefault="00A84FAC" w:rsidP="00A84FAC">
      <w:pPr>
        <w:tabs>
          <w:tab w:val="left" w:pos="547"/>
        </w:tabs>
        <w:autoSpaceDE w:val="0"/>
        <w:autoSpaceDN w:val="0"/>
        <w:ind w:left="547" w:hanging="547"/>
        <w:rPr>
          <w:rFonts w:eastAsia="Calibri"/>
          <w:sz w:val="23"/>
        </w:rPr>
      </w:pPr>
    </w:p>
    <w:p w:rsidR="00A84FAC" w:rsidRDefault="00A84FAC" w:rsidP="00A84FAC">
      <w:pPr>
        <w:tabs>
          <w:tab w:val="left" w:pos="547"/>
        </w:tabs>
        <w:rPr>
          <w:sz w:val="23"/>
        </w:rPr>
      </w:pPr>
      <w:r w:rsidRPr="00105328">
        <w:rPr>
          <w:b/>
          <w:bCs/>
          <w:sz w:val="23"/>
          <w:u w:val="single"/>
        </w:rPr>
        <w:t>Mitigation Measure 50</w:t>
      </w:r>
      <w:r w:rsidRPr="00105328">
        <w:rPr>
          <w:b/>
          <w:bCs/>
          <w:sz w:val="23"/>
        </w:rPr>
        <w:t>:</w:t>
      </w:r>
      <w:r w:rsidRPr="00105328">
        <w:rPr>
          <w:sz w:val="23"/>
        </w:rPr>
        <w:t xml:space="preserve">  At the completion of all earthwork work, the engineer who prepared the approved grading plan shall submit a signed “as-graded” grading plan conforming to the requirements of the Grading Regulations.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51</w:t>
      </w:r>
      <w:r w:rsidRPr="00105328">
        <w:rPr>
          <w:b/>
          <w:bCs/>
          <w:sz w:val="23"/>
        </w:rPr>
        <w:t>:</w:t>
      </w:r>
      <w:r w:rsidRPr="00105328">
        <w:rPr>
          <w:sz w:val="23"/>
        </w:rPr>
        <w:t xml:space="preserve">  Prior to the issuance of the grading permit “hard card,” the applicant shall revise the Erosion Control and Sediment Control Plan, dated December 21, 2012, to include the proposed measures and additional measures as follows, subject to the review and approval of the Community Development Director:</w:t>
      </w:r>
    </w:p>
    <w:p w:rsidR="00A84FAC" w:rsidRPr="00105328" w:rsidRDefault="00A84FAC" w:rsidP="00A84FAC">
      <w:pPr>
        <w:tabs>
          <w:tab w:val="left" w:pos="547"/>
        </w:tabs>
        <w:rPr>
          <w:sz w:val="23"/>
        </w:rPr>
      </w:pPr>
    </w:p>
    <w:p w:rsidR="00A84FAC" w:rsidRDefault="00A84FAC" w:rsidP="00A84FAC">
      <w:pPr>
        <w:tabs>
          <w:tab w:val="left" w:pos="547"/>
        </w:tabs>
        <w:ind w:left="547" w:hanging="547"/>
        <w:rPr>
          <w:sz w:val="23"/>
        </w:rPr>
      </w:pPr>
      <w:r w:rsidRPr="00105328">
        <w:rPr>
          <w:sz w:val="23"/>
        </w:rPr>
        <w:t>a.</w:t>
      </w:r>
      <w:r w:rsidRPr="00105328">
        <w:rPr>
          <w:sz w:val="23"/>
        </w:rPr>
        <w:tab/>
        <w:t>Provide stabilized construction entrance(s) using a minimum 3”-4” fractured aggregate over geo-textile fabric and stabilize all on-site unpaved construction access routes (e.g., aggregate over path of travel).  For unpaved routes, use ridges running diagonally across the road that run to a stabilized outlet</w:t>
      </w:r>
      <w:r>
        <w:rPr>
          <w:sz w:val="23"/>
        </w:rPr>
        <w:t>.</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Provide a designated area for parking of construction vehicles, using aggregate over geo</w:t>
      </w:r>
      <w:r w:rsidRPr="00105328">
        <w:rPr>
          <w:sz w:val="23"/>
        </w:rPr>
        <w:noBreakHyphen/>
        <w:t>textile fabric.</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Show re-vegetation of fill deposit areas, to be performed immediate after soils spreading.  Use seeding and/or mulching and the following, as necessary:</w:t>
      </w:r>
    </w:p>
    <w:p w:rsidR="00A84FAC" w:rsidRPr="00105328" w:rsidRDefault="00A84FAC" w:rsidP="00A84FAC">
      <w:pPr>
        <w:tabs>
          <w:tab w:val="left" w:pos="547"/>
        </w:tabs>
        <w:ind w:left="547" w:hanging="547"/>
        <w:rPr>
          <w:sz w:val="23"/>
        </w:rPr>
      </w:pPr>
    </w:p>
    <w:p w:rsidR="00A84FAC" w:rsidRDefault="00A84FAC" w:rsidP="00A84FAC">
      <w:pPr>
        <w:tabs>
          <w:tab w:val="left" w:pos="547"/>
          <w:tab w:val="left" w:pos="1080"/>
        </w:tabs>
        <w:ind w:left="1080" w:hanging="1080"/>
        <w:rPr>
          <w:sz w:val="23"/>
        </w:rPr>
      </w:pPr>
      <w:r w:rsidRPr="00105328">
        <w:rPr>
          <w:sz w:val="23"/>
        </w:rPr>
        <w:tab/>
        <w:t>i.</w:t>
      </w:r>
      <w:r w:rsidRPr="00105328">
        <w:rPr>
          <w:sz w:val="23"/>
        </w:rPr>
        <w:tab/>
        <w:t>(For slopes 3:1 or greater) Anchored erosion control blankets (rice straw or coconut).</w:t>
      </w:r>
    </w:p>
    <w:p w:rsidR="00A84FAC" w:rsidRPr="00105328" w:rsidRDefault="00A84FAC" w:rsidP="00A84FAC">
      <w:pPr>
        <w:tabs>
          <w:tab w:val="left" w:pos="547"/>
          <w:tab w:val="left" w:pos="1080"/>
        </w:tabs>
        <w:ind w:left="1080" w:hanging="1080"/>
        <w:rPr>
          <w:sz w:val="23"/>
        </w:rPr>
      </w:pPr>
    </w:p>
    <w:p w:rsidR="00A84FAC" w:rsidRDefault="00A84FAC" w:rsidP="00A84FAC">
      <w:pPr>
        <w:tabs>
          <w:tab w:val="left" w:pos="547"/>
          <w:tab w:val="left" w:pos="1080"/>
        </w:tabs>
        <w:rPr>
          <w:sz w:val="23"/>
        </w:rPr>
      </w:pPr>
      <w:r w:rsidRPr="00105328">
        <w:rPr>
          <w:sz w:val="23"/>
        </w:rPr>
        <w:tab/>
        <w:t>ii.</w:t>
      </w:r>
      <w:r w:rsidRPr="00105328">
        <w:rPr>
          <w:sz w:val="23"/>
        </w:rPr>
        <w:tab/>
        <w:t>(For slopes less than 3:1) Anchored fiber fabric/netting or surface roughening.</w:t>
      </w:r>
    </w:p>
    <w:p w:rsidR="00A84FAC" w:rsidRPr="00105328" w:rsidRDefault="00A84FAC" w:rsidP="00A84FAC">
      <w:pPr>
        <w:tabs>
          <w:tab w:val="left" w:pos="547"/>
          <w:tab w:val="left" w:pos="1080"/>
        </w:tabs>
        <w:rPr>
          <w:sz w:val="23"/>
        </w:rPr>
      </w:pPr>
    </w:p>
    <w:p w:rsidR="00A84FAC" w:rsidRDefault="00A84FAC" w:rsidP="00A84FAC">
      <w:pPr>
        <w:tabs>
          <w:tab w:val="left" w:pos="547"/>
        </w:tabs>
        <w:ind w:left="547" w:hanging="547"/>
        <w:rPr>
          <w:sz w:val="23"/>
        </w:rPr>
      </w:pPr>
      <w:r w:rsidRPr="00105328">
        <w:rPr>
          <w:sz w:val="23"/>
        </w:rPr>
        <w:lastRenderedPageBreak/>
        <w:t>d.</w:t>
      </w:r>
      <w:r w:rsidRPr="00105328">
        <w:rPr>
          <w:sz w:val="23"/>
        </w:rPr>
        <w:tab/>
        <w:t>Protect areas to remain undisturbed.  These areas shall be delineated and protected using a fence or other kind of barrier.</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e.</w:t>
      </w:r>
      <w:r w:rsidRPr="00105328">
        <w:rPr>
          <w:sz w:val="23"/>
        </w:rPr>
        <w:tab/>
        <w:t>Use diversion berms to divert water from unstable or denuded areas (top and base of a disturbed slope, grade breaks where slopes transition to a steeper slope).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f.</w:t>
      </w:r>
      <w:r w:rsidRPr="00105328">
        <w:rPr>
          <w:sz w:val="23"/>
        </w:rPr>
        <w:tab/>
        <w:t>Show location of office trailer(s), temporary power pole, and scaffold footprint.</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g.</w:t>
      </w:r>
      <w:r w:rsidRPr="00105328">
        <w:rPr>
          <w:sz w:val="23"/>
        </w:rPr>
        <w:tab/>
        <w:t>Show location of utility trenches, indicate utility type.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h.</w:t>
      </w:r>
      <w:r w:rsidRPr="00105328">
        <w:rPr>
          <w:sz w:val="23"/>
        </w:rPr>
        <w:tab/>
        <w:t>Show location, installation and maintenance of a concrete/stucco mixer, washout, and pits.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i.</w:t>
      </w:r>
      <w:r w:rsidRPr="00105328">
        <w:rPr>
          <w:sz w:val="23"/>
        </w:rPr>
        <w:tab/>
        <w:t>Show storage location and containment (as necessary) of construction materials for during work, as well as afterhours/weekends)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j.</w:t>
      </w:r>
      <w:r w:rsidRPr="00105328">
        <w:rPr>
          <w:sz w:val="23"/>
        </w:rPr>
        <w:tab/>
        <w:t>Show areas for stockpiling.  Cover temporary stockpiles using anchored-down plastic sheeting.  For longer storage, use seeding and mulching, soil blankets or mats.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k.</w:t>
      </w:r>
      <w:r w:rsidRPr="00105328">
        <w:rPr>
          <w:sz w:val="23"/>
        </w:rPr>
        <w:tab/>
        <w:t>Show location of garbage and dumpster(s).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l.</w:t>
      </w:r>
      <w:r w:rsidRPr="00105328">
        <w:rPr>
          <w:sz w:val="23"/>
        </w:rPr>
        <w:tab/>
        <w:t>If these measures conflict with measures prescribed by the geotechnical consultant, measures as recommended by the geotechnical consultant shall rule.</w:t>
      </w:r>
    </w:p>
    <w:p w:rsidR="00A84FAC" w:rsidRDefault="00A84FAC" w:rsidP="00BC33EA">
      <w:pPr>
        <w:pageBreakBefore/>
        <w:tabs>
          <w:tab w:val="left" w:pos="547"/>
        </w:tabs>
        <w:rPr>
          <w:sz w:val="23"/>
        </w:rPr>
      </w:pPr>
      <w:r w:rsidRPr="00105328">
        <w:rPr>
          <w:b/>
          <w:bCs/>
          <w:sz w:val="23"/>
          <w:u w:val="single"/>
        </w:rPr>
        <w:lastRenderedPageBreak/>
        <w:t>Mitigation Measure 52</w:t>
      </w:r>
      <w:r w:rsidRPr="00105328">
        <w:rPr>
          <w:b/>
          <w:bCs/>
          <w:sz w:val="23"/>
        </w:rPr>
        <w:t>:</w:t>
      </w:r>
      <w:r w:rsidRPr="00105328">
        <w:rPr>
          <w:sz w:val="23"/>
        </w:rPr>
        <w:t xml:space="preserve">  The applicant shall adhere to the San Mateo Countywide Stormwater Pollution Prevention Program “General Construction and Site Supervision Guidelines,” including, but not limited to, the following:</w:t>
      </w:r>
    </w:p>
    <w:p w:rsidR="00A84FAC" w:rsidRPr="00105328" w:rsidRDefault="00A84FAC" w:rsidP="00A84FAC">
      <w:pPr>
        <w:tabs>
          <w:tab w:val="left" w:pos="547"/>
        </w:tabs>
        <w:rPr>
          <w:sz w:val="23"/>
        </w:rPr>
      </w:pPr>
    </w:p>
    <w:p w:rsidR="00A84FAC" w:rsidRDefault="00A84FAC" w:rsidP="00A84FAC">
      <w:pPr>
        <w:tabs>
          <w:tab w:val="left" w:pos="547"/>
        </w:tabs>
        <w:ind w:left="547" w:hanging="547"/>
        <w:rPr>
          <w:sz w:val="23"/>
        </w:rPr>
      </w:pPr>
      <w:r w:rsidRPr="00105328">
        <w:rPr>
          <w:sz w:val="23"/>
        </w:rPr>
        <w:t>a.</w:t>
      </w:r>
      <w:r w:rsidRPr="00105328">
        <w:rPr>
          <w:sz w:val="23"/>
        </w:rPr>
        <w:tab/>
        <w:t>Delineation with field markers clearing limits, easements, setbacks, sensitive or critical areas, buffer zones, trees, and drainage courses within the vicinity of areas to be disturbed by construction and/or grading.</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Protection of adjacent properties and undisturbed areas from construction impacts using vegetative buffer strips, sediment barriers or filters, dikes, mulching, or other measures as appropriate.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Performing clearing and earth moving activities only during dry weather.</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d.</w:t>
      </w:r>
      <w:r w:rsidRPr="00105328">
        <w:rPr>
          <w:sz w:val="23"/>
        </w:rPr>
        <w:tab/>
        <w:t>Stabilization of all denuded areas and maintenance of erosion control measures continuously between October 1 and April 30.  Stabilization shall include both proactive measures, such as the placement of hay bales or coir netting, and passive measures, such as re-vegetating disturbed areas with plants propagated from seed collected in the immediate area.</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e.</w:t>
      </w:r>
      <w:r w:rsidRPr="00105328">
        <w:rPr>
          <w:sz w:val="23"/>
        </w:rPr>
        <w:tab/>
        <w:t>Proper storage, handling, and disposal of construction materials and wastes, so as to prevent their contact with stormwater.</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f.</w:t>
      </w:r>
      <w:r w:rsidRPr="00105328">
        <w:rPr>
          <w:sz w:val="23"/>
        </w:rPr>
        <w:tab/>
        <w:t>Control and prevention of the discharge of all potential pollutants, including pavement cutting wastes, paints, concrete, petroleum products, chemicals, wash water or sediments, and non-stormwater discharges to storm drains and watercourses.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g.</w:t>
      </w:r>
      <w:r w:rsidRPr="00105328">
        <w:rPr>
          <w:sz w:val="23"/>
        </w:rPr>
        <w:tab/>
        <w:t>Use of sediment controls or filtration to remove sediment when dewatering site and obtain all necessary stormwater permits.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h.</w:t>
      </w:r>
      <w:r w:rsidRPr="00105328">
        <w:rPr>
          <w:sz w:val="23"/>
        </w:rPr>
        <w:tab/>
        <w:t>Avoiding cleaning or maintaining vehicles on-site, except in a designated area where wash water is contained and treated.</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i.</w:t>
      </w:r>
      <w:r w:rsidRPr="00105328">
        <w:rPr>
          <w:sz w:val="23"/>
        </w:rPr>
        <w:tab/>
        <w:t>Limiting and timing application of pesticides and fertilizers to prevent polluted runoff.</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j.</w:t>
      </w:r>
      <w:r w:rsidRPr="00105328">
        <w:rPr>
          <w:sz w:val="23"/>
        </w:rPr>
        <w:tab/>
        <w:t>Limiting construction access routes and stabilization of designated access points.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lastRenderedPageBreak/>
        <w:t>k.</w:t>
      </w:r>
      <w:r w:rsidRPr="00105328">
        <w:rPr>
          <w:sz w:val="23"/>
        </w:rPr>
        <w:tab/>
        <w:t>Avoiding tracking dirt or other materials off-site; cleaning off-site paved areas and sidewalks using dry sweeping methods.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l.</w:t>
      </w:r>
      <w:r w:rsidRPr="00105328">
        <w:rPr>
          <w:sz w:val="23"/>
        </w:rPr>
        <w:tab/>
        <w:t>Training and providing instruction to all employees and subcontractors regarding the Watershed Protection Maintenance Standards and construction Best Management Practices.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m.</w:t>
      </w:r>
      <w:r w:rsidRPr="00105328">
        <w:rPr>
          <w:sz w:val="23"/>
        </w:rPr>
        <w:tab/>
        <w:t>Additional Best Management Practices in addition to those shown on the plans may be required by the Building Inspector to maintain effective stormwater management during construction activities.  Any water leaving site shall be clear and running slowly at all times.</w:t>
      </w:r>
    </w:p>
    <w:p w:rsidR="00A84FAC" w:rsidRPr="00105328" w:rsidRDefault="00A84FAC" w:rsidP="00A84FAC">
      <w:pPr>
        <w:tabs>
          <w:tab w:val="left" w:pos="547"/>
        </w:tabs>
        <w:ind w:left="547" w:hanging="547"/>
        <w:rPr>
          <w:sz w:val="23"/>
        </w:rPr>
      </w:pPr>
    </w:p>
    <w:p w:rsidR="00A84FAC" w:rsidRDefault="00A84FAC" w:rsidP="00A84FAC">
      <w:pPr>
        <w:tabs>
          <w:tab w:val="left" w:pos="547"/>
        </w:tabs>
        <w:rPr>
          <w:sz w:val="23"/>
        </w:rPr>
      </w:pPr>
      <w:r w:rsidRPr="00105328">
        <w:rPr>
          <w:b/>
          <w:bCs/>
          <w:sz w:val="23"/>
          <w:u w:val="single"/>
        </w:rPr>
        <w:t>Mitigation Measure 53</w:t>
      </w:r>
      <w:r w:rsidRPr="00105328">
        <w:rPr>
          <w:b/>
          <w:bCs/>
          <w:sz w:val="23"/>
        </w:rPr>
        <w:t>:</w:t>
      </w:r>
      <w:r w:rsidRPr="00105328">
        <w:rPr>
          <w:sz w:val="23"/>
        </w:rPr>
        <w:t xml:space="preserve">  Once approved, erosion and sediment control measures of the Erosion Control and Sedimentation Plan shall be installed prior to beginning any site work and maintained throughout the term of the grading permit and building permit.  Failure to maintain these measures will result in stoppage of construction until the corrections have been made and fees paid for staff enforcement time.  Revisions to the approved erosion and sediment control plan shall be prepared and signed by the engineer and subject to review and approval of the Department of Public Works and the Community Development Director.</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54</w:t>
      </w:r>
      <w:r w:rsidRPr="00105328">
        <w:rPr>
          <w:b/>
          <w:bCs/>
          <w:sz w:val="23"/>
        </w:rPr>
        <w:t>:</w:t>
      </w:r>
      <w:r w:rsidRPr="00105328">
        <w:rPr>
          <w:sz w:val="23"/>
        </w:rPr>
        <w:t xml:space="preserve">  No grading shall be allowed during the winter season (October 1 to April 30) to avoid potential soil erosion unless reviewed and recommended by the project geotechnical consultant and approved, in writing, by the Community Development Director.  An applicant-completed and County-issued grading permit “hard card” is required prior to the start of any land disturbance/grading operations.  The applicant shall submit a letter to the Current Planning Section, at least, two (2) weeks prior to commencement of grading with the project geotechnical consultants review recommendations (if any) for winter grading, stating the date when erosion controls will be installed, date when grading operations will begin, anticipated end date of grading operations, and date of re-vegetation.  If the schedule of grading operations calls for grading to be completed in one grading season, then the winterizing plan shall be considered a contingent plan to be implemented if work falls behind schedule.  All submitted schedules shall represent the work in detail and shall project the grading operations through to completion.</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55</w:t>
      </w:r>
      <w:r w:rsidRPr="00105328">
        <w:rPr>
          <w:b/>
          <w:bCs/>
          <w:sz w:val="23"/>
        </w:rPr>
        <w:t>:</w:t>
      </w:r>
      <w:r w:rsidRPr="00105328">
        <w:rPr>
          <w:sz w:val="23"/>
        </w:rPr>
        <w:t xml:space="preserve">  Should the area of disturbance equal one area or more, the applicant shall file a Notice of Intent (NOI) with the State Water Resources Board to obtain coverage under the State General Construction Activity NPDES Permit.  A copy of the project’s NOI (containing the WDID No.) shall be submitted to the Current Planning Section and the Department of Public Works, prior to the issuance of the grading permit “hard card.”</w:t>
      </w:r>
    </w:p>
    <w:p w:rsidR="00A84FAC" w:rsidRPr="00105328" w:rsidRDefault="00A84FAC" w:rsidP="00A84FAC">
      <w:pPr>
        <w:tabs>
          <w:tab w:val="left" w:pos="547"/>
        </w:tabs>
        <w:rPr>
          <w:sz w:val="23"/>
        </w:rPr>
      </w:pPr>
    </w:p>
    <w:p w:rsidR="00A84FAC" w:rsidRDefault="00A84FAC" w:rsidP="00A84FAC">
      <w:pPr>
        <w:rPr>
          <w:sz w:val="23"/>
        </w:rPr>
      </w:pPr>
      <w:r w:rsidRPr="00105328">
        <w:rPr>
          <w:b/>
          <w:bCs/>
          <w:sz w:val="23"/>
          <w:u w:val="single"/>
        </w:rPr>
        <w:t>Mitigation Measure 56</w:t>
      </w:r>
      <w:r w:rsidRPr="00105328">
        <w:rPr>
          <w:b/>
          <w:bCs/>
          <w:sz w:val="23"/>
        </w:rPr>
        <w:t>:</w:t>
      </w:r>
      <w:r w:rsidRPr="00105328">
        <w:rPr>
          <w:sz w:val="23"/>
        </w:rPr>
        <w:t xml:space="preserve">  The applicant shall implement the following basic construction measures at all times:</w:t>
      </w:r>
    </w:p>
    <w:p w:rsidR="00A84FAC" w:rsidRPr="00105328" w:rsidRDefault="00A84FAC" w:rsidP="00A84FAC">
      <w:pPr>
        <w:rPr>
          <w:sz w:val="23"/>
        </w:rPr>
      </w:pPr>
    </w:p>
    <w:p w:rsidR="00A84FAC" w:rsidRDefault="00A84FAC" w:rsidP="00A84FAC">
      <w:pPr>
        <w:tabs>
          <w:tab w:val="left" w:pos="547"/>
        </w:tabs>
        <w:ind w:left="547" w:hanging="547"/>
        <w:rPr>
          <w:sz w:val="23"/>
        </w:rPr>
      </w:pPr>
      <w:r w:rsidRPr="00105328">
        <w:rPr>
          <w:sz w:val="23"/>
        </w:rPr>
        <w:t>a.</w:t>
      </w:r>
      <w:r w:rsidRPr="00105328">
        <w:rPr>
          <w:sz w:val="23"/>
        </w:rPr>
        <w:tab/>
        <w:t>Idling times shall be minimized either by shutting equipment off when not in use or reducing the maximum idling time to 5 minutes (as required by the California Airborne Toxic Control Measure Title13, Section 2485 of California Code of Regulations [CCR]).  Clear signage shall be provided for construction workers at all access points.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All construction equipment shall be maintained and properly tuned in accordance with manufacturer’s specifications.  All equipment shall be checked by a certified visible emissions evaluator.</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Post a publicly visible sign with the telephone number and person to contact at the lead agency regarding dust complaints.  This person, or his/her designee, shall respond and take corrective action within 48 hours.  The Air District’s phone number shall also be visible to ensure compliance with applicable regulations.</w:t>
      </w:r>
    </w:p>
    <w:p w:rsidR="00A84FAC" w:rsidRPr="00105328" w:rsidRDefault="00A84FAC" w:rsidP="00A84FAC">
      <w:pPr>
        <w:tabs>
          <w:tab w:val="left" w:pos="547"/>
        </w:tabs>
        <w:ind w:left="547" w:hanging="547"/>
        <w:rPr>
          <w:sz w:val="23"/>
        </w:rPr>
      </w:pPr>
    </w:p>
    <w:p w:rsidR="00A84FAC" w:rsidRDefault="00A84FAC" w:rsidP="00A84FAC">
      <w:pPr>
        <w:tabs>
          <w:tab w:val="left" w:pos="547"/>
        </w:tabs>
        <w:rPr>
          <w:sz w:val="23"/>
        </w:rPr>
      </w:pPr>
      <w:r w:rsidRPr="00105328">
        <w:rPr>
          <w:b/>
          <w:bCs/>
          <w:sz w:val="23"/>
          <w:u w:val="single"/>
        </w:rPr>
        <w:t>Mitigation Measure 57</w:t>
      </w:r>
      <w:r w:rsidRPr="00105328">
        <w:rPr>
          <w:b/>
          <w:sz w:val="23"/>
        </w:rPr>
        <w:t>:</w:t>
      </w:r>
      <w:r w:rsidRPr="00105328">
        <w:rPr>
          <w:sz w:val="23"/>
        </w:rPr>
        <w:t xml:space="preserve">  All roofing, attic ventilation, exterior walls, windows, exterior doors, decking, floors and underfloor protection shall meet the latest version of the California Residential Code, R327 or California Building Code Chapter 7A requirements.</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58</w:t>
      </w:r>
      <w:r w:rsidRPr="00105328">
        <w:rPr>
          <w:b/>
          <w:bCs/>
          <w:sz w:val="23"/>
        </w:rPr>
        <w:t>:</w:t>
      </w:r>
      <w:r w:rsidRPr="00105328">
        <w:rPr>
          <w:sz w:val="23"/>
        </w:rPr>
        <w:t xml:space="preserve">  At the time of application for a building permit, the applicant shall submit a permanent stormwater management plan to the Department of Public Works in compliance with Municipal Stormwater Regional Permit Provision C.3.i and the County’s Drainage Policy.</w:t>
      </w:r>
    </w:p>
    <w:p w:rsidR="00A84FAC" w:rsidRPr="00105328" w:rsidRDefault="00A84FAC" w:rsidP="00A84FAC">
      <w:pPr>
        <w:tabs>
          <w:tab w:val="left" w:pos="547"/>
        </w:tabs>
        <w:rPr>
          <w:sz w:val="23"/>
        </w:rPr>
      </w:pPr>
    </w:p>
    <w:p w:rsidR="00A84FAC" w:rsidRDefault="00A84FAC" w:rsidP="00A84FAC">
      <w:pPr>
        <w:tabs>
          <w:tab w:val="left" w:pos="547"/>
        </w:tabs>
        <w:rPr>
          <w:sz w:val="23"/>
        </w:rPr>
      </w:pPr>
      <w:r w:rsidRPr="00105328">
        <w:rPr>
          <w:b/>
          <w:bCs/>
          <w:sz w:val="23"/>
          <w:u w:val="single"/>
        </w:rPr>
        <w:t>Mitigation Measure 59</w:t>
      </w:r>
      <w:r w:rsidRPr="00105328">
        <w:rPr>
          <w:b/>
          <w:bCs/>
          <w:sz w:val="23"/>
        </w:rPr>
        <w:t>:</w:t>
      </w:r>
      <w:r w:rsidRPr="00105328">
        <w:rPr>
          <w:sz w:val="23"/>
        </w:rPr>
        <w:t xml:space="preserve">  Projects subject to Provision C.3.i (individual single-family home projects that create and/or replace 2,500 sq. ft. or more of impervious surface, and other projects that create and/or replace at least 2,500 sq. ft. of impervious surface but are not C.3 Regulated Projects) shall implement at least one (1) of the six (6) site design measures listed below:</w:t>
      </w:r>
    </w:p>
    <w:p w:rsidR="00A84FAC" w:rsidRPr="00105328" w:rsidRDefault="00A84FAC" w:rsidP="00A84FAC">
      <w:pPr>
        <w:tabs>
          <w:tab w:val="left" w:pos="547"/>
        </w:tabs>
        <w:rPr>
          <w:sz w:val="23"/>
        </w:rPr>
      </w:pPr>
    </w:p>
    <w:p w:rsidR="00A84FAC" w:rsidRDefault="00A84FAC" w:rsidP="00A84FAC">
      <w:pPr>
        <w:tabs>
          <w:tab w:val="left" w:pos="547"/>
        </w:tabs>
        <w:ind w:left="547" w:hanging="547"/>
        <w:rPr>
          <w:sz w:val="23"/>
        </w:rPr>
      </w:pPr>
      <w:r w:rsidRPr="00105328">
        <w:rPr>
          <w:sz w:val="23"/>
        </w:rPr>
        <w:t>a.</w:t>
      </w:r>
      <w:r w:rsidRPr="00105328">
        <w:rPr>
          <w:sz w:val="23"/>
        </w:rPr>
        <w:tab/>
        <w:t>Direct roof runoff into cisterns or rain barrels and use rainwater for irrigation or other non</w:t>
      </w:r>
      <w:r w:rsidRPr="00105328">
        <w:rPr>
          <w:sz w:val="23"/>
        </w:rPr>
        <w:noBreakHyphen/>
        <w:t>potable use.</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b.</w:t>
      </w:r>
      <w:r w:rsidRPr="00105328">
        <w:rPr>
          <w:sz w:val="23"/>
        </w:rPr>
        <w:tab/>
        <w:t>Direct roof runoff onto vegetated areas.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c.</w:t>
      </w:r>
      <w:r w:rsidRPr="00105328">
        <w:rPr>
          <w:sz w:val="23"/>
        </w:rPr>
        <w:tab/>
        <w:t>Direct runoff from sidewalks, walkways, and/or patios onto vegetated areas.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d.</w:t>
      </w:r>
      <w:r w:rsidRPr="00105328">
        <w:rPr>
          <w:sz w:val="23"/>
        </w:rPr>
        <w:tab/>
        <w:t>Direct runoff from driveways and/or uncovered parking lots onto vegetated areas.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e.</w:t>
      </w:r>
      <w:r w:rsidRPr="00105328">
        <w:rPr>
          <w:sz w:val="23"/>
        </w:rPr>
        <w:tab/>
        <w:t>Construct sidewalks, walkways, and/or patios with permeable surfaces.</w:t>
      </w:r>
    </w:p>
    <w:p w:rsidR="00A84FAC" w:rsidRPr="00105328" w:rsidRDefault="00A84FAC" w:rsidP="00A84FAC">
      <w:pPr>
        <w:tabs>
          <w:tab w:val="left" w:pos="547"/>
        </w:tabs>
        <w:ind w:left="547" w:hanging="547"/>
        <w:rPr>
          <w:sz w:val="23"/>
        </w:rPr>
      </w:pPr>
    </w:p>
    <w:p w:rsidR="00A84FAC" w:rsidRDefault="00A84FAC" w:rsidP="00A84FAC">
      <w:pPr>
        <w:tabs>
          <w:tab w:val="left" w:pos="547"/>
        </w:tabs>
        <w:ind w:left="547" w:hanging="547"/>
        <w:rPr>
          <w:sz w:val="23"/>
        </w:rPr>
      </w:pPr>
      <w:r w:rsidRPr="00105328">
        <w:rPr>
          <w:sz w:val="23"/>
        </w:rPr>
        <w:t>f.</w:t>
      </w:r>
      <w:r w:rsidRPr="00105328">
        <w:rPr>
          <w:sz w:val="23"/>
        </w:rPr>
        <w:tab/>
        <w:t>Construct bike lanes, driveways, and/or uncovered parking lots with permeable surfaces.</w:t>
      </w:r>
    </w:p>
    <w:p w:rsidR="00A84FAC" w:rsidRPr="00105328" w:rsidRDefault="00A84FAC" w:rsidP="00A84FAC">
      <w:pPr>
        <w:tabs>
          <w:tab w:val="left" w:pos="547"/>
        </w:tabs>
        <w:rPr>
          <w:sz w:val="23"/>
        </w:rPr>
      </w:pPr>
    </w:p>
    <w:p w:rsidR="00A84FAC" w:rsidRDefault="00A84FAC" w:rsidP="00A84FAC">
      <w:pPr>
        <w:rPr>
          <w:rFonts w:eastAsia="Calibri"/>
          <w:sz w:val="23"/>
        </w:rPr>
      </w:pPr>
      <w:r w:rsidRPr="00105328">
        <w:rPr>
          <w:rFonts w:eastAsia="Calibri"/>
          <w:b/>
          <w:bCs/>
          <w:sz w:val="23"/>
          <w:u w:val="single"/>
        </w:rPr>
        <w:t>Mitigation Measure 60</w:t>
      </w:r>
      <w:r w:rsidRPr="00105328">
        <w:rPr>
          <w:rFonts w:eastAsia="Calibri"/>
          <w:b/>
          <w:bCs/>
          <w:sz w:val="23"/>
        </w:rPr>
        <w:t>:</w:t>
      </w:r>
      <w:r w:rsidRPr="00105328">
        <w:rPr>
          <w:rFonts w:eastAsia="Calibri"/>
          <w:sz w:val="23"/>
        </w:rPr>
        <w:t xml:space="preserve">  In the event that tribal cultural resources are inadvertently discovered during project implementation, all work shall stop until a qualified professional can evaluate the find and recommend appropriate measures to avoid and preserve the resource in place, or minimize adverse impacts to the resource, and those measures shall be approved by the Current Planning Section prior to implementation and continuing any work associated with the project.</w:t>
      </w:r>
    </w:p>
    <w:p w:rsidR="00A84FAC" w:rsidRPr="00105328" w:rsidRDefault="00A84FAC" w:rsidP="00A84FAC">
      <w:pPr>
        <w:rPr>
          <w:rFonts w:eastAsia="Calibri"/>
          <w:sz w:val="23"/>
        </w:rPr>
      </w:pPr>
    </w:p>
    <w:p w:rsidR="00A84FAC" w:rsidRDefault="00A84FAC" w:rsidP="00A84FAC">
      <w:pPr>
        <w:tabs>
          <w:tab w:val="left" w:pos="547"/>
        </w:tabs>
        <w:rPr>
          <w:rFonts w:eastAsia="Calibri"/>
          <w:sz w:val="23"/>
        </w:rPr>
      </w:pPr>
      <w:r w:rsidRPr="00105328">
        <w:rPr>
          <w:rFonts w:eastAsia="Calibri"/>
          <w:b/>
          <w:bCs/>
          <w:sz w:val="23"/>
          <w:u w:val="single"/>
        </w:rPr>
        <w:t>Mitigation Measure 61</w:t>
      </w:r>
      <w:r w:rsidRPr="00105328">
        <w:rPr>
          <w:rFonts w:eastAsia="Calibri"/>
          <w:b/>
          <w:bCs/>
          <w:sz w:val="23"/>
        </w:rPr>
        <w:t>:</w:t>
      </w:r>
      <w:r w:rsidRPr="00105328">
        <w:rPr>
          <w:rFonts w:eastAsia="Calibri"/>
          <w:sz w:val="23"/>
        </w:rPr>
        <w:t xml:space="preserve">  Any inadvertently discovered tribal cultural resources shall be treated with culturally appropriate dignity taking into account the tribal cultural values and meaning of the resource, including, but not limited to, protecting the cultural character and integrity of the resource, protecting the traditional use of the resource, and protecting the confidentiality of the resource.</w:t>
      </w:r>
    </w:p>
    <w:p w:rsidR="00A84FAC" w:rsidRPr="00105328" w:rsidRDefault="00A84FAC" w:rsidP="00A84FAC">
      <w:pPr>
        <w:tabs>
          <w:tab w:val="left" w:pos="547"/>
        </w:tabs>
        <w:rPr>
          <w:rFonts w:eastAsia="Calibri"/>
          <w:sz w:val="23"/>
        </w:rPr>
      </w:pPr>
    </w:p>
    <w:p w:rsidR="00A84FAC" w:rsidRDefault="00A84FAC" w:rsidP="00A84FAC">
      <w:pPr>
        <w:rPr>
          <w:sz w:val="23"/>
        </w:rPr>
      </w:pPr>
      <w:r w:rsidRPr="00105328">
        <w:rPr>
          <w:b/>
          <w:bCs/>
          <w:sz w:val="23"/>
          <w:u w:val="single"/>
        </w:rPr>
        <w:t>Mitigation Measure 62</w:t>
      </w:r>
      <w:r w:rsidRPr="00105328">
        <w:rPr>
          <w:b/>
          <w:bCs/>
          <w:sz w:val="23"/>
        </w:rPr>
        <w:t>:</w:t>
      </w:r>
      <w:r w:rsidRPr="00105328">
        <w:rPr>
          <w:sz w:val="23"/>
        </w:rPr>
        <w:t xml:space="preserve">  The project shall minimize its impact on the downstream systems by completing capital improvement projects within the Crystal Springs Sanitation District (District) that would reduce inflow and infiltration into the District’s system in an amount equal to the projected sewage discharge amount to the District from the project.</w:t>
      </w:r>
    </w:p>
    <w:p w:rsidR="00A84FAC" w:rsidRPr="00105328" w:rsidRDefault="00A84FAC" w:rsidP="00A84FAC">
      <w:pPr>
        <w:rPr>
          <w:sz w:val="23"/>
        </w:rPr>
      </w:pPr>
    </w:p>
    <w:p w:rsidR="00A84FAC" w:rsidRDefault="00A84FAC" w:rsidP="00A84FAC">
      <w:pPr>
        <w:rPr>
          <w:sz w:val="23"/>
        </w:rPr>
      </w:pPr>
      <w:r w:rsidRPr="00105328">
        <w:rPr>
          <w:b/>
          <w:bCs/>
          <w:sz w:val="23"/>
          <w:u w:val="single"/>
        </w:rPr>
        <w:t>Mitigation Measure 63</w:t>
      </w:r>
      <w:r w:rsidRPr="00105328">
        <w:rPr>
          <w:b/>
          <w:bCs/>
          <w:sz w:val="23"/>
        </w:rPr>
        <w:t>:</w:t>
      </w:r>
      <w:r w:rsidRPr="00105328">
        <w:rPr>
          <w:sz w:val="23"/>
        </w:rPr>
        <w:t xml:space="preserve">  The applicant shall demonstrate that the District sewer mains utilized to transport sewage from the subdivision have the peak wet weather capacity for conveying the additional flow generated from the three residences.  If it is determined that the lines are insufficient to convey the additional flow, the developer may need to upgrade the sewer lines to accommodate this subdivision.</w:t>
      </w:r>
    </w:p>
    <w:p w:rsidR="00A84FAC" w:rsidRPr="00105328" w:rsidRDefault="00A84FAC" w:rsidP="00A84FAC">
      <w:pPr>
        <w:rPr>
          <w:sz w:val="23"/>
        </w:rPr>
      </w:pPr>
    </w:p>
    <w:p w:rsidR="00A84FAC" w:rsidRDefault="00A84FAC" w:rsidP="00A84FAC">
      <w:pPr>
        <w:rPr>
          <w:sz w:val="23"/>
        </w:rPr>
      </w:pPr>
      <w:r w:rsidRPr="00105328">
        <w:rPr>
          <w:b/>
          <w:bCs/>
          <w:sz w:val="23"/>
          <w:u w:val="single"/>
        </w:rPr>
        <w:t>Mitigation Measure 64</w:t>
      </w:r>
      <w:r w:rsidRPr="00105328">
        <w:rPr>
          <w:b/>
          <w:bCs/>
          <w:sz w:val="23"/>
        </w:rPr>
        <w:t>:</w:t>
      </w:r>
      <w:r w:rsidRPr="00105328">
        <w:rPr>
          <w:sz w:val="23"/>
        </w:rPr>
        <w:t xml:space="preserve">  Should a pump system be utilized to deliver sewage from the three </w:t>
      </w:r>
      <w:r w:rsidR="00C771D4">
        <w:rPr>
          <w:sz w:val="23"/>
        </w:rPr>
        <w:t>lots</w:t>
      </w:r>
      <w:r w:rsidR="00C771D4" w:rsidRPr="00105328">
        <w:rPr>
          <w:sz w:val="23"/>
        </w:rPr>
        <w:t xml:space="preserve"> </w:t>
      </w:r>
      <w:r w:rsidRPr="00105328">
        <w:rPr>
          <w:sz w:val="23"/>
        </w:rPr>
        <w:t>to the District’s sewer main on Parrott Drive, the District will require that a covenant for each parcel be prepared, signed, notarized, recorded with the San Mateo County Recorder’s Office, and a copy provided to the District prior to final sewer sign-off for the building permit.</w:t>
      </w:r>
    </w:p>
    <w:p w:rsidR="00A84FAC" w:rsidRPr="00105328" w:rsidRDefault="00A84FAC" w:rsidP="00A84FAC">
      <w:pPr>
        <w:rPr>
          <w:sz w:val="23"/>
        </w:rPr>
      </w:pPr>
    </w:p>
    <w:p w:rsidR="00A84FAC" w:rsidRDefault="00A84FAC" w:rsidP="00A84FAC">
      <w:pPr>
        <w:tabs>
          <w:tab w:val="left" w:pos="547"/>
        </w:tabs>
        <w:rPr>
          <w:sz w:val="23"/>
        </w:rPr>
      </w:pPr>
      <w:r w:rsidRPr="00105328">
        <w:rPr>
          <w:b/>
          <w:bCs/>
          <w:sz w:val="23"/>
          <w:u w:val="single"/>
        </w:rPr>
        <w:t>Mitigation Measure 65</w:t>
      </w:r>
      <w:r w:rsidRPr="00105328">
        <w:rPr>
          <w:b/>
          <w:bCs/>
          <w:sz w:val="23"/>
        </w:rPr>
        <w:t>:</w:t>
      </w:r>
      <w:r w:rsidRPr="00105328">
        <w:rPr>
          <w:sz w:val="23"/>
        </w:rPr>
        <w:t xml:space="preserve">  Each new parcel will require a 4-inch lateral with a minimum of 2% slope and a standard cleanout installed at the property line or the property within 5 feet of the property line.</w:t>
      </w:r>
    </w:p>
    <w:p w:rsidR="00A84FAC" w:rsidRPr="00105328" w:rsidRDefault="00A84FAC" w:rsidP="00A84FAC">
      <w:pPr>
        <w:tabs>
          <w:tab w:val="left" w:pos="547"/>
        </w:tabs>
        <w:rPr>
          <w:sz w:val="23"/>
        </w:rPr>
      </w:pPr>
    </w:p>
    <w:p w:rsidR="00A84FAC" w:rsidRPr="00105328" w:rsidRDefault="00A84FAC" w:rsidP="00A84FAC">
      <w:pPr>
        <w:tabs>
          <w:tab w:val="left" w:pos="547"/>
        </w:tabs>
        <w:rPr>
          <w:sz w:val="23"/>
        </w:rPr>
      </w:pPr>
      <w:r w:rsidRPr="00105328">
        <w:rPr>
          <w:b/>
          <w:bCs/>
          <w:sz w:val="23"/>
          <w:u w:val="single"/>
        </w:rPr>
        <w:t>Mitigation Measure 66</w:t>
      </w:r>
      <w:r w:rsidRPr="00105328">
        <w:rPr>
          <w:b/>
          <w:bCs/>
          <w:sz w:val="23"/>
        </w:rPr>
        <w:t>:</w:t>
      </w:r>
      <w:r w:rsidRPr="00105328">
        <w:rPr>
          <w:sz w:val="23"/>
        </w:rPr>
        <w:t xml:space="preserve">  The applicant shall meet EECAP goals by including tree replanting, using a zero waste approach, use of 15% recycled materials, installation of energy-efficient equipment, reduced hardscape, and compliance with the Green Building Ordinance.</w:t>
      </w:r>
    </w:p>
    <w:p w:rsidR="00393DCE" w:rsidRDefault="00393DCE" w:rsidP="00817EEB">
      <w:pPr>
        <w:tabs>
          <w:tab w:val="left" w:pos="547"/>
          <w:tab w:val="left" w:pos="1080"/>
          <w:tab w:val="left" w:pos="1627"/>
          <w:tab w:val="left" w:pos="2160"/>
        </w:tabs>
        <w:rPr>
          <w:sz w:val="23"/>
        </w:rPr>
      </w:pPr>
    </w:p>
    <w:p w:rsidR="002754FF" w:rsidRPr="00393DCE" w:rsidRDefault="002754FF" w:rsidP="00817EEB">
      <w:pPr>
        <w:tabs>
          <w:tab w:val="left" w:pos="547"/>
          <w:tab w:val="left" w:pos="1080"/>
          <w:tab w:val="left" w:pos="1627"/>
          <w:tab w:val="left" w:pos="2160"/>
        </w:tabs>
        <w:rPr>
          <w:sz w:val="23"/>
        </w:rPr>
      </w:pPr>
    </w:p>
    <w:p w:rsidR="00393DCE" w:rsidRPr="00817EEB" w:rsidRDefault="00393DCE" w:rsidP="00817EEB">
      <w:pPr>
        <w:rPr>
          <w:sz w:val="23"/>
          <w:u w:val="single"/>
        </w:rPr>
      </w:pPr>
      <w:r w:rsidRPr="00817EEB">
        <w:rPr>
          <w:sz w:val="23"/>
          <w:u w:val="single"/>
        </w:rPr>
        <w:t>RESPONSIBLE AGENCY CONSULTATION</w:t>
      </w:r>
    </w:p>
    <w:p w:rsidR="00393DCE" w:rsidRPr="00393DCE" w:rsidRDefault="00393DCE" w:rsidP="00817EEB">
      <w:pPr>
        <w:rPr>
          <w:sz w:val="23"/>
        </w:rPr>
      </w:pPr>
    </w:p>
    <w:p w:rsidR="006E3FB3" w:rsidRPr="00393DCE" w:rsidRDefault="006E3FB3" w:rsidP="006E3FB3">
      <w:pPr>
        <w:rPr>
          <w:sz w:val="23"/>
        </w:rPr>
      </w:pPr>
      <w:r>
        <w:rPr>
          <w:sz w:val="22"/>
          <w:szCs w:val="22"/>
        </w:rPr>
        <w:t>San Mateo County Planning and Building Department</w:t>
      </w:r>
      <w:r w:rsidR="009A33FF">
        <w:rPr>
          <w:sz w:val="22"/>
          <w:szCs w:val="22"/>
        </w:rPr>
        <w:t xml:space="preserve">, </w:t>
      </w:r>
      <w:r>
        <w:rPr>
          <w:sz w:val="22"/>
          <w:szCs w:val="22"/>
        </w:rPr>
        <w:t>455 County Center, 2nd Floor, Redwood</w:t>
      </w:r>
      <w:r w:rsidR="009A33FF">
        <w:rPr>
          <w:sz w:val="22"/>
          <w:szCs w:val="22"/>
        </w:rPr>
        <w:t> </w:t>
      </w:r>
      <w:r>
        <w:rPr>
          <w:sz w:val="22"/>
          <w:szCs w:val="22"/>
        </w:rPr>
        <w:t>City, CA 94063</w:t>
      </w:r>
    </w:p>
    <w:p w:rsidR="00817EEB" w:rsidRDefault="00817EEB" w:rsidP="00817EEB">
      <w:pPr>
        <w:rPr>
          <w:sz w:val="23"/>
        </w:rPr>
      </w:pPr>
    </w:p>
    <w:p w:rsidR="00393DCE" w:rsidRPr="00817EEB" w:rsidRDefault="00393DCE" w:rsidP="00817EEB">
      <w:pPr>
        <w:rPr>
          <w:sz w:val="23"/>
          <w:u w:val="single"/>
        </w:rPr>
      </w:pPr>
      <w:r w:rsidRPr="00817EEB">
        <w:rPr>
          <w:sz w:val="23"/>
          <w:u w:val="single"/>
        </w:rPr>
        <w:t>INITIAL STUDY</w:t>
      </w:r>
    </w:p>
    <w:p w:rsidR="00393DCE" w:rsidRPr="00393DCE" w:rsidRDefault="00393DCE" w:rsidP="00817EEB">
      <w:pPr>
        <w:rPr>
          <w:sz w:val="23"/>
        </w:rPr>
      </w:pPr>
    </w:p>
    <w:p w:rsidR="00393DCE" w:rsidRPr="00393DCE" w:rsidRDefault="00393DCE" w:rsidP="00817EEB">
      <w:pPr>
        <w:rPr>
          <w:sz w:val="23"/>
        </w:rPr>
      </w:pPr>
      <w:r w:rsidRPr="00393DCE">
        <w:rPr>
          <w:sz w:val="23"/>
        </w:rPr>
        <w:t>The San Mateo County Current Planning Section has reviewed the Environmental Evaluation of this project and has found that the probable environmental impacts are insignificant.  A copy of the initial study is attached.</w:t>
      </w:r>
    </w:p>
    <w:p w:rsidR="00393DCE" w:rsidRPr="00393DCE" w:rsidRDefault="00393DCE" w:rsidP="00817EEB">
      <w:pPr>
        <w:rPr>
          <w:sz w:val="23"/>
        </w:rPr>
      </w:pPr>
    </w:p>
    <w:p w:rsidR="00393DCE" w:rsidRPr="00393DCE" w:rsidRDefault="00393DCE" w:rsidP="00817EEB">
      <w:pPr>
        <w:rPr>
          <w:sz w:val="23"/>
        </w:rPr>
      </w:pPr>
      <w:r w:rsidRPr="00817EEB">
        <w:rPr>
          <w:sz w:val="23"/>
          <w:u w:val="single"/>
        </w:rPr>
        <w:t>REVIEW PERIOD</w:t>
      </w:r>
      <w:r w:rsidRPr="00393DCE">
        <w:rPr>
          <w:sz w:val="23"/>
        </w:rPr>
        <w:t xml:space="preserve">:  </w:t>
      </w:r>
      <w:r w:rsidR="00B4779C">
        <w:rPr>
          <w:sz w:val="23"/>
        </w:rPr>
        <w:t>January 21, 2020 through February 24, 2020</w:t>
      </w:r>
    </w:p>
    <w:p w:rsidR="00393DCE" w:rsidRPr="00393DCE" w:rsidRDefault="00393DCE" w:rsidP="00817EEB">
      <w:pPr>
        <w:rPr>
          <w:sz w:val="23"/>
        </w:rPr>
      </w:pPr>
    </w:p>
    <w:p w:rsidR="00393DCE" w:rsidRPr="00393DCE" w:rsidRDefault="00393DCE" w:rsidP="00817EEB">
      <w:pPr>
        <w:rPr>
          <w:sz w:val="23"/>
        </w:rPr>
      </w:pPr>
      <w:r w:rsidRPr="00393DCE">
        <w:rPr>
          <w:sz w:val="23"/>
        </w:rPr>
        <w:t xml:space="preserve">All comments regarding the correctness, completeness, or adequacy of this Negative Declaration must be received by the County Planning and Building Department, 455 County Center, Second Floor, Redwood City, no later than </w:t>
      </w:r>
      <w:r w:rsidRPr="00817EEB">
        <w:rPr>
          <w:b/>
          <w:sz w:val="23"/>
        </w:rPr>
        <w:t xml:space="preserve">5:00 p.m., </w:t>
      </w:r>
      <w:r w:rsidR="00B4779C">
        <w:rPr>
          <w:b/>
          <w:sz w:val="23"/>
        </w:rPr>
        <w:t>February 24</w:t>
      </w:r>
      <w:r w:rsidR="006E3FB3">
        <w:rPr>
          <w:b/>
          <w:sz w:val="23"/>
        </w:rPr>
        <w:t>, 2020</w:t>
      </w:r>
      <w:r w:rsidR="00817EEB">
        <w:rPr>
          <w:sz w:val="23"/>
        </w:rPr>
        <w:t>.</w:t>
      </w:r>
    </w:p>
    <w:p w:rsidR="00393DCE" w:rsidRPr="00393DCE" w:rsidRDefault="00393DCE" w:rsidP="00817EEB">
      <w:pPr>
        <w:rPr>
          <w:sz w:val="23"/>
        </w:rPr>
      </w:pPr>
    </w:p>
    <w:p w:rsidR="00393DCE" w:rsidRPr="00393DCE" w:rsidRDefault="00393DCE" w:rsidP="00817EEB">
      <w:pPr>
        <w:rPr>
          <w:sz w:val="23"/>
        </w:rPr>
      </w:pPr>
      <w:r w:rsidRPr="00393DCE">
        <w:rPr>
          <w:sz w:val="23"/>
        </w:rPr>
        <w:t>CONTACT PERSON</w:t>
      </w:r>
    </w:p>
    <w:p w:rsidR="00393DCE" w:rsidRPr="00393DCE" w:rsidRDefault="00393DCE" w:rsidP="00817EEB">
      <w:pPr>
        <w:rPr>
          <w:sz w:val="23"/>
        </w:rPr>
      </w:pPr>
    </w:p>
    <w:p w:rsidR="00393DCE" w:rsidRPr="00393DCE" w:rsidRDefault="006E3FB3" w:rsidP="00817EEB">
      <w:pPr>
        <w:rPr>
          <w:sz w:val="23"/>
        </w:rPr>
      </w:pPr>
      <w:r>
        <w:rPr>
          <w:sz w:val="23"/>
        </w:rPr>
        <w:t>Erica Adams</w:t>
      </w:r>
    </w:p>
    <w:p w:rsidR="00393DCE" w:rsidRPr="00393DCE" w:rsidRDefault="00393DCE" w:rsidP="00817EEB">
      <w:pPr>
        <w:rPr>
          <w:sz w:val="23"/>
        </w:rPr>
      </w:pPr>
      <w:r w:rsidRPr="00393DCE">
        <w:rPr>
          <w:sz w:val="23"/>
        </w:rPr>
        <w:t>Project Planner, 650/363-</w:t>
      </w:r>
      <w:r w:rsidR="006E3FB3">
        <w:rPr>
          <w:sz w:val="23"/>
        </w:rPr>
        <w:t>1828</w:t>
      </w:r>
    </w:p>
    <w:p w:rsidR="00393DCE" w:rsidRDefault="006D5CF1" w:rsidP="00817EEB">
      <w:pPr>
        <w:rPr>
          <w:sz w:val="23"/>
        </w:rPr>
      </w:pPr>
      <w:hyperlink r:id="rId7" w:history="1">
        <w:r w:rsidR="0070778B" w:rsidRPr="00B44E99">
          <w:rPr>
            <w:rStyle w:val="Hyperlink"/>
            <w:sz w:val="23"/>
          </w:rPr>
          <w:t>eadams@smcgov.org</w:t>
        </w:r>
      </w:hyperlink>
    </w:p>
    <w:p w:rsidR="00393DCE" w:rsidRPr="00393DCE" w:rsidRDefault="00393DCE" w:rsidP="00817EEB">
      <w:pPr>
        <w:rPr>
          <w:sz w:val="23"/>
        </w:rPr>
      </w:pPr>
    </w:p>
    <w:p w:rsidR="00393DCE" w:rsidRPr="00393DCE" w:rsidRDefault="00393DCE" w:rsidP="00817EEB">
      <w:pPr>
        <w:rPr>
          <w:sz w:val="23"/>
        </w:rPr>
      </w:pPr>
    </w:p>
    <w:p w:rsidR="00393DCE" w:rsidRPr="00393DCE" w:rsidRDefault="00393DCE" w:rsidP="00817EEB">
      <w:pPr>
        <w:rPr>
          <w:sz w:val="23"/>
        </w:rPr>
      </w:pPr>
    </w:p>
    <w:p w:rsidR="00393DCE" w:rsidRPr="002F1E13" w:rsidRDefault="00393DCE" w:rsidP="002F1E13">
      <w:pPr>
        <w:tabs>
          <w:tab w:val="left" w:pos="4320"/>
          <w:tab w:val="right" w:pos="9180"/>
        </w:tabs>
        <w:rPr>
          <w:sz w:val="23"/>
          <w:u w:val="single"/>
        </w:rPr>
      </w:pPr>
      <w:r w:rsidRPr="00393DCE">
        <w:rPr>
          <w:sz w:val="23"/>
        </w:rPr>
        <w:tab/>
      </w:r>
      <w:r w:rsidRPr="002F1E13">
        <w:rPr>
          <w:sz w:val="23"/>
          <w:u w:val="single"/>
        </w:rPr>
        <w:tab/>
      </w:r>
    </w:p>
    <w:p w:rsidR="00393DCE" w:rsidRPr="00393DCE" w:rsidRDefault="00393DCE" w:rsidP="002F1E13">
      <w:pPr>
        <w:tabs>
          <w:tab w:val="left" w:pos="4320"/>
          <w:tab w:val="right" w:pos="9180"/>
        </w:tabs>
        <w:rPr>
          <w:sz w:val="23"/>
        </w:rPr>
      </w:pPr>
      <w:r w:rsidRPr="00393DCE">
        <w:rPr>
          <w:sz w:val="23"/>
        </w:rPr>
        <w:lastRenderedPageBreak/>
        <w:tab/>
      </w:r>
      <w:r w:rsidR="007F23D9">
        <w:rPr>
          <w:sz w:val="23"/>
        </w:rPr>
        <w:t>Erica Adams</w:t>
      </w:r>
      <w:r w:rsidRPr="00393DCE">
        <w:rPr>
          <w:sz w:val="23"/>
        </w:rPr>
        <w:t xml:space="preserve"> , Project Planner</w:t>
      </w:r>
    </w:p>
    <w:p w:rsidR="00393DCE" w:rsidRPr="00393DCE" w:rsidRDefault="00393DCE" w:rsidP="002F1E13">
      <w:pPr>
        <w:tabs>
          <w:tab w:val="right" w:pos="9180"/>
        </w:tabs>
        <w:rPr>
          <w:sz w:val="23"/>
        </w:rPr>
      </w:pPr>
    </w:p>
    <w:p w:rsidR="00393DCE" w:rsidRPr="00393DCE" w:rsidRDefault="00393DCE" w:rsidP="00817EEB">
      <w:pPr>
        <w:rPr>
          <w:sz w:val="23"/>
        </w:rPr>
      </w:pPr>
    </w:p>
    <w:p w:rsidR="00393DCE" w:rsidRPr="00393DCE" w:rsidRDefault="002754FF" w:rsidP="00817EEB">
      <w:pPr>
        <w:rPr>
          <w:sz w:val="23"/>
        </w:rPr>
      </w:pPr>
      <w:r>
        <w:rPr>
          <w:sz w:val="23"/>
        </w:rPr>
        <w:t>EA:pac - EDADD0308</w:t>
      </w:r>
      <w:r w:rsidR="001840C9">
        <w:rPr>
          <w:sz w:val="23"/>
        </w:rPr>
        <w:t>(REV)</w:t>
      </w:r>
      <w:r>
        <w:rPr>
          <w:sz w:val="23"/>
        </w:rPr>
        <w:t>_WPH.DOCX</w:t>
      </w:r>
    </w:p>
    <w:sectPr w:rsidR="00393DCE" w:rsidRPr="00393DCE" w:rsidSect="00BC33EA">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D85" w:rsidRDefault="00345D85" w:rsidP="002F1E13">
      <w:r>
        <w:separator/>
      </w:r>
    </w:p>
  </w:endnote>
  <w:endnote w:type="continuationSeparator" w:id="0">
    <w:p w:rsidR="00345D85" w:rsidRDefault="00345D85" w:rsidP="002F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F0B" w:rsidRPr="00E31F0B" w:rsidRDefault="00E31F0B" w:rsidP="00E31F0B">
    <w:pPr>
      <w:pStyle w:val="Footer"/>
      <w:jc w:val="center"/>
      <w:rPr>
        <w:sz w:val="23"/>
      </w:rPr>
    </w:pPr>
    <w:r w:rsidRPr="00E31F0B">
      <w:rPr>
        <w:sz w:val="23"/>
      </w:rPr>
      <w:fldChar w:fldCharType="begin"/>
    </w:r>
    <w:r w:rsidRPr="00E31F0B">
      <w:rPr>
        <w:sz w:val="23"/>
      </w:rPr>
      <w:instrText xml:space="preserve"> PAGE   \* MERGEFORMAT </w:instrText>
    </w:r>
    <w:r w:rsidRPr="00E31F0B">
      <w:rPr>
        <w:sz w:val="23"/>
      </w:rPr>
      <w:fldChar w:fldCharType="separate"/>
    </w:r>
    <w:r w:rsidR="006D5CF1">
      <w:rPr>
        <w:noProof/>
        <w:sz w:val="23"/>
      </w:rPr>
      <w:t>5</w:t>
    </w:r>
    <w:r w:rsidRPr="00E31F0B">
      <w:rPr>
        <w:noProof/>
        <w:sz w:val="2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D85" w:rsidRDefault="00345D85" w:rsidP="002F1E13">
      <w:r>
        <w:separator/>
      </w:r>
    </w:p>
  </w:footnote>
  <w:footnote w:type="continuationSeparator" w:id="0">
    <w:p w:rsidR="00345D85" w:rsidRDefault="00345D85" w:rsidP="002F1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85"/>
    <w:rsid w:val="00074136"/>
    <w:rsid w:val="000C5CF0"/>
    <w:rsid w:val="00163122"/>
    <w:rsid w:val="001840C9"/>
    <w:rsid w:val="00213CC2"/>
    <w:rsid w:val="00233AAD"/>
    <w:rsid w:val="0023561B"/>
    <w:rsid w:val="002754FF"/>
    <w:rsid w:val="002F1E13"/>
    <w:rsid w:val="003359F6"/>
    <w:rsid w:val="003418ED"/>
    <w:rsid w:val="00345D85"/>
    <w:rsid w:val="00361972"/>
    <w:rsid w:val="00393DCE"/>
    <w:rsid w:val="003D1273"/>
    <w:rsid w:val="00460276"/>
    <w:rsid w:val="004769C3"/>
    <w:rsid w:val="0048159A"/>
    <w:rsid w:val="00485F90"/>
    <w:rsid w:val="004A3422"/>
    <w:rsid w:val="004C2969"/>
    <w:rsid w:val="005041C2"/>
    <w:rsid w:val="005C3AD1"/>
    <w:rsid w:val="006545C8"/>
    <w:rsid w:val="006C10EE"/>
    <w:rsid w:val="006D0DBE"/>
    <w:rsid w:val="006D5CF1"/>
    <w:rsid w:val="006E3FB3"/>
    <w:rsid w:val="0070778B"/>
    <w:rsid w:val="007237CB"/>
    <w:rsid w:val="00781193"/>
    <w:rsid w:val="00795D41"/>
    <w:rsid w:val="007C0615"/>
    <w:rsid w:val="007F23D9"/>
    <w:rsid w:val="00817EEB"/>
    <w:rsid w:val="00872434"/>
    <w:rsid w:val="00970EC9"/>
    <w:rsid w:val="009A33FF"/>
    <w:rsid w:val="00A84FAC"/>
    <w:rsid w:val="00A865F0"/>
    <w:rsid w:val="00AD4045"/>
    <w:rsid w:val="00B34E5D"/>
    <w:rsid w:val="00B4779C"/>
    <w:rsid w:val="00BC33EA"/>
    <w:rsid w:val="00C0524B"/>
    <w:rsid w:val="00C771D4"/>
    <w:rsid w:val="00C82F3C"/>
    <w:rsid w:val="00DC0916"/>
    <w:rsid w:val="00E1488F"/>
    <w:rsid w:val="00E31F0B"/>
    <w:rsid w:val="00E40855"/>
    <w:rsid w:val="00E540C2"/>
    <w:rsid w:val="00E6604C"/>
    <w:rsid w:val="00E80FCD"/>
    <w:rsid w:val="00EB1B94"/>
    <w:rsid w:val="00EC57C4"/>
    <w:rsid w:val="00ED60B6"/>
    <w:rsid w:val="00F909AB"/>
    <w:rsid w:val="00F915BE"/>
    <w:rsid w:val="00FB321D"/>
    <w:rsid w:val="00FC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61D7BD-72CB-4769-92FE-14039296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3"/>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D0DBE"/>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6D0DBE"/>
    <w:rPr>
      <w:rFonts w:eastAsiaTheme="majorEastAsia" w:cstheme="majorBidi"/>
      <w:szCs w:val="20"/>
    </w:rPr>
  </w:style>
  <w:style w:type="character" w:styleId="CommentReference">
    <w:name w:val="annotation reference"/>
    <w:basedOn w:val="DefaultParagraphFont"/>
    <w:uiPriority w:val="99"/>
    <w:semiHidden/>
    <w:unhideWhenUsed/>
    <w:rsid w:val="00817EEB"/>
    <w:rPr>
      <w:sz w:val="16"/>
      <w:szCs w:val="16"/>
    </w:rPr>
  </w:style>
  <w:style w:type="paragraph" w:styleId="CommentText">
    <w:name w:val="annotation text"/>
    <w:basedOn w:val="Normal"/>
    <w:link w:val="CommentTextChar"/>
    <w:uiPriority w:val="99"/>
    <w:semiHidden/>
    <w:unhideWhenUsed/>
    <w:rsid w:val="00817EEB"/>
    <w:rPr>
      <w:sz w:val="20"/>
      <w:szCs w:val="20"/>
    </w:rPr>
  </w:style>
  <w:style w:type="character" w:customStyle="1" w:styleId="CommentTextChar">
    <w:name w:val="Comment Text Char"/>
    <w:basedOn w:val="DefaultParagraphFont"/>
    <w:link w:val="CommentText"/>
    <w:uiPriority w:val="99"/>
    <w:semiHidden/>
    <w:rsid w:val="00817EEB"/>
    <w:rPr>
      <w:sz w:val="20"/>
      <w:szCs w:val="20"/>
    </w:rPr>
  </w:style>
  <w:style w:type="paragraph" w:styleId="CommentSubject">
    <w:name w:val="annotation subject"/>
    <w:basedOn w:val="CommentText"/>
    <w:next w:val="CommentText"/>
    <w:link w:val="CommentSubjectChar"/>
    <w:uiPriority w:val="99"/>
    <w:semiHidden/>
    <w:unhideWhenUsed/>
    <w:rsid w:val="00817EEB"/>
    <w:rPr>
      <w:b/>
      <w:bCs/>
    </w:rPr>
  </w:style>
  <w:style w:type="character" w:customStyle="1" w:styleId="CommentSubjectChar">
    <w:name w:val="Comment Subject Char"/>
    <w:basedOn w:val="CommentTextChar"/>
    <w:link w:val="CommentSubject"/>
    <w:uiPriority w:val="99"/>
    <w:semiHidden/>
    <w:rsid w:val="00817EEB"/>
    <w:rPr>
      <w:b/>
      <w:bCs/>
      <w:sz w:val="20"/>
      <w:szCs w:val="20"/>
    </w:rPr>
  </w:style>
  <w:style w:type="paragraph" w:styleId="Revision">
    <w:name w:val="Revision"/>
    <w:hidden/>
    <w:uiPriority w:val="99"/>
    <w:semiHidden/>
    <w:rsid w:val="00817EEB"/>
  </w:style>
  <w:style w:type="paragraph" w:styleId="BalloonText">
    <w:name w:val="Balloon Text"/>
    <w:basedOn w:val="Normal"/>
    <w:link w:val="BalloonTextChar"/>
    <w:uiPriority w:val="99"/>
    <w:semiHidden/>
    <w:unhideWhenUsed/>
    <w:rsid w:val="00817EEB"/>
    <w:rPr>
      <w:rFonts w:ascii="Tahoma" w:hAnsi="Tahoma" w:cs="Tahoma"/>
      <w:sz w:val="16"/>
      <w:szCs w:val="16"/>
    </w:rPr>
  </w:style>
  <w:style w:type="character" w:customStyle="1" w:styleId="BalloonTextChar">
    <w:name w:val="Balloon Text Char"/>
    <w:basedOn w:val="DefaultParagraphFont"/>
    <w:link w:val="BalloonText"/>
    <w:uiPriority w:val="99"/>
    <w:semiHidden/>
    <w:rsid w:val="00817EEB"/>
    <w:rPr>
      <w:rFonts w:ascii="Tahoma" w:hAnsi="Tahoma" w:cs="Tahoma"/>
      <w:sz w:val="16"/>
      <w:szCs w:val="16"/>
    </w:rPr>
  </w:style>
  <w:style w:type="character" w:styleId="Hyperlink">
    <w:name w:val="Hyperlink"/>
    <w:basedOn w:val="DefaultParagraphFont"/>
    <w:uiPriority w:val="99"/>
    <w:unhideWhenUsed/>
    <w:rsid w:val="00817EEB"/>
    <w:rPr>
      <w:color w:val="0000FF" w:themeColor="hyperlink"/>
      <w:u w:val="single"/>
    </w:rPr>
  </w:style>
  <w:style w:type="paragraph" w:styleId="Header">
    <w:name w:val="header"/>
    <w:basedOn w:val="Normal"/>
    <w:link w:val="HeaderChar"/>
    <w:uiPriority w:val="99"/>
    <w:unhideWhenUsed/>
    <w:rsid w:val="002F1E13"/>
    <w:pPr>
      <w:tabs>
        <w:tab w:val="center" w:pos="4680"/>
        <w:tab w:val="right" w:pos="9360"/>
      </w:tabs>
    </w:pPr>
  </w:style>
  <w:style w:type="character" w:customStyle="1" w:styleId="HeaderChar">
    <w:name w:val="Header Char"/>
    <w:basedOn w:val="DefaultParagraphFont"/>
    <w:link w:val="Header"/>
    <w:uiPriority w:val="99"/>
    <w:rsid w:val="002F1E13"/>
  </w:style>
  <w:style w:type="paragraph" w:styleId="Footer">
    <w:name w:val="footer"/>
    <w:basedOn w:val="Normal"/>
    <w:link w:val="FooterChar"/>
    <w:unhideWhenUsed/>
    <w:rsid w:val="002F1E13"/>
    <w:pPr>
      <w:tabs>
        <w:tab w:val="center" w:pos="4680"/>
        <w:tab w:val="right" w:pos="9360"/>
      </w:tabs>
    </w:pPr>
  </w:style>
  <w:style w:type="character" w:customStyle="1" w:styleId="FooterChar">
    <w:name w:val="Footer Char"/>
    <w:basedOn w:val="DefaultParagraphFont"/>
    <w:link w:val="Footer"/>
    <w:rsid w:val="002F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adams@smcgov.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ER%20TEMPLATES\2016%202017%20WPC%20Planning%20Templates\_ND%20-%20Notice%20of%20Intent%20to%20Adopt%20(4-3-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A5FCC-6B4D-4872-AD63-89FDD560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_ND - Notice of Intent to Adopt (4-3-19).dotx</Template>
  <TotalTime>0</TotalTime>
  <Pages>16</Pages>
  <Words>7040</Words>
  <Characters>40132</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wpc: d1/f:12-24-19; REV 1-10-19</vt:lpstr>
    </vt:vector>
  </TitlesOfParts>
  <Company>SMCo Plng/Bldg</Company>
  <LinksUpToDate>false</LinksUpToDate>
  <CharactersWithSpaces>47078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wpc: d1/f:12-24-19; REV 1-10-19</dc:title>
  <dc:subject>NOI - PLN 2014-00410 - Zmay</dc:subject>
  <dc:creator>EDA:pac</dc:creator>
  <cp:keywords>archive</cp:keywords>
  <dc:description>Please complete by Jan. 13, 11 AM</dc:description>
  <cp:lastModifiedBy>Erica Adams</cp:lastModifiedBy>
  <cp:revision>2</cp:revision>
  <cp:lastPrinted>2020-01-10T22:10:00Z</cp:lastPrinted>
  <dcterms:created xsi:type="dcterms:W3CDTF">2020-01-15T02:20:00Z</dcterms:created>
  <dcterms:modified xsi:type="dcterms:W3CDTF">2020-01-15T02:20:00Z</dcterms:modified>
</cp:coreProperties>
</file>