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86D04" w14:textId="77777777" w:rsidR="00032026" w:rsidRDefault="00032026" w:rsidP="00032026">
      <w:pPr>
        <w:pStyle w:val="BodyText"/>
        <w:rPr>
          <w:b/>
        </w:rPr>
      </w:pPr>
      <w:r>
        <w:rPr>
          <w:b/>
        </w:rPr>
        <w:t>Project Description:</w:t>
      </w:r>
    </w:p>
    <w:p w14:paraId="345AFC55" w14:textId="77777777" w:rsidR="00032026" w:rsidRDefault="00032026" w:rsidP="00032026">
      <w:pPr>
        <w:pStyle w:val="NormalWeb"/>
        <w:shd w:val="clear" w:color="auto" w:fill="FFFFFF"/>
        <w:spacing w:before="0" w:beforeAutospacing="0" w:after="0" w:afterAutospacing="0"/>
        <w:jc w:val="both"/>
        <w:rPr>
          <w:rFonts w:ascii="Arial" w:hAnsi="Arial" w:cs="Arial"/>
          <w:color w:val="212121"/>
          <w:sz w:val="24"/>
          <w:szCs w:val="24"/>
        </w:rPr>
      </w:pPr>
      <w:r>
        <w:rPr>
          <w:rFonts w:ascii="Arial" w:hAnsi="Arial" w:cs="Arial"/>
          <w:color w:val="212121"/>
          <w:sz w:val="24"/>
          <w:szCs w:val="24"/>
        </w:rPr>
        <w:t xml:space="preserve">The proposed Zoning Code Amendments – </w:t>
      </w:r>
      <w:r w:rsidRPr="00464CA6">
        <w:rPr>
          <w:rFonts w:ascii="Arial" w:hAnsi="Arial" w:cs="Arial"/>
          <w:color w:val="212121"/>
          <w:sz w:val="24"/>
          <w:szCs w:val="24"/>
        </w:rPr>
        <w:t>December 2019 (Project)</w:t>
      </w:r>
      <w:r>
        <w:rPr>
          <w:rFonts w:ascii="Arial" w:hAnsi="Arial" w:cs="Arial"/>
          <w:color w:val="212121"/>
          <w:sz w:val="24"/>
          <w:szCs w:val="24"/>
        </w:rPr>
        <w:t xml:space="preserve"> would consist of changes categorized henceforth in this docum</w:t>
      </w:r>
      <w:bookmarkStart w:id="0" w:name="_GoBack"/>
      <w:bookmarkEnd w:id="0"/>
      <w:r>
        <w:rPr>
          <w:rFonts w:ascii="Arial" w:hAnsi="Arial" w:cs="Arial"/>
          <w:color w:val="212121"/>
          <w:sz w:val="24"/>
          <w:szCs w:val="24"/>
        </w:rPr>
        <w:t>ent by ‘development standards’, ‘land use’ and ‘administrative procedures’, collectively referred to as the “Project.” The specific extent of the changes to Title 21 of the Long Beach Municipal Code (Zoning Ordinance) are described as follows:</w:t>
      </w:r>
    </w:p>
    <w:p w14:paraId="218F2677" w14:textId="77777777" w:rsidR="00032026" w:rsidRDefault="00032026" w:rsidP="00032026">
      <w:pPr>
        <w:pStyle w:val="NormalWeb"/>
        <w:shd w:val="clear" w:color="auto" w:fill="FFFFFF"/>
        <w:spacing w:before="0" w:beforeAutospacing="0" w:after="0" w:afterAutospacing="0"/>
        <w:jc w:val="both"/>
        <w:rPr>
          <w:rFonts w:ascii="Arial" w:hAnsi="Arial" w:cs="Arial"/>
          <w:color w:val="212121"/>
          <w:sz w:val="24"/>
          <w:szCs w:val="24"/>
        </w:rPr>
      </w:pPr>
    </w:p>
    <w:p w14:paraId="0BC3780E" w14:textId="77777777" w:rsidR="00032026" w:rsidRPr="0003686D" w:rsidRDefault="00032026" w:rsidP="00032026">
      <w:pPr>
        <w:numPr>
          <w:ilvl w:val="0"/>
          <w:numId w:val="1"/>
        </w:numPr>
        <w:shd w:val="clear" w:color="auto" w:fill="FFFFFF"/>
        <w:jc w:val="both"/>
        <w:rPr>
          <w:rFonts w:ascii="Arial" w:hAnsi="Arial" w:cs="Arial"/>
        </w:rPr>
      </w:pPr>
      <w:r w:rsidRPr="0003686D">
        <w:rPr>
          <w:rFonts w:ascii="Arial" w:hAnsi="Arial" w:cs="Arial"/>
          <w:u w:val="single"/>
        </w:rPr>
        <w:t>Development Standards</w:t>
      </w:r>
      <w:r w:rsidRPr="0003686D">
        <w:rPr>
          <w:rFonts w:ascii="Arial" w:hAnsi="Arial" w:cs="Arial"/>
        </w:rPr>
        <w:t xml:space="preserve"> – Make the following changes to existing development standards:</w:t>
      </w:r>
    </w:p>
    <w:p w14:paraId="64E155E0" w14:textId="77777777" w:rsidR="00032026" w:rsidRPr="0003686D" w:rsidRDefault="00032026" w:rsidP="00032026">
      <w:pPr>
        <w:numPr>
          <w:ilvl w:val="1"/>
          <w:numId w:val="1"/>
        </w:numPr>
        <w:shd w:val="clear" w:color="auto" w:fill="FFFFFF"/>
        <w:jc w:val="both"/>
        <w:rPr>
          <w:rFonts w:ascii="Arial" w:hAnsi="Arial" w:cs="Arial"/>
        </w:rPr>
      </w:pPr>
      <w:r w:rsidRPr="0003686D">
        <w:rPr>
          <w:rFonts w:ascii="Arial" w:hAnsi="Arial" w:cs="Arial"/>
        </w:rPr>
        <w:t xml:space="preserve">Eliminate prohibitions on storage attics within accessory structures in residential </w:t>
      </w:r>
      <w:r>
        <w:rPr>
          <w:rFonts w:ascii="Arial" w:hAnsi="Arial" w:cs="Arial"/>
        </w:rPr>
        <w:t xml:space="preserve">zoning </w:t>
      </w:r>
      <w:r w:rsidRPr="0003686D">
        <w:rPr>
          <w:rFonts w:ascii="Arial" w:hAnsi="Arial" w:cs="Arial"/>
        </w:rPr>
        <w:t>districts;</w:t>
      </w:r>
    </w:p>
    <w:p w14:paraId="33A85355" w14:textId="77777777" w:rsidR="00032026" w:rsidRPr="0003686D" w:rsidRDefault="00032026" w:rsidP="00032026">
      <w:pPr>
        <w:numPr>
          <w:ilvl w:val="1"/>
          <w:numId w:val="1"/>
        </w:numPr>
        <w:shd w:val="clear" w:color="auto" w:fill="FFFFFF"/>
        <w:jc w:val="both"/>
        <w:rPr>
          <w:rFonts w:ascii="Arial" w:hAnsi="Arial" w:cs="Arial"/>
        </w:rPr>
      </w:pPr>
      <w:r w:rsidRPr="0003686D">
        <w:rPr>
          <w:rFonts w:ascii="Arial" w:hAnsi="Arial" w:cs="Arial"/>
        </w:rPr>
        <w:t xml:space="preserve">Exempt satellite publicly run, post-secondary educational uses from change of use parking requirements when proposed in existing buildings on commercially zoned properties located within one-half mile of public transit; </w:t>
      </w:r>
    </w:p>
    <w:p w14:paraId="5B91BF5D" w14:textId="77777777" w:rsidR="00032026" w:rsidRPr="0003686D" w:rsidRDefault="00032026" w:rsidP="00032026">
      <w:pPr>
        <w:numPr>
          <w:ilvl w:val="1"/>
          <w:numId w:val="1"/>
        </w:numPr>
        <w:shd w:val="clear" w:color="auto" w:fill="FFFFFF"/>
        <w:jc w:val="both"/>
        <w:rPr>
          <w:rFonts w:ascii="Arial" w:hAnsi="Arial" w:cs="Arial"/>
        </w:rPr>
      </w:pPr>
      <w:r w:rsidRPr="0003686D">
        <w:rPr>
          <w:rFonts w:ascii="Arial" w:hAnsi="Arial" w:cs="Arial"/>
        </w:rPr>
        <w:t>Exempt certain non-permanent fabric canopies covering rooftop usable open space from height limitations.</w:t>
      </w:r>
    </w:p>
    <w:p w14:paraId="01674AAD" w14:textId="77777777" w:rsidR="00032026" w:rsidRPr="00EB4E85" w:rsidRDefault="00032026" w:rsidP="00032026">
      <w:pPr>
        <w:numPr>
          <w:ilvl w:val="0"/>
          <w:numId w:val="1"/>
        </w:numPr>
        <w:shd w:val="clear" w:color="auto" w:fill="FFFFFF"/>
        <w:jc w:val="both"/>
        <w:rPr>
          <w:rFonts w:ascii="Arial" w:hAnsi="Arial" w:cs="Arial"/>
        </w:rPr>
      </w:pPr>
      <w:r w:rsidRPr="0003686D">
        <w:rPr>
          <w:rFonts w:ascii="Arial" w:hAnsi="Arial" w:cs="Arial"/>
          <w:u w:val="single"/>
        </w:rPr>
        <w:t>Land Use</w:t>
      </w:r>
      <w:r w:rsidRPr="0003686D">
        <w:rPr>
          <w:rFonts w:ascii="Arial" w:hAnsi="Arial" w:cs="Arial"/>
        </w:rPr>
        <w:t xml:space="preserve"> – </w:t>
      </w:r>
      <w:r w:rsidRPr="00EB4E85">
        <w:rPr>
          <w:rFonts w:ascii="Arial" w:hAnsi="Arial" w:cs="Arial"/>
        </w:rPr>
        <w:t xml:space="preserve">Update land use regulations to:  </w:t>
      </w:r>
    </w:p>
    <w:p w14:paraId="72A873EF" w14:textId="77777777" w:rsidR="00032026" w:rsidRPr="0003686D" w:rsidRDefault="00032026" w:rsidP="00032026">
      <w:pPr>
        <w:numPr>
          <w:ilvl w:val="1"/>
          <w:numId w:val="1"/>
        </w:numPr>
        <w:shd w:val="clear" w:color="auto" w:fill="FFFFFF"/>
        <w:jc w:val="both"/>
        <w:rPr>
          <w:rFonts w:ascii="Arial" w:hAnsi="Arial" w:cs="Arial"/>
        </w:rPr>
      </w:pPr>
      <w:r w:rsidRPr="0003686D">
        <w:rPr>
          <w:rFonts w:ascii="Arial" w:hAnsi="Arial" w:cs="Arial"/>
        </w:rPr>
        <w:t>Clarify use regulations for the remnant CO (Office Commercial) and CH (Highway Commercial) commercial zones that were phased out in 1992;</w:t>
      </w:r>
    </w:p>
    <w:p w14:paraId="437494A8" w14:textId="77777777" w:rsidR="00032026" w:rsidRPr="0003686D" w:rsidRDefault="00032026" w:rsidP="00032026">
      <w:pPr>
        <w:numPr>
          <w:ilvl w:val="1"/>
          <w:numId w:val="1"/>
        </w:numPr>
        <w:shd w:val="clear" w:color="auto" w:fill="FFFFFF"/>
        <w:jc w:val="both"/>
        <w:rPr>
          <w:rFonts w:ascii="Arial" w:hAnsi="Arial" w:cs="Arial"/>
        </w:rPr>
      </w:pPr>
      <w:r w:rsidRPr="0003686D">
        <w:rPr>
          <w:rFonts w:ascii="Arial" w:hAnsi="Arial" w:cs="Arial"/>
        </w:rPr>
        <w:t>Clarify in which industrial zones personal storage and commercial storage/personal storage uses are permitted;</w:t>
      </w:r>
    </w:p>
    <w:p w14:paraId="6A77C792" w14:textId="77777777" w:rsidR="00032026" w:rsidRPr="0003686D" w:rsidRDefault="00032026" w:rsidP="00032026">
      <w:pPr>
        <w:numPr>
          <w:ilvl w:val="1"/>
          <w:numId w:val="1"/>
        </w:numPr>
        <w:shd w:val="clear" w:color="auto" w:fill="FFFFFF"/>
        <w:jc w:val="both"/>
        <w:rPr>
          <w:rFonts w:ascii="Arial" w:hAnsi="Arial" w:cs="Arial"/>
        </w:rPr>
      </w:pPr>
      <w:r w:rsidRPr="0003686D">
        <w:rPr>
          <w:rFonts w:ascii="Arial" w:hAnsi="Arial" w:cs="Arial"/>
        </w:rPr>
        <w:t xml:space="preserve">Allow aerospace manufacturing uses by-right in certain industrial areas and Planned Development Districts/Specific Plans that are industrial in character; </w:t>
      </w:r>
    </w:p>
    <w:p w14:paraId="10302461" w14:textId="77777777" w:rsidR="00032026" w:rsidRPr="0003686D" w:rsidRDefault="00032026" w:rsidP="00032026">
      <w:pPr>
        <w:numPr>
          <w:ilvl w:val="1"/>
          <w:numId w:val="1"/>
        </w:numPr>
        <w:shd w:val="clear" w:color="auto" w:fill="FFFFFF"/>
        <w:jc w:val="both"/>
        <w:rPr>
          <w:rFonts w:ascii="Arial" w:hAnsi="Arial" w:cs="Arial"/>
        </w:rPr>
      </w:pPr>
      <w:r w:rsidRPr="0003686D">
        <w:rPr>
          <w:rFonts w:ascii="Arial" w:hAnsi="Arial" w:cs="Arial"/>
        </w:rPr>
        <w:t>Create a process to allow temporary uses for community benefit projects on vacant lots;</w:t>
      </w:r>
    </w:p>
    <w:p w14:paraId="21F045C7" w14:textId="77777777" w:rsidR="00032026" w:rsidRPr="0003686D" w:rsidRDefault="00032026" w:rsidP="00032026">
      <w:pPr>
        <w:numPr>
          <w:ilvl w:val="1"/>
          <w:numId w:val="1"/>
        </w:numPr>
        <w:shd w:val="clear" w:color="auto" w:fill="FFFFFF"/>
        <w:jc w:val="both"/>
        <w:rPr>
          <w:rFonts w:ascii="Arial" w:hAnsi="Arial" w:cs="Arial"/>
        </w:rPr>
      </w:pPr>
      <w:r w:rsidRPr="0003686D">
        <w:rPr>
          <w:rFonts w:ascii="Arial" w:hAnsi="Arial" w:cs="Arial"/>
        </w:rPr>
        <w:t>Allow interim housing, such as emergency shelters and bridge or transitional housing, by-right in select commercial, industrial and institutional zoning districts; allow permanent supportive housing by-right in industrial and institutional zoning districts; and establish or revise related definitions, as appropriate; and</w:t>
      </w:r>
    </w:p>
    <w:p w14:paraId="19B1A109" w14:textId="77777777" w:rsidR="00032026" w:rsidRPr="0003686D" w:rsidRDefault="00032026" w:rsidP="00032026">
      <w:pPr>
        <w:numPr>
          <w:ilvl w:val="0"/>
          <w:numId w:val="1"/>
        </w:numPr>
        <w:shd w:val="clear" w:color="auto" w:fill="FFFFFF"/>
        <w:jc w:val="both"/>
        <w:rPr>
          <w:rFonts w:ascii="Arial" w:eastAsia="Calibri" w:hAnsi="Arial" w:cs="Arial"/>
          <w:bCs/>
        </w:rPr>
      </w:pPr>
      <w:r w:rsidRPr="0003686D">
        <w:rPr>
          <w:rFonts w:ascii="Arial" w:eastAsia="Calibri" w:hAnsi="Arial" w:cs="Arial"/>
          <w:bCs/>
          <w:u w:val="single"/>
        </w:rPr>
        <w:t>Administrative Procedures</w:t>
      </w:r>
      <w:r w:rsidRPr="0003686D">
        <w:rPr>
          <w:rFonts w:ascii="Arial" w:eastAsia="Calibri" w:hAnsi="Arial" w:cs="Arial"/>
          <w:bCs/>
        </w:rPr>
        <w:t xml:space="preserve"> – </w:t>
      </w:r>
    </w:p>
    <w:p w14:paraId="4E7BA385" w14:textId="77777777" w:rsidR="00032026" w:rsidRPr="0003686D" w:rsidRDefault="00032026" w:rsidP="00032026">
      <w:pPr>
        <w:numPr>
          <w:ilvl w:val="1"/>
          <w:numId w:val="1"/>
        </w:numPr>
        <w:shd w:val="clear" w:color="auto" w:fill="FFFFFF"/>
        <w:jc w:val="both"/>
        <w:rPr>
          <w:rFonts w:ascii="Open Sans" w:eastAsia="Calibri" w:hAnsi="Open Sans" w:cs="Open Sans"/>
          <w:bCs/>
        </w:rPr>
      </w:pPr>
      <w:r w:rsidRPr="0003686D">
        <w:rPr>
          <w:rFonts w:ascii="Arial" w:hAnsi="Arial" w:cs="Arial"/>
        </w:rPr>
        <w:t>Add Zoning Code provisions that identify how new uses and unspecified development standards are applicable in specific plans and planned development districts.</w:t>
      </w:r>
    </w:p>
    <w:p w14:paraId="7897E43F" w14:textId="77777777" w:rsidR="006B11A4" w:rsidRPr="00032026" w:rsidRDefault="006B11A4"/>
    <w:sectPr w:rsidR="006B11A4" w:rsidRPr="0003202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75F939" w14:textId="77777777" w:rsidR="00032026" w:rsidRDefault="00032026" w:rsidP="00032026">
      <w:r>
        <w:separator/>
      </w:r>
    </w:p>
  </w:endnote>
  <w:endnote w:type="continuationSeparator" w:id="0">
    <w:p w14:paraId="081F71F0" w14:textId="77777777" w:rsidR="00032026" w:rsidRDefault="00032026" w:rsidP="0003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587B4" w14:textId="77777777" w:rsidR="00032026" w:rsidRDefault="00032026" w:rsidP="00032026">
      <w:r>
        <w:separator/>
      </w:r>
    </w:p>
  </w:footnote>
  <w:footnote w:type="continuationSeparator" w:id="0">
    <w:p w14:paraId="651E6414" w14:textId="77777777" w:rsidR="00032026" w:rsidRDefault="00032026" w:rsidP="00032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017FD" w14:textId="3F5A7A7B" w:rsidR="00032026" w:rsidRDefault="00032026">
    <w:pPr>
      <w:pStyle w:val="Header"/>
    </w:pPr>
  </w:p>
  <w:p w14:paraId="06D7B3BB" w14:textId="77777777" w:rsidR="00032026" w:rsidRDefault="000320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7E28B1"/>
    <w:multiLevelType w:val="hybridMultilevel"/>
    <w:tmpl w:val="958CB708"/>
    <w:lvl w:ilvl="0" w:tplc="2760E258">
      <w:start w:val="1"/>
      <w:numFmt w:val="decimal"/>
      <w:lvlText w:val="%1)"/>
      <w:lvlJc w:val="left"/>
      <w:pPr>
        <w:ind w:left="720" w:hanging="360"/>
      </w:pPr>
      <w:rPr>
        <w:rFonts w:ascii="Arial" w:eastAsia="Times New Roman"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26"/>
    <w:rsid w:val="00032026"/>
    <w:rsid w:val="00377F6D"/>
    <w:rsid w:val="006B11A4"/>
    <w:rsid w:val="00F07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83C6"/>
  <w15:chartTrackingRefBased/>
  <w15:docId w15:val="{79915F3D-BE78-4B27-AB91-26B499191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0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032026"/>
    <w:pPr>
      <w:jc w:val="both"/>
    </w:pPr>
    <w:rPr>
      <w:rFonts w:ascii="Arial" w:hAnsi="Arial"/>
      <w:snapToGrid w:val="0"/>
      <w:szCs w:val="20"/>
    </w:rPr>
  </w:style>
  <w:style w:type="character" w:customStyle="1" w:styleId="BodyTextChar">
    <w:name w:val="Body Text Char"/>
    <w:basedOn w:val="DefaultParagraphFont"/>
    <w:link w:val="BodyText"/>
    <w:semiHidden/>
    <w:rsid w:val="00032026"/>
    <w:rPr>
      <w:rFonts w:ascii="Arial" w:eastAsia="Times New Roman" w:hAnsi="Arial" w:cs="Times New Roman"/>
      <w:snapToGrid w:val="0"/>
      <w:sz w:val="24"/>
      <w:szCs w:val="20"/>
    </w:rPr>
  </w:style>
  <w:style w:type="paragraph" w:styleId="NormalWeb">
    <w:name w:val="Normal (Web)"/>
    <w:basedOn w:val="Normal"/>
    <w:uiPriority w:val="99"/>
    <w:semiHidden/>
    <w:unhideWhenUsed/>
    <w:rsid w:val="00032026"/>
    <w:pPr>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032026"/>
    <w:pPr>
      <w:tabs>
        <w:tab w:val="center" w:pos="4680"/>
        <w:tab w:val="right" w:pos="9360"/>
      </w:tabs>
    </w:pPr>
  </w:style>
  <w:style w:type="character" w:customStyle="1" w:styleId="HeaderChar">
    <w:name w:val="Header Char"/>
    <w:basedOn w:val="DefaultParagraphFont"/>
    <w:link w:val="Header"/>
    <w:uiPriority w:val="99"/>
    <w:rsid w:val="0003202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2026"/>
    <w:pPr>
      <w:tabs>
        <w:tab w:val="center" w:pos="4680"/>
        <w:tab w:val="right" w:pos="9360"/>
      </w:tabs>
    </w:pPr>
  </w:style>
  <w:style w:type="character" w:customStyle="1" w:styleId="FooterChar">
    <w:name w:val="Footer Char"/>
    <w:basedOn w:val="DefaultParagraphFont"/>
    <w:link w:val="Footer"/>
    <w:uiPriority w:val="99"/>
    <w:rsid w:val="0003202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1636</Characters>
  <Application>Microsoft Office Word</Application>
  <DocSecurity>0</DocSecurity>
  <Lines>25</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Ly</dc:creator>
  <cp:keywords/>
  <dc:description/>
  <cp:lastModifiedBy>Jennifer Ly</cp:lastModifiedBy>
  <cp:revision>2</cp:revision>
  <cp:lastPrinted>2019-12-31T00:25:00Z</cp:lastPrinted>
  <dcterms:created xsi:type="dcterms:W3CDTF">2019-12-31T16:17:00Z</dcterms:created>
  <dcterms:modified xsi:type="dcterms:W3CDTF">2019-12-31T16:17:00Z</dcterms:modified>
</cp:coreProperties>
</file>