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5F75A" w14:textId="6FBA473D" w:rsidR="00921317" w:rsidRPr="00DC3DAD" w:rsidRDefault="003C7D91" w:rsidP="002315D6">
      <w:pPr>
        <w:spacing w:after="60"/>
        <w:jc w:val="center"/>
        <w:rPr>
          <w:b/>
          <w:szCs w:val="22"/>
        </w:rPr>
      </w:pPr>
      <w:r>
        <w:rPr>
          <w:b/>
          <w:sz w:val="32"/>
          <w:szCs w:val="32"/>
        </w:rPr>
        <w:t xml:space="preserve">DRAFT </w:t>
      </w:r>
      <w:r w:rsidR="00921317" w:rsidRPr="002315D6">
        <w:rPr>
          <w:b/>
          <w:sz w:val="32"/>
          <w:szCs w:val="32"/>
        </w:rPr>
        <w:t>Initial Study</w:t>
      </w:r>
      <w:r w:rsidR="003656F8" w:rsidRPr="00DC3DAD">
        <w:rPr>
          <w:b/>
          <w:sz w:val="32"/>
          <w:szCs w:val="32"/>
        </w:rPr>
        <w:br/>
      </w:r>
      <w:r w:rsidR="003656F8" w:rsidRPr="00DC3DAD">
        <w:rPr>
          <w:szCs w:val="22"/>
        </w:rPr>
        <w:t xml:space="preserve">This document </w:t>
      </w:r>
      <w:r w:rsidR="00E0274D" w:rsidRPr="00DC3DAD">
        <w:rPr>
          <w:szCs w:val="22"/>
        </w:rPr>
        <w:t>comprises the Initial Study as r</w:t>
      </w:r>
      <w:r w:rsidR="003656F8" w:rsidRPr="00DC3DAD">
        <w:rPr>
          <w:szCs w:val="22"/>
        </w:rPr>
        <w:t>equired under the California Environmental Quality Act</w:t>
      </w:r>
      <w:r w:rsidR="00F120BB">
        <w:rPr>
          <w:szCs w:val="22"/>
        </w:rPr>
        <w:t xml:space="preserve"> (CEQA)</w:t>
      </w:r>
    </w:p>
    <w:p w14:paraId="19FEFF7B" w14:textId="512B01F4" w:rsidR="00921317" w:rsidRPr="002315D6" w:rsidRDefault="00DA7446" w:rsidP="002315D6">
      <w:pPr>
        <w:spacing w:after="60"/>
        <w:jc w:val="center"/>
        <w:rPr>
          <w:sz w:val="24"/>
        </w:rPr>
      </w:pPr>
      <w:r>
        <w:rPr>
          <w:sz w:val="28"/>
          <w:szCs w:val="28"/>
        </w:rPr>
        <w:t>City of Alhambra</w:t>
      </w:r>
      <w:r w:rsidR="00E476B6">
        <w:rPr>
          <w:noProof/>
          <w:sz w:val="32"/>
          <w:szCs w:val="32"/>
        </w:rPr>
        <w:pict w14:anchorId="209FBC77">
          <v:rect id="_x0000_i1025" alt="" style="width:540pt;height:.05pt;mso-width-percent:0;mso-height-percent:0;mso-width-percent:0;mso-height-percent:0" o:hralign="center" o:hrstd="t" o:hr="t" fillcolor="#a0a0a0" stroked="f"/>
        </w:pict>
      </w:r>
    </w:p>
    <w:p w14:paraId="00F8C6CB" w14:textId="6CEB5BE9" w:rsidR="00921317" w:rsidRPr="002315D6" w:rsidRDefault="00DA7446" w:rsidP="00921317">
      <w:pPr>
        <w:spacing w:after="60"/>
        <w:jc w:val="center"/>
        <w:rPr>
          <w:b/>
          <w:sz w:val="28"/>
          <w:szCs w:val="28"/>
        </w:rPr>
      </w:pPr>
      <w:r>
        <w:rPr>
          <w:b/>
          <w:sz w:val="28"/>
          <w:szCs w:val="28"/>
        </w:rPr>
        <w:t xml:space="preserve">The Villages </w:t>
      </w:r>
      <w:r w:rsidR="00DA7CB5">
        <w:rPr>
          <w:b/>
          <w:sz w:val="28"/>
          <w:szCs w:val="28"/>
        </w:rPr>
        <w:t>at</w:t>
      </w:r>
      <w:r>
        <w:rPr>
          <w:b/>
          <w:sz w:val="28"/>
          <w:szCs w:val="28"/>
        </w:rPr>
        <w:t xml:space="preserve"> </w:t>
      </w:r>
      <w:r w:rsidR="00DA7CB5">
        <w:rPr>
          <w:b/>
          <w:sz w:val="28"/>
          <w:szCs w:val="28"/>
        </w:rPr>
        <w:t xml:space="preserve">The </w:t>
      </w:r>
      <w:r>
        <w:rPr>
          <w:b/>
          <w:sz w:val="28"/>
          <w:szCs w:val="28"/>
        </w:rPr>
        <w:t>Alhambra</w:t>
      </w:r>
    </w:p>
    <w:p w14:paraId="62EF1A68" w14:textId="585E1D51" w:rsidR="00921317" w:rsidRPr="00D21FAD" w:rsidRDefault="00921317" w:rsidP="00921317">
      <w:pPr>
        <w:spacing w:after="60"/>
        <w:jc w:val="center"/>
        <w:rPr>
          <w:rFonts w:ascii="Times" w:hAnsi="Times"/>
          <w:sz w:val="20"/>
          <w:szCs w:val="20"/>
          <w:highlight w:val="yellow"/>
        </w:rPr>
      </w:pPr>
      <w:r w:rsidRPr="00D21FAD">
        <w:rPr>
          <w:rFonts w:ascii="Times" w:hAnsi="Times"/>
          <w:sz w:val="20"/>
          <w:szCs w:val="20"/>
        </w:rPr>
        <w:t xml:space="preserve">Case Number: </w:t>
      </w:r>
      <w:r w:rsidR="00113CA4" w:rsidRPr="00D21FAD">
        <w:rPr>
          <w:rFonts w:ascii="Times" w:hAnsi="Times"/>
          <w:sz w:val="20"/>
          <w:szCs w:val="20"/>
        </w:rPr>
        <w:t xml:space="preserve"> </w:t>
      </w:r>
      <w:r w:rsidR="00113CA4" w:rsidRPr="00D21FAD">
        <w:rPr>
          <w:bCs/>
          <w:sz w:val="20"/>
          <w:szCs w:val="20"/>
        </w:rPr>
        <w:t>RP-17-1, CU-17-9, V-17-10, V-17-11, &amp; TT-74194</w:t>
      </w:r>
    </w:p>
    <w:p w14:paraId="029205D8" w14:textId="77777777" w:rsidR="00DA7CB5" w:rsidRPr="002315D6" w:rsidRDefault="00DA7CB5" w:rsidP="00921317">
      <w:pPr>
        <w:spacing w:after="60"/>
        <w:jc w:val="center"/>
        <w:rPr>
          <w:rFonts w:ascii="Times" w:hAnsi="Times"/>
          <w:b/>
          <w:sz w:val="20"/>
          <w:szCs w:val="20"/>
        </w:rPr>
      </w:pPr>
    </w:p>
    <w:p w14:paraId="1D349025" w14:textId="0BFBA91B" w:rsidR="0083580A" w:rsidRPr="00D2783B" w:rsidRDefault="00921317" w:rsidP="0005141D">
      <w:pPr>
        <w:spacing w:after="120"/>
        <w:rPr>
          <w:sz w:val="20"/>
          <w:szCs w:val="20"/>
        </w:rPr>
      </w:pPr>
      <w:r w:rsidRPr="00D2783B">
        <w:rPr>
          <w:b/>
          <w:sz w:val="20"/>
          <w:szCs w:val="20"/>
        </w:rPr>
        <w:t xml:space="preserve">Location: </w:t>
      </w:r>
      <w:r w:rsidR="00DA7446" w:rsidRPr="00DA7446">
        <w:rPr>
          <w:sz w:val="20"/>
          <w:szCs w:val="20"/>
        </w:rPr>
        <w:t>100</w:t>
      </w:r>
      <w:r w:rsidR="006C5E3B">
        <w:rPr>
          <w:sz w:val="20"/>
          <w:szCs w:val="20"/>
        </w:rPr>
        <w:t>1</w:t>
      </w:r>
      <w:r w:rsidR="00DA7446" w:rsidRPr="00DA7446">
        <w:rPr>
          <w:sz w:val="20"/>
          <w:szCs w:val="20"/>
        </w:rPr>
        <w:t xml:space="preserve"> South Fremont Avenue; </w:t>
      </w:r>
      <w:r w:rsidR="00282650">
        <w:rPr>
          <w:sz w:val="20"/>
          <w:szCs w:val="20"/>
        </w:rPr>
        <w:t xml:space="preserve">920 South Fremont Avenue; </w:t>
      </w:r>
      <w:r w:rsidR="00DA7446" w:rsidRPr="00DA7446">
        <w:rPr>
          <w:sz w:val="20"/>
          <w:szCs w:val="20"/>
        </w:rPr>
        <w:t>2215 West Mission Road; 629, 635, 701, 825 and 1003 South Date Avenue; Alhambra, CA 91803</w:t>
      </w:r>
    </w:p>
    <w:p w14:paraId="305AFAA6" w14:textId="6EF51AC0" w:rsidR="00DA7446" w:rsidRPr="00203560" w:rsidRDefault="00921317" w:rsidP="0005141D">
      <w:pPr>
        <w:spacing w:after="120"/>
        <w:rPr>
          <w:sz w:val="20"/>
          <w:szCs w:val="20"/>
        </w:rPr>
      </w:pPr>
      <w:r w:rsidRPr="00D2783B">
        <w:rPr>
          <w:b/>
          <w:sz w:val="20"/>
          <w:szCs w:val="20"/>
        </w:rPr>
        <w:t xml:space="preserve">Project Description: </w:t>
      </w:r>
      <w:r w:rsidR="00DA7446" w:rsidRPr="00DA7446">
        <w:rPr>
          <w:sz w:val="20"/>
          <w:szCs w:val="20"/>
        </w:rPr>
        <w:t>The proposed Project covers portions of a 38.</w:t>
      </w:r>
      <w:r w:rsidR="0005141D">
        <w:rPr>
          <w:sz w:val="20"/>
          <w:szCs w:val="20"/>
        </w:rPr>
        <w:t>37</w:t>
      </w:r>
      <w:r w:rsidR="00DA7446" w:rsidRPr="00DA7446">
        <w:rPr>
          <w:sz w:val="20"/>
          <w:szCs w:val="20"/>
        </w:rPr>
        <w:t xml:space="preserve">-acre site bounded by Fremont Avenue (west), Mission Road (south), Date Avenue (east), and Orange Street (north) in the City of Alhambra.  The Project would retain </w:t>
      </w:r>
      <w:r w:rsidR="0005141D">
        <w:rPr>
          <w:sz w:val="20"/>
          <w:szCs w:val="20"/>
        </w:rPr>
        <w:t xml:space="preserve">902,001 square-feet of existing office space and would repurpose 10,145 square-feet as Residential Amenity space for the newly proposed South Plan Area, discussed in detail below.  Also, the Project would retain a </w:t>
      </w:r>
      <w:r w:rsidR="00282650">
        <w:rPr>
          <w:sz w:val="20"/>
          <w:szCs w:val="20"/>
        </w:rPr>
        <w:t>50,000 square</w:t>
      </w:r>
      <w:r w:rsidR="0005141D">
        <w:rPr>
          <w:sz w:val="20"/>
          <w:szCs w:val="20"/>
        </w:rPr>
        <w:t>-</w:t>
      </w:r>
      <w:r w:rsidR="00282650">
        <w:rPr>
          <w:sz w:val="20"/>
          <w:szCs w:val="20"/>
        </w:rPr>
        <w:t>foot LA Fitness health club</w:t>
      </w:r>
      <w:r w:rsidR="0005141D">
        <w:rPr>
          <w:sz w:val="20"/>
          <w:szCs w:val="20"/>
        </w:rPr>
        <w:t xml:space="preserve">, but </w:t>
      </w:r>
      <w:r w:rsidR="00DA7446" w:rsidRPr="00DA7446">
        <w:rPr>
          <w:sz w:val="20"/>
          <w:szCs w:val="20"/>
        </w:rPr>
        <w:t>would replace existing surface parking</w:t>
      </w:r>
      <w:r w:rsidR="0005141D">
        <w:rPr>
          <w:sz w:val="20"/>
          <w:szCs w:val="20"/>
        </w:rPr>
        <w:t xml:space="preserve"> areas</w:t>
      </w:r>
      <w:r w:rsidR="00DA7446" w:rsidRPr="00DA7446">
        <w:rPr>
          <w:sz w:val="20"/>
          <w:szCs w:val="20"/>
        </w:rPr>
        <w:t>, warehouse/storage/maintenance buildings, and a vacant office building with 516 new, for-sale</w:t>
      </w:r>
      <w:r w:rsidR="0005141D">
        <w:rPr>
          <w:sz w:val="20"/>
          <w:szCs w:val="20"/>
        </w:rPr>
        <w:t>,</w:t>
      </w:r>
      <w:r w:rsidR="00DA7446" w:rsidRPr="00DA7446">
        <w:rPr>
          <w:sz w:val="20"/>
          <w:szCs w:val="20"/>
        </w:rPr>
        <w:t xml:space="preserve"> dwelling units in stacked flat and townhome configurations; 545 new rental apartments in five-story stacked flat configurations; and </w:t>
      </w:r>
      <w:r w:rsidR="0005141D">
        <w:rPr>
          <w:sz w:val="20"/>
          <w:szCs w:val="20"/>
        </w:rPr>
        <w:t xml:space="preserve">4,347 total parking spaces to </w:t>
      </w:r>
      <w:r w:rsidR="0005141D" w:rsidRPr="00203560">
        <w:rPr>
          <w:sz w:val="20"/>
          <w:szCs w:val="20"/>
        </w:rPr>
        <w:t>accommodate all new uses</w:t>
      </w:r>
      <w:r w:rsidR="00DA7446" w:rsidRPr="00203560">
        <w:rPr>
          <w:sz w:val="20"/>
          <w:szCs w:val="20"/>
        </w:rPr>
        <w:t>.</w:t>
      </w:r>
    </w:p>
    <w:p w14:paraId="35724682" w14:textId="77777777" w:rsidR="00DA7446" w:rsidRPr="00203560" w:rsidRDefault="00DA7446" w:rsidP="0005141D">
      <w:pPr>
        <w:spacing w:after="120"/>
        <w:rPr>
          <w:sz w:val="20"/>
          <w:szCs w:val="20"/>
        </w:rPr>
      </w:pPr>
      <w:r w:rsidRPr="00203560">
        <w:rPr>
          <w:sz w:val="20"/>
          <w:szCs w:val="20"/>
        </w:rPr>
        <w:t>The proposed Project divides the site into five plan areas consisting of the following specific components:</w:t>
      </w:r>
    </w:p>
    <w:p w14:paraId="7727960C" w14:textId="77777777" w:rsidR="00203560" w:rsidRPr="00D21FAD" w:rsidRDefault="00203560" w:rsidP="00D21FAD">
      <w:pPr>
        <w:rPr>
          <w:sz w:val="20"/>
        </w:rPr>
      </w:pPr>
      <w:r w:rsidRPr="00203560">
        <w:rPr>
          <w:sz w:val="20"/>
          <w:szCs w:val="20"/>
          <w:u w:val="single"/>
        </w:rPr>
        <w:t>Office Plan Area</w:t>
      </w:r>
    </w:p>
    <w:p w14:paraId="44B4531B" w14:textId="7B063BF0" w:rsidR="00203560" w:rsidRPr="00203560" w:rsidRDefault="00203560" w:rsidP="00D21FAD">
      <w:pPr>
        <w:numPr>
          <w:ilvl w:val="0"/>
          <w:numId w:val="48"/>
        </w:numPr>
        <w:spacing w:line="240" w:lineRule="auto"/>
        <w:rPr>
          <w:sz w:val="20"/>
          <w:szCs w:val="20"/>
        </w:rPr>
      </w:pPr>
      <w:r w:rsidRPr="00203560">
        <w:rPr>
          <w:sz w:val="20"/>
          <w:szCs w:val="20"/>
        </w:rPr>
        <w:t>Retention of an existing 902,001 square-feet of office space and 1,800 parking spaces, including the existing five-level parking structure.</w:t>
      </w:r>
    </w:p>
    <w:p w14:paraId="54E4F951" w14:textId="39365981" w:rsidR="00203560" w:rsidRPr="00203560" w:rsidRDefault="00203560" w:rsidP="00203560">
      <w:pPr>
        <w:numPr>
          <w:ilvl w:val="0"/>
          <w:numId w:val="48"/>
        </w:numPr>
        <w:spacing w:line="240" w:lineRule="auto"/>
        <w:rPr>
          <w:sz w:val="20"/>
          <w:szCs w:val="20"/>
        </w:rPr>
      </w:pPr>
      <w:r w:rsidRPr="00203560">
        <w:rPr>
          <w:sz w:val="20"/>
          <w:szCs w:val="20"/>
        </w:rPr>
        <w:t>10,145 square-feet of existing office space will be repurposed as Residential Amenity space for the South Plan Area.</w:t>
      </w:r>
    </w:p>
    <w:p w14:paraId="6F3D6F57" w14:textId="77777777" w:rsidR="00203560" w:rsidRPr="00D21FAD" w:rsidRDefault="00203560" w:rsidP="00D21FAD">
      <w:pPr>
        <w:numPr>
          <w:ilvl w:val="0"/>
          <w:numId w:val="48"/>
        </w:numPr>
        <w:spacing w:line="240" w:lineRule="auto"/>
        <w:rPr>
          <w:sz w:val="20"/>
        </w:rPr>
      </w:pPr>
      <w:r w:rsidRPr="00D21FAD">
        <w:rPr>
          <w:sz w:val="20"/>
        </w:rPr>
        <w:t>No new development will occur within the Office Plan Area, although vehicle and pedestrian circulation areas along its edges will be modified to provide consistent linkages with the adjacent plan areas.</w:t>
      </w:r>
    </w:p>
    <w:p w14:paraId="22E5516C" w14:textId="77777777" w:rsidR="00203560" w:rsidRPr="00D21FAD" w:rsidRDefault="00203560" w:rsidP="00D21FAD">
      <w:pPr>
        <w:spacing w:line="240" w:lineRule="auto"/>
        <w:rPr>
          <w:sz w:val="20"/>
        </w:rPr>
      </w:pPr>
      <w:r w:rsidRPr="00D21FAD">
        <w:rPr>
          <w:sz w:val="20"/>
          <w:u w:val="single"/>
        </w:rPr>
        <w:t>North Plan Area</w:t>
      </w:r>
    </w:p>
    <w:p w14:paraId="5271569A" w14:textId="77777777" w:rsidR="00203560" w:rsidRPr="00D21FAD" w:rsidRDefault="00203560" w:rsidP="00D21FAD">
      <w:pPr>
        <w:numPr>
          <w:ilvl w:val="0"/>
          <w:numId w:val="38"/>
        </w:numPr>
        <w:spacing w:line="240" w:lineRule="auto"/>
        <w:rPr>
          <w:sz w:val="20"/>
        </w:rPr>
      </w:pPr>
      <w:r w:rsidRPr="00D21FAD">
        <w:rPr>
          <w:sz w:val="20"/>
        </w:rPr>
        <w:t>Demolition of all existing structures (A12, B14, B15, and B16), totaling 20,876 sf and surface parking lots.</w:t>
      </w:r>
    </w:p>
    <w:p w14:paraId="61143EE4" w14:textId="77777777" w:rsidR="00203560" w:rsidRPr="00D21FAD" w:rsidRDefault="00203560" w:rsidP="00D21FAD">
      <w:pPr>
        <w:numPr>
          <w:ilvl w:val="0"/>
          <w:numId w:val="38"/>
        </w:numPr>
        <w:spacing w:line="240" w:lineRule="auto"/>
        <w:rPr>
          <w:sz w:val="20"/>
        </w:rPr>
      </w:pPr>
      <w:r w:rsidRPr="00D21FAD">
        <w:rPr>
          <w:sz w:val="20"/>
        </w:rPr>
        <w:t>Construction of 516 for-sale residential units (stacked flats and townhomes) (731,698 square feet) in five-story buildings (Bldgs. N1, N2, N3, &amp; N4) with accompanying residential amenities.</w:t>
      </w:r>
    </w:p>
    <w:p w14:paraId="60BD8EB6" w14:textId="77777777" w:rsidR="00203560" w:rsidRPr="00D21FAD" w:rsidRDefault="00203560" w:rsidP="00D21FAD">
      <w:pPr>
        <w:numPr>
          <w:ilvl w:val="0"/>
          <w:numId w:val="38"/>
        </w:numPr>
        <w:spacing w:line="240" w:lineRule="auto"/>
        <w:rPr>
          <w:sz w:val="20"/>
        </w:rPr>
      </w:pPr>
      <w:r w:rsidRPr="00D21FAD">
        <w:rPr>
          <w:sz w:val="20"/>
        </w:rPr>
        <w:t>Provision of 1,135 parking spaces for residents and guests in 2.25-level below grade parking garages for stacked flat units, individual garages for townhomes, and on-street parking within Plan area.</w:t>
      </w:r>
    </w:p>
    <w:p w14:paraId="6318CCCF" w14:textId="77777777" w:rsidR="00203560" w:rsidRPr="00D21FAD" w:rsidRDefault="00203560" w:rsidP="00D21FAD">
      <w:pPr>
        <w:keepNext/>
        <w:spacing w:line="240" w:lineRule="auto"/>
        <w:rPr>
          <w:sz w:val="20"/>
        </w:rPr>
      </w:pPr>
      <w:r w:rsidRPr="00D21FAD">
        <w:rPr>
          <w:sz w:val="20"/>
          <w:u w:val="single"/>
        </w:rPr>
        <w:t>East Plan Area</w:t>
      </w:r>
    </w:p>
    <w:p w14:paraId="4976023B" w14:textId="61364E8C" w:rsidR="00203560" w:rsidRPr="00203560" w:rsidRDefault="00203560" w:rsidP="00D21FAD">
      <w:pPr>
        <w:numPr>
          <w:ilvl w:val="0"/>
          <w:numId w:val="38"/>
        </w:numPr>
        <w:spacing w:line="240" w:lineRule="auto"/>
        <w:rPr>
          <w:sz w:val="20"/>
          <w:szCs w:val="20"/>
        </w:rPr>
      </w:pPr>
      <w:r w:rsidRPr="00D21FAD">
        <w:rPr>
          <w:sz w:val="20"/>
        </w:rPr>
        <w:t xml:space="preserve">Demolition of existing warehouse/storage buildings (B12 &amp; B13) totaling 21,700 </w:t>
      </w:r>
      <w:r w:rsidRPr="00203560">
        <w:rPr>
          <w:sz w:val="20"/>
          <w:szCs w:val="20"/>
        </w:rPr>
        <w:t>square-feet and surface parking lots.</w:t>
      </w:r>
    </w:p>
    <w:p w14:paraId="4F4073E4" w14:textId="77777777" w:rsidR="00203560" w:rsidRPr="00D21FAD" w:rsidRDefault="00203560" w:rsidP="00203560">
      <w:pPr>
        <w:numPr>
          <w:ilvl w:val="0"/>
          <w:numId w:val="38"/>
        </w:numPr>
        <w:spacing w:line="240" w:lineRule="auto"/>
        <w:rPr>
          <w:sz w:val="20"/>
        </w:rPr>
      </w:pPr>
      <w:r w:rsidRPr="00D21FAD">
        <w:rPr>
          <w:sz w:val="20"/>
        </w:rPr>
        <w:t>Construction of a five-story, 490-stall parking garage (Bldg. E1) to serve the existing office uses in the Office Plan Area as well as the proposed residences in the other plan areas.</w:t>
      </w:r>
    </w:p>
    <w:p w14:paraId="76AABF3A" w14:textId="77777777" w:rsidR="00203560" w:rsidRPr="00D21FAD" w:rsidRDefault="00203560" w:rsidP="00D21FAD">
      <w:pPr>
        <w:keepNext/>
        <w:spacing w:line="240" w:lineRule="auto"/>
        <w:rPr>
          <w:sz w:val="20"/>
        </w:rPr>
      </w:pPr>
      <w:r w:rsidRPr="00D21FAD">
        <w:rPr>
          <w:sz w:val="20"/>
          <w:u w:val="single"/>
        </w:rPr>
        <w:lastRenderedPageBreak/>
        <w:t>South Plan Area</w:t>
      </w:r>
    </w:p>
    <w:p w14:paraId="0F770644" w14:textId="77777777" w:rsidR="00203560" w:rsidRPr="00D21FAD" w:rsidRDefault="00203560" w:rsidP="00203560">
      <w:pPr>
        <w:numPr>
          <w:ilvl w:val="0"/>
          <w:numId w:val="38"/>
        </w:numPr>
        <w:spacing w:line="240" w:lineRule="auto"/>
        <w:rPr>
          <w:sz w:val="20"/>
        </w:rPr>
      </w:pPr>
      <w:r w:rsidRPr="00D21FAD">
        <w:rPr>
          <w:sz w:val="20"/>
        </w:rPr>
        <w:t>Demolition of all existing structures and surface parking lots, except Building A0 (10,145 sf) will be retained.</w:t>
      </w:r>
    </w:p>
    <w:p w14:paraId="64380B49" w14:textId="77777777" w:rsidR="00203560" w:rsidRPr="00D21FAD" w:rsidRDefault="00203560" w:rsidP="00203560">
      <w:pPr>
        <w:numPr>
          <w:ilvl w:val="0"/>
          <w:numId w:val="38"/>
        </w:numPr>
        <w:spacing w:line="240" w:lineRule="auto"/>
        <w:rPr>
          <w:sz w:val="20"/>
        </w:rPr>
      </w:pPr>
      <w:r w:rsidRPr="00D21FAD">
        <w:rPr>
          <w:sz w:val="20"/>
        </w:rPr>
        <w:t>Construction of 392 rental apartment units (stacked flats) (449,816 square feet) in two five-story buildings (Bldgs. S1 &amp; S2) with accompanying residential amenities.</w:t>
      </w:r>
    </w:p>
    <w:p w14:paraId="5515CC48" w14:textId="7BD67256" w:rsidR="00203560" w:rsidRPr="00203560" w:rsidRDefault="00203560" w:rsidP="00D21FAD">
      <w:pPr>
        <w:numPr>
          <w:ilvl w:val="0"/>
          <w:numId w:val="38"/>
        </w:numPr>
        <w:spacing w:line="240" w:lineRule="auto"/>
        <w:rPr>
          <w:sz w:val="20"/>
          <w:szCs w:val="20"/>
        </w:rPr>
      </w:pPr>
      <w:r w:rsidRPr="00203560">
        <w:rPr>
          <w:sz w:val="20"/>
          <w:szCs w:val="20"/>
        </w:rPr>
        <w:t>Provision of 663 parking spaces for residents and guests.</w:t>
      </w:r>
    </w:p>
    <w:p w14:paraId="404ABB0D" w14:textId="77777777" w:rsidR="00203560" w:rsidRPr="00D21FAD" w:rsidRDefault="00203560" w:rsidP="00D21FAD">
      <w:pPr>
        <w:spacing w:line="240" w:lineRule="auto"/>
        <w:rPr>
          <w:sz w:val="20"/>
        </w:rPr>
      </w:pPr>
      <w:r w:rsidRPr="00203560">
        <w:rPr>
          <w:sz w:val="20"/>
          <w:szCs w:val="20"/>
          <w:u w:val="single"/>
        </w:rPr>
        <w:t>Corner Plan Area</w:t>
      </w:r>
    </w:p>
    <w:p w14:paraId="0DF6B3D9" w14:textId="77777777" w:rsidR="00203560" w:rsidRPr="00203560" w:rsidRDefault="00203560" w:rsidP="00D21FAD">
      <w:pPr>
        <w:numPr>
          <w:ilvl w:val="0"/>
          <w:numId w:val="38"/>
        </w:numPr>
        <w:spacing w:line="240" w:lineRule="auto"/>
        <w:rPr>
          <w:sz w:val="20"/>
          <w:szCs w:val="20"/>
        </w:rPr>
      </w:pPr>
      <w:r w:rsidRPr="00203560">
        <w:rPr>
          <w:sz w:val="20"/>
          <w:szCs w:val="20"/>
        </w:rPr>
        <w:t>Demolition of existing office and maintenance buildings and surface parking lots.</w:t>
      </w:r>
    </w:p>
    <w:p w14:paraId="4C5E424E" w14:textId="4728639A" w:rsidR="00203560" w:rsidRPr="00203560" w:rsidRDefault="00203560" w:rsidP="00D21FAD">
      <w:pPr>
        <w:numPr>
          <w:ilvl w:val="0"/>
          <w:numId w:val="38"/>
        </w:numPr>
        <w:spacing w:line="240" w:lineRule="auto"/>
        <w:rPr>
          <w:sz w:val="20"/>
          <w:szCs w:val="20"/>
        </w:rPr>
      </w:pPr>
      <w:r w:rsidRPr="00203560">
        <w:rPr>
          <w:sz w:val="20"/>
          <w:szCs w:val="20"/>
        </w:rPr>
        <w:t>Construction of 153 rental apartment units (176,116 square feet) in a five-story building (stacked flats) with accompanying residential amenities (Bldg. C1).</w:t>
      </w:r>
    </w:p>
    <w:p w14:paraId="57228632" w14:textId="5960C29F" w:rsidR="00203560" w:rsidRPr="00203560" w:rsidRDefault="00203560" w:rsidP="00D21FAD">
      <w:pPr>
        <w:numPr>
          <w:ilvl w:val="0"/>
          <w:numId w:val="38"/>
        </w:numPr>
        <w:spacing w:line="240" w:lineRule="auto"/>
        <w:rPr>
          <w:sz w:val="20"/>
          <w:szCs w:val="20"/>
        </w:rPr>
      </w:pPr>
      <w:r w:rsidRPr="00203560">
        <w:rPr>
          <w:sz w:val="20"/>
          <w:szCs w:val="20"/>
        </w:rPr>
        <w:t>Provision of 259 parking spaces for residents and guests.</w:t>
      </w:r>
    </w:p>
    <w:p w14:paraId="6779C8AC" w14:textId="77777777" w:rsidR="00387039" w:rsidRPr="00203560" w:rsidRDefault="00387039" w:rsidP="0083580A">
      <w:pPr>
        <w:tabs>
          <w:tab w:val="left" w:pos="450"/>
          <w:tab w:val="right" w:pos="9360"/>
        </w:tabs>
        <w:spacing w:after="60"/>
        <w:rPr>
          <w:b/>
          <w:sz w:val="20"/>
          <w:szCs w:val="20"/>
        </w:rPr>
      </w:pPr>
    </w:p>
    <w:p w14:paraId="3356649D" w14:textId="7EE485B9" w:rsidR="002315D6" w:rsidRPr="00203560" w:rsidRDefault="002315D6" w:rsidP="0083580A">
      <w:pPr>
        <w:tabs>
          <w:tab w:val="left" w:pos="450"/>
          <w:tab w:val="right" w:pos="9360"/>
        </w:tabs>
        <w:spacing w:after="60"/>
        <w:rPr>
          <w:b/>
          <w:sz w:val="20"/>
          <w:szCs w:val="20"/>
        </w:rPr>
      </w:pPr>
      <w:r w:rsidRPr="00203560">
        <w:rPr>
          <w:b/>
          <w:sz w:val="20"/>
          <w:szCs w:val="20"/>
        </w:rPr>
        <w:t>Discretionary Actions:</w:t>
      </w:r>
    </w:p>
    <w:p w14:paraId="46F66FF4" w14:textId="1356A3B1" w:rsidR="00387039" w:rsidRPr="00203560" w:rsidRDefault="00387039" w:rsidP="00387039">
      <w:pPr>
        <w:numPr>
          <w:ilvl w:val="0"/>
          <w:numId w:val="36"/>
        </w:numPr>
        <w:spacing w:after="60"/>
        <w:rPr>
          <w:sz w:val="20"/>
          <w:szCs w:val="20"/>
        </w:rPr>
      </w:pPr>
      <w:r w:rsidRPr="00203560">
        <w:rPr>
          <w:sz w:val="20"/>
          <w:szCs w:val="20"/>
        </w:rPr>
        <w:t xml:space="preserve">Pursuant to Alhambra Municipal Code (AMC) </w:t>
      </w:r>
      <w:r w:rsidR="00113CA4" w:rsidRPr="00203560">
        <w:rPr>
          <w:sz w:val="20"/>
          <w:szCs w:val="20"/>
        </w:rPr>
        <w:t xml:space="preserve">Chapter </w:t>
      </w:r>
      <w:r w:rsidRPr="00203560">
        <w:rPr>
          <w:sz w:val="20"/>
          <w:szCs w:val="20"/>
        </w:rPr>
        <w:t xml:space="preserve">23.62, </w:t>
      </w:r>
      <w:r w:rsidRPr="00203560">
        <w:rPr>
          <w:sz w:val="20"/>
          <w:szCs w:val="20"/>
          <w:u w:val="single"/>
        </w:rPr>
        <w:t>Residential Planned Development Permit</w:t>
      </w:r>
      <w:r w:rsidRPr="00203560">
        <w:rPr>
          <w:sz w:val="20"/>
          <w:szCs w:val="20"/>
        </w:rPr>
        <w:t xml:space="preserve">; </w:t>
      </w:r>
    </w:p>
    <w:p w14:paraId="7731BBE7" w14:textId="52B71944" w:rsidR="00387039" w:rsidRPr="00203560" w:rsidRDefault="00387039" w:rsidP="00387039">
      <w:pPr>
        <w:numPr>
          <w:ilvl w:val="0"/>
          <w:numId w:val="36"/>
        </w:numPr>
        <w:spacing w:after="60"/>
        <w:rPr>
          <w:sz w:val="20"/>
          <w:szCs w:val="20"/>
        </w:rPr>
      </w:pPr>
      <w:r w:rsidRPr="00203560">
        <w:rPr>
          <w:sz w:val="20"/>
          <w:szCs w:val="20"/>
        </w:rPr>
        <w:t xml:space="preserve">Pursuant to AMC </w:t>
      </w:r>
      <w:r w:rsidR="00113CA4" w:rsidRPr="00203560">
        <w:rPr>
          <w:sz w:val="20"/>
          <w:szCs w:val="20"/>
        </w:rPr>
        <w:t xml:space="preserve">Chapter </w:t>
      </w:r>
      <w:r w:rsidRPr="00203560">
        <w:rPr>
          <w:sz w:val="20"/>
          <w:szCs w:val="20"/>
        </w:rPr>
        <w:t xml:space="preserve">23.66, </w:t>
      </w:r>
      <w:r w:rsidRPr="00203560">
        <w:rPr>
          <w:sz w:val="20"/>
          <w:szCs w:val="20"/>
          <w:u w:val="single"/>
        </w:rPr>
        <w:t>Conditional Use Permit</w:t>
      </w:r>
      <w:r w:rsidRPr="00203560">
        <w:rPr>
          <w:sz w:val="20"/>
          <w:szCs w:val="20"/>
        </w:rPr>
        <w:t>;</w:t>
      </w:r>
    </w:p>
    <w:p w14:paraId="4A028C12" w14:textId="00542696" w:rsidR="00387039" w:rsidRPr="00387039" w:rsidRDefault="00387039" w:rsidP="00387039">
      <w:pPr>
        <w:numPr>
          <w:ilvl w:val="0"/>
          <w:numId w:val="36"/>
        </w:numPr>
        <w:spacing w:after="60"/>
        <w:rPr>
          <w:sz w:val="20"/>
          <w:szCs w:val="20"/>
        </w:rPr>
      </w:pPr>
      <w:r w:rsidRPr="00203560">
        <w:rPr>
          <w:sz w:val="20"/>
          <w:szCs w:val="20"/>
        </w:rPr>
        <w:t>Pursuant</w:t>
      </w:r>
      <w:r w:rsidRPr="00387039">
        <w:rPr>
          <w:sz w:val="20"/>
          <w:szCs w:val="20"/>
        </w:rPr>
        <w:t xml:space="preserve"> to AMC </w:t>
      </w:r>
      <w:r w:rsidR="00113CA4">
        <w:rPr>
          <w:sz w:val="20"/>
          <w:szCs w:val="20"/>
        </w:rPr>
        <w:t xml:space="preserve">Chapter </w:t>
      </w:r>
      <w:r w:rsidRPr="00387039">
        <w:rPr>
          <w:sz w:val="20"/>
          <w:szCs w:val="20"/>
        </w:rPr>
        <w:t xml:space="preserve">22.48, </w:t>
      </w:r>
      <w:r w:rsidRPr="00387039">
        <w:rPr>
          <w:sz w:val="20"/>
          <w:szCs w:val="20"/>
          <w:u w:val="single"/>
        </w:rPr>
        <w:t>Vesting Tentative Tract Map</w:t>
      </w:r>
      <w:r w:rsidRPr="00387039">
        <w:rPr>
          <w:sz w:val="20"/>
          <w:szCs w:val="20"/>
        </w:rPr>
        <w:t>;</w:t>
      </w:r>
    </w:p>
    <w:p w14:paraId="5EC471D1" w14:textId="423B846D" w:rsidR="00387039" w:rsidRPr="00387039" w:rsidRDefault="00387039" w:rsidP="00387039">
      <w:pPr>
        <w:numPr>
          <w:ilvl w:val="0"/>
          <w:numId w:val="36"/>
        </w:numPr>
        <w:spacing w:after="60"/>
        <w:rPr>
          <w:sz w:val="20"/>
          <w:szCs w:val="20"/>
        </w:rPr>
      </w:pPr>
      <w:r w:rsidRPr="00387039">
        <w:rPr>
          <w:sz w:val="20"/>
          <w:szCs w:val="20"/>
        </w:rPr>
        <w:t xml:space="preserve">Pursuant to AMC </w:t>
      </w:r>
      <w:r w:rsidR="00113CA4">
        <w:rPr>
          <w:sz w:val="20"/>
          <w:szCs w:val="20"/>
        </w:rPr>
        <w:t xml:space="preserve">Chapter </w:t>
      </w:r>
      <w:r w:rsidRPr="00387039">
        <w:rPr>
          <w:sz w:val="20"/>
          <w:szCs w:val="20"/>
        </w:rPr>
        <w:t xml:space="preserve">23.68, </w:t>
      </w:r>
      <w:r w:rsidRPr="00387039">
        <w:rPr>
          <w:sz w:val="20"/>
          <w:szCs w:val="20"/>
          <w:u w:val="single"/>
        </w:rPr>
        <w:t>Variance</w:t>
      </w:r>
      <w:r w:rsidRPr="00387039">
        <w:rPr>
          <w:sz w:val="20"/>
          <w:szCs w:val="20"/>
        </w:rPr>
        <w:t xml:space="preserve"> to permit shared parking; and</w:t>
      </w:r>
    </w:p>
    <w:p w14:paraId="314F529E" w14:textId="167FDC84" w:rsidR="00387039" w:rsidRPr="00113CA4" w:rsidRDefault="00387039" w:rsidP="00387039">
      <w:pPr>
        <w:numPr>
          <w:ilvl w:val="0"/>
          <w:numId w:val="36"/>
        </w:numPr>
        <w:spacing w:after="60"/>
        <w:rPr>
          <w:bCs/>
          <w:sz w:val="20"/>
          <w:szCs w:val="20"/>
        </w:rPr>
      </w:pPr>
      <w:r w:rsidRPr="00387039">
        <w:rPr>
          <w:sz w:val="20"/>
          <w:szCs w:val="20"/>
        </w:rPr>
        <w:t>Pursuant to AMC</w:t>
      </w:r>
      <w:r w:rsidR="00113CA4" w:rsidRPr="00113CA4">
        <w:rPr>
          <w:sz w:val="20"/>
          <w:szCs w:val="20"/>
        </w:rPr>
        <w:t xml:space="preserve"> </w:t>
      </w:r>
      <w:r w:rsidR="00113CA4">
        <w:rPr>
          <w:sz w:val="20"/>
          <w:szCs w:val="20"/>
        </w:rPr>
        <w:t>Chapter</w:t>
      </w:r>
      <w:r w:rsidRPr="00387039">
        <w:rPr>
          <w:sz w:val="20"/>
          <w:szCs w:val="20"/>
        </w:rPr>
        <w:t xml:space="preserve"> 23.64, </w:t>
      </w:r>
      <w:r w:rsidRPr="00387039">
        <w:rPr>
          <w:sz w:val="20"/>
          <w:szCs w:val="20"/>
          <w:u w:val="single"/>
        </w:rPr>
        <w:t>Design Review</w:t>
      </w:r>
      <w:r w:rsidR="00113CA4">
        <w:rPr>
          <w:sz w:val="20"/>
          <w:szCs w:val="20"/>
        </w:rPr>
        <w:t>; and,</w:t>
      </w:r>
    </w:p>
    <w:p w14:paraId="3A16CB16" w14:textId="36621B19" w:rsidR="00113CA4" w:rsidRPr="00113CA4" w:rsidRDefault="00113CA4" w:rsidP="00113CA4">
      <w:pPr>
        <w:numPr>
          <w:ilvl w:val="0"/>
          <w:numId w:val="36"/>
        </w:numPr>
        <w:spacing w:after="60"/>
        <w:rPr>
          <w:bCs/>
          <w:sz w:val="20"/>
          <w:szCs w:val="20"/>
        </w:rPr>
      </w:pPr>
      <w:r>
        <w:rPr>
          <w:sz w:val="20"/>
          <w:szCs w:val="20"/>
        </w:rPr>
        <w:t>Pursuant to AMC Chapter 23.71, Development Agreement</w:t>
      </w:r>
    </w:p>
    <w:p w14:paraId="07765AF9" w14:textId="5387465A" w:rsidR="00A87848" w:rsidRDefault="00A87848" w:rsidP="00A87848">
      <w:pPr>
        <w:spacing w:after="60"/>
        <w:rPr>
          <w:bCs/>
          <w:sz w:val="20"/>
          <w:szCs w:val="20"/>
        </w:rPr>
      </w:pPr>
    </w:p>
    <w:p w14:paraId="07A2D579" w14:textId="0CE43038" w:rsidR="00A87848" w:rsidRDefault="00A87848" w:rsidP="00A87848">
      <w:pPr>
        <w:spacing w:after="60"/>
        <w:rPr>
          <w:bCs/>
          <w:sz w:val="20"/>
          <w:szCs w:val="20"/>
        </w:rPr>
      </w:pPr>
    </w:p>
    <w:p w14:paraId="291A7CBB" w14:textId="782FE819" w:rsidR="00A87848" w:rsidRDefault="00A87848" w:rsidP="00A87848">
      <w:pPr>
        <w:spacing w:after="60"/>
        <w:rPr>
          <w:bCs/>
          <w:sz w:val="20"/>
          <w:szCs w:val="20"/>
        </w:rPr>
      </w:pPr>
    </w:p>
    <w:p w14:paraId="60E802F0" w14:textId="3FC594C4" w:rsidR="00A87848" w:rsidRDefault="00A87848" w:rsidP="00A87848">
      <w:pPr>
        <w:spacing w:after="60"/>
        <w:rPr>
          <w:bCs/>
          <w:sz w:val="20"/>
          <w:szCs w:val="20"/>
        </w:rPr>
      </w:pPr>
    </w:p>
    <w:p w14:paraId="19E90C68" w14:textId="1C8DA629" w:rsidR="00A87848" w:rsidRDefault="00A87848" w:rsidP="00A87848">
      <w:pPr>
        <w:spacing w:after="60"/>
        <w:rPr>
          <w:bCs/>
          <w:sz w:val="20"/>
          <w:szCs w:val="20"/>
        </w:rPr>
      </w:pPr>
    </w:p>
    <w:p w14:paraId="012C251A" w14:textId="1597FE63" w:rsidR="00A87848" w:rsidRDefault="00A87848" w:rsidP="00A87848">
      <w:pPr>
        <w:spacing w:after="60"/>
        <w:rPr>
          <w:bCs/>
          <w:sz w:val="20"/>
          <w:szCs w:val="20"/>
        </w:rPr>
      </w:pPr>
    </w:p>
    <w:p w14:paraId="5CFD5462" w14:textId="7D9B1322" w:rsidR="00A87848" w:rsidRDefault="00A87848" w:rsidP="00A87848">
      <w:pPr>
        <w:spacing w:after="60"/>
        <w:rPr>
          <w:bCs/>
          <w:sz w:val="20"/>
          <w:szCs w:val="20"/>
        </w:rPr>
      </w:pPr>
    </w:p>
    <w:p w14:paraId="0A6F7F1D" w14:textId="0D7EFE92" w:rsidR="00A87848" w:rsidRDefault="00A87848" w:rsidP="00A87848">
      <w:pPr>
        <w:spacing w:after="60"/>
        <w:rPr>
          <w:bCs/>
          <w:sz w:val="20"/>
          <w:szCs w:val="20"/>
        </w:rPr>
      </w:pPr>
    </w:p>
    <w:p w14:paraId="5BF8DB56" w14:textId="77777777" w:rsidR="00A87848" w:rsidRPr="00387039" w:rsidRDefault="00A87848" w:rsidP="00A87848">
      <w:pPr>
        <w:spacing w:after="60"/>
        <w:rPr>
          <w:bCs/>
          <w:sz w:val="20"/>
          <w:szCs w:val="20"/>
        </w:rPr>
      </w:pPr>
    </w:p>
    <w:p w14:paraId="7BB6036B" w14:textId="77777777" w:rsidR="00DC3DAD" w:rsidRPr="00DC3DAD" w:rsidRDefault="00DC3DAD" w:rsidP="00921317">
      <w:pPr>
        <w:spacing w:after="60"/>
        <w:rPr>
          <w:sz w:val="20"/>
          <w:szCs w:val="20"/>
        </w:rPr>
      </w:pPr>
    </w:p>
    <w:tbl>
      <w:tblPr>
        <w:tblW w:w="11411" w:type="dxa"/>
        <w:jc w:val="center"/>
        <w:tblLook w:val="04A0" w:firstRow="1" w:lastRow="0" w:firstColumn="1" w:lastColumn="0" w:noHBand="0" w:noVBand="1"/>
      </w:tblPr>
      <w:tblGrid>
        <w:gridCol w:w="4067"/>
        <w:gridCol w:w="3439"/>
        <w:gridCol w:w="233"/>
        <w:gridCol w:w="3439"/>
        <w:gridCol w:w="233"/>
      </w:tblGrid>
      <w:tr w:rsidR="00921317" w:rsidRPr="00DC3DAD" w14:paraId="60989943" w14:textId="77777777" w:rsidTr="00921317">
        <w:trPr>
          <w:jc w:val="center"/>
        </w:trPr>
        <w:tc>
          <w:tcPr>
            <w:tcW w:w="4067" w:type="dxa"/>
            <w:shd w:val="clear" w:color="auto" w:fill="auto"/>
          </w:tcPr>
          <w:p w14:paraId="10AE27F2" w14:textId="77777777" w:rsidR="00921317" w:rsidRPr="00DC3DAD" w:rsidRDefault="00921317" w:rsidP="003656F8">
            <w:pPr>
              <w:jc w:val="center"/>
              <w:rPr>
                <w:sz w:val="20"/>
                <w:szCs w:val="20"/>
                <w:u w:val="single"/>
              </w:rPr>
            </w:pPr>
            <w:r w:rsidRPr="00DC3DAD">
              <w:rPr>
                <w:sz w:val="20"/>
                <w:szCs w:val="20"/>
                <w:u w:val="single"/>
              </w:rPr>
              <w:t>APPLICANT:</w:t>
            </w:r>
          </w:p>
        </w:tc>
        <w:tc>
          <w:tcPr>
            <w:tcW w:w="3672" w:type="dxa"/>
            <w:gridSpan w:val="2"/>
            <w:shd w:val="clear" w:color="auto" w:fill="auto"/>
          </w:tcPr>
          <w:p w14:paraId="043F1D00" w14:textId="77777777" w:rsidR="00921317" w:rsidRPr="00DC3DAD" w:rsidRDefault="00921317" w:rsidP="003656F8">
            <w:pPr>
              <w:jc w:val="center"/>
              <w:rPr>
                <w:sz w:val="20"/>
                <w:szCs w:val="20"/>
                <w:u w:val="single"/>
              </w:rPr>
            </w:pPr>
            <w:r w:rsidRPr="00DC3DAD">
              <w:rPr>
                <w:sz w:val="20"/>
                <w:szCs w:val="20"/>
                <w:u w:val="single"/>
              </w:rPr>
              <w:t>PREPARED BY:</w:t>
            </w:r>
          </w:p>
        </w:tc>
        <w:tc>
          <w:tcPr>
            <w:tcW w:w="3672" w:type="dxa"/>
            <w:gridSpan w:val="2"/>
            <w:shd w:val="clear" w:color="auto" w:fill="auto"/>
          </w:tcPr>
          <w:p w14:paraId="04483151" w14:textId="4761D9E0" w:rsidR="00921317" w:rsidRPr="00DC3DAD" w:rsidRDefault="00A87848" w:rsidP="00A87848">
            <w:pPr>
              <w:rPr>
                <w:sz w:val="20"/>
                <w:szCs w:val="20"/>
                <w:u w:val="single"/>
              </w:rPr>
            </w:pPr>
            <w:r w:rsidRPr="00A87848">
              <w:rPr>
                <w:sz w:val="20"/>
                <w:szCs w:val="20"/>
              </w:rPr>
              <w:t xml:space="preserve">              </w:t>
            </w:r>
            <w:r>
              <w:rPr>
                <w:sz w:val="20"/>
                <w:szCs w:val="20"/>
              </w:rPr>
              <w:t xml:space="preserve">  </w:t>
            </w:r>
            <w:r w:rsidR="00921317" w:rsidRPr="00DC3DAD">
              <w:rPr>
                <w:sz w:val="20"/>
                <w:szCs w:val="20"/>
                <w:u w:val="single"/>
              </w:rPr>
              <w:t>ON BEHALF OF:</w:t>
            </w:r>
          </w:p>
        </w:tc>
      </w:tr>
      <w:tr w:rsidR="00921317" w:rsidRPr="00DC3DAD" w14:paraId="71F3F7A6" w14:textId="77777777" w:rsidTr="00921317">
        <w:trPr>
          <w:gridAfter w:val="1"/>
          <w:wAfter w:w="233" w:type="dxa"/>
          <w:jc w:val="center"/>
        </w:trPr>
        <w:tc>
          <w:tcPr>
            <w:tcW w:w="4067" w:type="dxa"/>
            <w:shd w:val="clear" w:color="auto" w:fill="auto"/>
          </w:tcPr>
          <w:p w14:paraId="593C78F4" w14:textId="4FD204BC" w:rsidR="00921317" w:rsidRPr="00DC3DAD" w:rsidRDefault="00113CA4" w:rsidP="00644D8F">
            <w:pPr>
              <w:spacing w:after="60" w:line="240" w:lineRule="auto"/>
              <w:jc w:val="center"/>
              <w:rPr>
                <w:sz w:val="20"/>
                <w:szCs w:val="20"/>
              </w:rPr>
            </w:pPr>
            <w:r>
              <w:rPr>
                <w:sz w:val="20"/>
                <w:szCs w:val="20"/>
              </w:rPr>
              <w:t>Elite-TRC Alhambra Community LLC</w:t>
            </w:r>
            <w:r w:rsidR="00921317" w:rsidRPr="00DC3DAD">
              <w:rPr>
                <w:sz w:val="20"/>
                <w:szCs w:val="20"/>
              </w:rPr>
              <w:t xml:space="preserve"> </w:t>
            </w:r>
            <w:r w:rsidR="00644D8F" w:rsidRPr="00DC3DAD">
              <w:rPr>
                <w:sz w:val="20"/>
                <w:szCs w:val="20"/>
              </w:rPr>
              <w:br/>
            </w:r>
            <w:r>
              <w:rPr>
                <w:sz w:val="20"/>
                <w:szCs w:val="20"/>
              </w:rPr>
              <w:t>1000 S. Fremont Ave, Unit 1</w:t>
            </w:r>
            <w:r w:rsidR="00921317" w:rsidRPr="00DC3DAD">
              <w:rPr>
                <w:sz w:val="20"/>
                <w:szCs w:val="20"/>
              </w:rPr>
              <w:t xml:space="preserve"> </w:t>
            </w:r>
            <w:r w:rsidR="00921317" w:rsidRPr="00DC3DAD">
              <w:rPr>
                <w:sz w:val="20"/>
                <w:szCs w:val="20"/>
              </w:rPr>
              <w:br/>
            </w:r>
            <w:r w:rsidR="00DC3DAD">
              <w:rPr>
                <w:sz w:val="20"/>
                <w:szCs w:val="20"/>
              </w:rPr>
              <w:t>Los Angeles</w:t>
            </w:r>
            <w:r w:rsidR="00921317" w:rsidRPr="00DC3DAD">
              <w:rPr>
                <w:sz w:val="20"/>
                <w:szCs w:val="20"/>
              </w:rPr>
              <w:t xml:space="preserve">, CA </w:t>
            </w:r>
            <w:r w:rsidR="00387039">
              <w:rPr>
                <w:sz w:val="20"/>
                <w:szCs w:val="20"/>
              </w:rPr>
              <w:t>9</w:t>
            </w:r>
            <w:r>
              <w:rPr>
                <w:sz w:val="20"/>
                <w:szCs w:val="20"/>
              </w:rPr>
              <w:t>1803</w:t>
            </w:r>
          </w:p>
          <w:p w14:paraId="7FF90BC4" w14:textId="77777777" w:rsidR="00921317" w:rsidRPr="00DC3DAD" w:rsidRDefault="00921317" w:rsidP="00921317">
            <w:pPr>
              <w:spacing w:after="60"/>
              <w:jc w:val="center"/>
              <w:rPr>
                <w:sz w:val="20"/>
                <w:szCs w:val="20"/>
              </w:rPr>
            </w:pPr>
          </w:p>
        </w:tc>
        <w:tc>
          <w:tcPr>
            <w:tcW w:w="3439" w:type="dxa"/>
            <w:shd w:val="clear" w:color="auto" w:fill="auto"/>
          </w:tcPr>
          <w:p w14:paraId="10456A53" w14:textId="77777777" w:rsidR="00921317" w:rsidRPr="00DC3DAD" w:rsidRDefault="00921317" w:rsidP="00387039">
            <w:pPr>
              <w:spacing w:after="60" w:line="240" w:lineRule="auto"/>
              <w:jc w:val="center"/>
              <w:rPr>
                <w:sz w:val="20"/>
                <w:szCs w:val="20"/>
              </w:rPr>
            </w:pPr>
            <w:r w:rsidRPr="00DC3DAD">
              <w:rPr>
                <w:sz w:val="20"/>
                <w:szCs w:val="20"/>
              </w:rPr>
              <w:t>CAJA Environmental Services</w:t>
            </w:r>
            <w:r w:rsidRPr="00DC3DAD">
              <w:rPr>
                <w:sz w:val="20"/>
                <w:szCs w:val="20"/>
              </w:rPr>
              <w:br/>
              <w:t>11990 San Vicente Boulevard</w:t>
            </w:r>
            <w:r w:rsidRPr="00DC3DAD">
              <w:rPr>
                <w:sz w:val="20"/>
                <w:szCs w:val="20"/>
              </w:rPr>
              <w:br/>
              <w:t>Los Angeles, CA 90049</w:t>
            </w:r>
          </w:p>
        </w:tc>
        <w:tc>
          <w:tcPr>
            <w:tcW w:w="3672" w:type="dxa"/>
            <w:gridSpan w:val="2"/>
            <w:shd w:val="clear" w:color="auto" w:fill="auto"/>
          </w:tcPr>
          <w:p w14:paraId="520C990A" w14:textId="1A95130A" w:rsidR="00921317" w:rsidRPr="00DC3DAD" w:rsidRDefault="00387039" w:rsidP="00921317">
            <w:pPr>
              <w:spacing w:after="60" w:line="240" w:lineRule="auto"/>
              <w:jc w:val="center"/>
              <w:rPr>
                <w:sz w:val="20"/>
                <w:szCs w:val="20"/>
              </w:rPr>
            </w:pPr>
            <w:r>
              <w:rPr>
                <w:sz w:val="20"/>
                <w:szCs w:val="20"/>
              </w:rPr>
              <w:t>City of Alhambra</w:t>
            </w:r>
            <w:r w:rsidR="00921317" w:rsidRPr="00DC3DAD">
              <w:rPr>
                <w:sz w:val="20"/>
                <w:szCs w:val="20"/>
              </w:rPr>
              <w:br/>
            </w:r>
            <w:r>
              <w:rPr>
                <w:sz w:val="20"/>
                <w:szCs w:val="20"/>
              </w:rPr>
              <w:t>Development Services Department</w:t>
            </w:r>
            <w:r w:rsidR="00921317" w:rsidRPr="00DC3DAD">
              <w:rPr>
                <w:sz w:val="20"/>
                <w:szCs w:val="20"/>
              </w:rPr>
              <w:br/>
            </w:r>
            <w:r>
              <w:rPr>
                <w:sz w:val="20"/>
                <w:szCs w:val="20"/>
              </w:rPr>
              <w:t>111 South First Street</w:t>
            </w:r>
            <w:r w:rsidR="00921317" w:rsidRPr="00DC3DAD">
              <w:rPr>
                <w:sz w:val="20"/>
                <w:szCs w:val="20"/>
              </w:rPr>
              <w:br/>
            </w:r>
            <w:r>
              <w:rPr>
                <w:sz w:val="20"/>
                <w:szCs w:val="20"/>
              </w:rPr>
              <w:t>Alhambra</w:t>
            </w:r>
            <w:r w:rsidR="00921317" w:rsidRPr="00DC3DAD">
              <w:rPr>
                <w:sz w:val="20"/>
                <w:szCs w:val="20"/>
              </w:rPr>
              <w:t xml:space="preserve">, CA </w:t>
            </w:r>
            <w:r>
              <w:rPr>
                <w:sz w:val="20"/>
                <w:szCs w:val="20"/>
              </w:rPr>
              <w:t>91801</w:t>
            </w:r>
          </w:p>
          <w:p w14:paraId="4857F8E3" w14:textId="77777777" w:rsidR="00921317" w:rsidRPr="00DC3DAD" w:rsidRDefault="00921317" w:rsidP="00921317">
            <w:pPr>
              <w:spacing w:after="60"/>
              <w:jc w:val="center"/>
              <w:rPr>
                <w:sz w:val="20"/>
                <w:szCs w:val="20"/>
              </w:rPr>
            </w:pPr>
          </w:p>
        </w:tc>
      </w:tr>
    </w:tbl>
    <w:p w14:paraId="37709DAE" w14:textId="77777777" w:rsidR="00921317" w:rsidRPr="00DC3DAD" w:rsidRDefault="00921317" w:rsidP="00921317">
      <w:pPr>
        <w:jc w:val="center"/>
        <w:rPr>
          <w:rFonts w:ascii="Bodoni MT" w:hAnsi="Bodoni MT"/>
          <w:sz w:val="24"/>
          <w:highlight w:val="yellow"/>
        </w:rPr>
        <w:sectPr w:rsidR="00921317" w:rsidRPr="00DC3DAD" w:rsidSect="00D279ED">
          <w:headerReference w:type="default" r:id="rId8"/>
          <w:footerReference w:type="default" r:id="rId9"/>
          <w:headerReference w:type="first" r:id="rId10"/>
          <w:footerReference w:type="first" r:id="rId11"/>
          <w:pgSz w:w="12240" w:h="15840"/>
          <w:pgMar w:top="720" w:right="720" w:bottom="720" w:left="720" w:header="720" w:footer="465" w:gutter="0"/>
          <w:cols w:space="405"/>
          <w:docGrid w:linePitch="360"/>
        </w:sectPr>
      </w:pPr>
    </w:p>
    <w:p w14:paraId="765DF825" w14:textId="77777777" w:rsidR="0049438D" w:rsidRPr="000362FD" w:rsidRDefault="0049438D">
      <w:pPr>
        <w:pStyle w:val="ChapterTitle"/>
      </w:pPr>
      <w:r w:rsidRPr="000362FD">
        <w:lastRenderedPageBreak/>
        <w:t>TABLE OF CONTENTS</w:t>
      </w:r>
    </w:p>
    <w:p w14:paraId="0E059EC7" w14:textId="77777777" w:rsidR="0049438D" w:rsidRPr="000362FD" w:rsidRDefault="0049438D" w:rsidP="0049438D">
      <w:pPr>
        <w:pStyle w:val="BodyText"/>
        <w:tabs>
          <w:tab w:val="clear" w:pos="-720"/>
          <w:tab w:val="right" w:pos="9360"/>
        </w:tabs>
        <w:rPr>
          <w:rFonts w:ascii="Times New Roman" w:hAnsi="Times New Roman"/>
          <w:u w:val="single"/>
        </w:rPr>
      </w:pPr>
      <w:r w:rsidRPr="000362FD">
        <w:rPr>
          <w:rFonts w:ascii="Times New Roman" w:hAnsi="Times New Roman"/>
          <w:b/>
          <w:u w:val="single"/>
        </w:rPr>
        <w:t>Section</w:t>
      </w:r>
      <w:r w:rsidRPr="000362FD">
        <w:rPr>
          <w:rFonts w:ascii="Times New Roman" w:hAnsi="Times New Roman"/>
        </w:rPr>
        <w:tab/>
      </w:r>
      <w:r w:rsidRPr="000362FD">
        <w:rPr>
          <w:rFonts w:ascii="Times New Roman" w:hAnsi="Times New Roman"/>
          <w:b/>
          <w:u w:val="single"/>
        </w:rPr>
        <w:t>Page</w:t>
      </w:r>
    </w:p>
    <w:p w14:paraId="08A8EB2C" w14:textId="77777777" w:rsidR="0049438D" w:rsidRPr="000362FD" w:rsidRDefault="0049438D" w:rsidP="0049438D">
      <w:pPr>
        <w:pStyle w:val="BodyText"/>
        <w:tabs>
          <w:tab w:val="right" w:leader="dot" w:pos="-720"/>
          <w:tab w:val="right" w:leader="dot" w:pos="9360"/>
        </w:tabs>
        <w:ind w:left="1485" w:hanging="825"/>
        <w:rPr>
          <w:rFonts w:ascii="Times New Roman" w:hAnsi="Times New Roman"/>
        </w:rPr>
      </w:pPr>
    </w:p>
    <w:p w14:paraId="5352B746" w14:textId="77777777" w:rsidR="0049438D" w:rsidRPr="000362FD" w:rsidRDefault="00D24B85" w:rsidP="00D24B85">
      <w:pPr>
        <w:pStyle w:val="BodyText"/>
        <w:tabs>
          <w:tab w:val="right" w:leader="dot" w:pos="-720"/>
          <w:tab w:val="right" w:leader="dot" w:pos="9360"/>
        </w:tabs>
        <w:rPr>
          <w:rFonts w:ascii="Times New Roman" w:hAnsi="Times New Roman"/>
          <w:caps/>
          <w:szCs w:val="22"/>
        </w:rPr>
      </w:pPr>
      <w:r w:rsidRPr="000362FD">
        <w:rPr>
          <w:rFonts w:ascii="Times New Roman" w:hAnsi="Times New Roman"/>
        </w:rPr>
        <w:t xml:space="preserve">1. </w:t>
      </w:r>
      <w:r w:rsidR="0049438D" w:rsidRPr="000362FD">
        <w:rPr>
          <w:rFonts w:ascii="Times New Roman" w:hAnsi="Times New Roman"/>
        </w:rPr>
        <w:t xml:space="preserve">Project Description </w:t>
      </w:r>
      <w:r w:rsidR="0049438D" w:rsidRPr="000362FD">
        <w:rPr>
          <w:rFonts w:ascii="Times New Roman" w:hAnsi="Times New Roman"/>
        </w:rPr>
        <w:tab/>
        <w:t>1</w:t>
      </w:r>
    </w:p>
    <w:p w14:paraId="274DCC6D" w14:textId="77777777" w:rsidR="0049438D" w:rsidRPr="000362FD" w:rsidRDefault="0049438D" w:rsidP="0049438D">
      <w:pPr>
        <w:pStyle w:val="BodyText"/>
        <w:tabs>
          <w:tab w:val="right" w:leader="dot" w:pos="-720"/>
          <w:tab w:val="left" w:pos="720"/>
          <w:tab w:val="right" w:leader="dot" w:pos="9360"/>
        </w:tabs>
        <w:rPr>
          <w:rFonts w:ascii="Times New Roman" w:hAnsi="Times New Roman"/>
        </w:rPr>
      </w:pPr>
    </w:p>
    <w:p w14:paraId="6EA83CD3" w14:textId="66A39ED3" w:rsidR="0049438D" w:rsidRPr="000362FD" w:rsidRDefault="00D24B85" w:rsidP="0049438D">
      <w:pPr>
        <w:pStyle w:val="BodyText"/>
        <w:tabs>
          <w:tab w:val="right" w:leader="dot" w:pos="-720"/>
          <w:tab w:val="left" w:pos="720"/>
          <w:tab w:val="right" w:leader="dot" w:pos="9360"/>
        </w:tabs>
        <w:rPr>
          <w:rFonts w:ascii="Times New Roman" w:hAnsi="Times New Roman"/>
        </w:rPr>
      </w:pPr>
      <w:r w:rsidRPr="000362FD">
        <w:rPr>
          <w:rFonts w:ascii="Times New Roman" w:hAnsi="Times New Roman"/>
        </w:rPr>
        <w:t>2. Initial Study Checklist</w:t>
      </w:r>
      <w:r w:rsidRPr="000362FD">
        <w:rPr>
          <w:rFonts w:ascii="Times New Roman" w:hAnsi="Times New Roman"/>
        </w:rPr>
        <w:tab/>
      </w:r>
      <w:r w:rsidR="000362FD" w:rsidRPr="000362FD">
        <w:rPr>
          <w:rFonts w:ascii="Times New Roman" w:hAnsi="Times New Roman"/>
        </w:rPr>
        <w:t>21</w:t>
      </w:r>
    </w:p>
    <w:p w14:paraId="47325294" w14:textId="43EA4E48" w:rsidR="0049438D" w:rsidRPr="000362FD" w:rsidRDefault="00D24B85" w:rsidP="005305B4">
      <w:pPr>
        <w:pStyle w:val="BodyText"/>
        <w:numPr>
          <w:ilvl w:val="0"/>
          <w:numId w:val="14"/>
        </w:numPr>
        <w:tabs>
          <w:tab w:val="clear" w:pos="840"/>
          <w:tab w:val="num" w:pos="990"/>
          <w:tab w:val="right" w:leader="dot" w:pos="9360"/>
        </w:tabs>
        <w:ind w:left="540" w:hanging="330"/>
        <w:rPr>
          <w:rFonts w:ascii="Times New Roman" w:hAnsi="Times New Roman"/>
        </w:rPr>
      </w:pPr>
      <w:r w:rsidRPr="000362FD">
        <w:rPr>
          <w:rFonts w:ascii="Times New Roman" w:hAnsi="Times New Roman"/>
        </w:rPr>
        <w:t>Aesthetics</w:t>
      </w:r>
      <w:r w:rsidRPr="000362FD">
        <w:rPr>
          <w:rFonts w:ascii="Times New Roman" w:hAnsi="Times New Roman"/>
        </w:rPr>
        <w:tab/>
      </w:r>
      <w:r w:rsidR="000362FD" w:rsidRPr="000362FD">
        <w:rPr>
          <w:rFonts w:ascii="Times New Roman" w:hAnsi="Times New Roman"/>
        </w:rPr>
        <w:t>21</w:t>
      </w:r>
    </w:p>
    <w:p w14:paraId="7096CF34" w14:textId="374F1B9A" w:rsidR="0049438D" w:rsidRPr="000362FD" w:rsidRDefault="0049438D" w:rsidP="005305B4">
      <w:pPr>
        <w:pStyle w:val="BodyText"/>
        <w:numPr>
          <w:ilvl w:val="0"/>
          <w:numId w:val="14"/>
        </w:numPr>
        <w:tabs>
          <w:tab w:val="clear" w:pos="840"/>
          <w:tab w:val="num" w:pos="990"/>
          <w:tab w:val="right" w:leader="dot" w:pos="9360"/>
        </w:tabs>
        <w:ind w:left="540" w:hanging="330"/>
        <w:rPr>
          <w:rFonts w:ascii="Times New Roman" w:hAnsi="Times New Roman"/>
        </w:rPr>
      </w:pPr>
      <w:r w:rsidRPr="000362FD">
        <w:rPr>
          <w:rFonts w:ascii="Times New Roman" w:hAnsi="Times New Roman"/>
        </w:rPr>
        <w:t>Agricu</w:t>
      </w:r>
      <w:r w:rsidR="00D24B85" w:rsidRPr="000362FD">
        <w:rPr>
          <w:rFonts w:ascii="Times New Roman" w:hAnsi="Times New Roman"/>
        </w:rPr>
        <w:t>ltural and Forestry Resources</w:t>
      </w:r>
      <w:r w:rsidR="00D24B85" w:rsidRPr="000362FD">
        <w:rPr>
          <w:rFonts w:ascii="Times New Roman" w:hAnsi="Times New Roman"/>
        </w:rPr>
        <w:tab/>
      </w:r>
      <w:r w:rsidR="000362FD" w:rsidRPr="000362FD">
        <w:rPr>
          <w:rFonts w:ascii="Times New Roman" w:hAnsi="Times New Roman"/>
        </w:rPr>
        <w:t>23</w:t>
      </w:r>
    </w:p>
    <w:p w14:paraId="6497FD1E" w14:textId="733E17B0" w:rsidR="0049438D" w:rsidRPr="000362FD" w:rsidRDefault="00D24B85" w:rsidP="005305B4">
      <w:pPr>
        <w:pStyle w:val="BodyText"/>
        <w:numPr>
          <w:ilvl w:val="0"/>
          <w:numId w:val="14"/>
        </w:numPr>
        <w:tabs>
          <w:tab w:val="clear" w:pos="840"/>
          <w:tab w:val="num" w:pos="990"/>
          <w:tab w:val="right" w:leader="dot" w:pos="9360"/>
        </w:tabs>
        <w:ind w:left="540" w:hanging="330"/>
        <w:rPr>
          <w:rFonts w:ascii="Times New Roman" w:hAnsi="Times New Roman"/>
        </w:rPr>
      </w:pPr>
      <w:r w:rsidRPr="000362FD">
        <w:rPr>
          <w:rFonts w:ascii="Times New Roman" w:hAnsi="Times New Roman"/>
        </w:rPr>
        <w:t>Air Quality</w:t>
      </w:r>
      <w:r w:rsidRPr="000362FD">
        <w:rPr>
          <w:rFonts w:ascii="Times New Roman" w:hAnsi="Times New Roman"/>
        </w:rPr>
        <w:tab/>
      </w:r>
      <w:r w:rsidR="000362FD" w:rsidRPr="000362FD">
        <w:rPr>
          <w:rFonts w:ascii="Times New Roman" w:hAnsi="Times New Roman"/>
        </w:rPr>
        <w:t>24</w:t>
      </w:r>
    </w:p>
    <w:p w14:paraId="35D65239" w14:textId="4BCB6C4A" w:rsidR="0049438D" w:rsidRPr="000362FD" w:rsidRDefault="00D24B85" w:rsidP="005305B4">
      <w:pPr>
        <w:pStyle w:val="BodyText"/>
        <w:numPr>
          <w:ilvl w:val="0"/>
          <w:numId w:val="14"/>
        </w:numPr>
        <w:tabs>
          <w:tab w:val="clear" w:pos="840"/>
          <w:tab w:val="num" w:pos="990"/>
          <w:tab w:val="right" w:leader="dot" w:pos="9360"/>
        </w:tabs>
        <w:ind w:left="540" w:hanging="330"/>
        <w:rPr>
          <w:rFonts w:ascii="Times New Roman" w:hAnsi="Times New Roman"/>
        </w:rPr>
      </w:pPr>
      <w:r w:rsidRPr="000362FD">
        <w:rPr>
          <w:rFonts w:ascii="Times New Roman" w:hAnsi="Times New Roman"/>
        </w:rPr>
        <w:t>Biological Resources</w:t>
      </w:r>
      <w:r w:rsidRPr="000362FD">
        <w:rPr>
          <w:rFonts w:ascii="Times New Roman" w:hAnsi="Times New Roman"/>
        </w:rPr>
        <w:tab/>
      </w:r>
      <w:r w:rsidR="000362FD" w:rsidRPr="000362FD">
        <w:rPr>
          <w:rFonts w:ascii="Times New Roman" w:hAnsi="Times New Roman"/>
        </w:rPr>
        <w:t>27</w:t>
      </w:r>
    </w:p>
    <w:p w14:paraId="7A1D24E1" w14:textId="490AC30E" w:rsidR="0049438D" w:rsidRPr="000362FD" w:rsidRDefault="00D24B85" w:rsidP="005305B4">
      <w:pPr>
        <w:pStyle w:val="BodyText"/>
        <w:numPr>
          <w:ilvl w:val="0"/>
          <w:numId w:val="14"/>
        </w:numPr>
        <w:tabs>
          <w:tab w:val="clear" w:pos="840"/>
          <w:tab w:val="num" w:pos="990"/>
          <w:tab w:val="right" w:leader="dot" w:pos="9360"/>
        </w:tabs>
        <w:ind w:left="540" w:hanging="330"/>
        <w:rPr>
          <w:rFonts w:ascii="Times New Roman" w:hAnsi="Times New Roman"/>
        </w:rPr>
      </w:pPr>
      <w:r w:rsidRPr="000362FD">
        <w:rPr>
          <w:rFonts w:ascii="Times New Roman" w:hAnsi="Times New Roman"/>
        </w:rPr>
        <w:t>Cultural Resources</w:t>
      </w:r>
      <w:r w:rsidRPr="000362FD">
        <w:rPr>
          <w:rFonts w:ascii="Times New Roman" w:hAnsi="Times New Roman"/>
        </w:rPr>
        <w:tab/>
      </w:r>
      <w:r w:rsidR="000362FD" w:rsidRPr="000362FD">
        <w:rPr>
          <w:rFonts w:ascii="Times New Roman" w:hAnsi="Times New Roman"/>
        </w:rPr>
        <w:t>29</w:t>
      </w:r>
    </w:p>
    <w:p w14:paraId="4B1CB337" w14:textId="714A6B61" w:rsidR="0049438D" w:rsidRPr="000362FD" w:rsidRDefault="0049438D" w:rsidP="005305B4">
      <w:pPr>
        <w:pStyle w:val="BodyText"/>
        <w:numPr>
          <w:ilvl w:val="0"/>
          <w:numId w:val="14"/>
        </w:numPr>
        <w:tabs>
          <w:tab w:val="clear" w:pos="840"/>
          <w:tab w:val="num" w:pos="990"/>
          <w:tab w:val="right" w:leader="dot" w:pos="9360"/>
        </w:tabs>
        <w:ind w:left="540" w:hanging="330"/>
        <w:rPr>
          <w:rFonts w:ascii="Times New Roman" w:hAnsi="Times New Roman"/>
        </w:rPr>
      </w:pPr>
      <w:r w:rsidRPr="000362FD">
        <w:rPr>
          <w:rFonts w:ascii="Times New Roman" w:hAnsi="Times New Roman"/>
        </w:rPr>
        <w:t>Geology and Soils</w:t>
      </w:r>
      <w:r w:rsidRPr="000362FD">
        <w:rPr>
          <w:rFonts w:ascii="Times New Roman" w:hAnsi="Times New Roman"/>
        </w:rPr>
        <w:tab/>
      </w:r>
      <w:r w:rsidR="000362FD" w:rsidRPr="000362FD">
        <w:rPr>
          <w:rFonts w:ascii="Times New Roman" w:hAnsi="Times New Roman"/>
        </w:rPr>
        <w:t>31</w:t>
      </w:r>
    </w:p>
    <w:p w14:paraId="271418FA" w14:textId="4E3A2291" w:rsidR="0049438D" w:rsidRPr="005305B4" w:rsidRDefault="0049438D" w:rsidP="005305B4">
      <w:pPr>
        <w:pStyle w:val="BodyText"/>
        <w:numPr>
          <w:ilvl w:val="0"/>
          <w:numId w:val="14"/>
        </w:numPr>
        <w:tabs>
          <w:tab w:val="clear" w:pos="840"/>
          <w:tab w:val="num" w:pos="990"/>
          <w:tab w:val="right" w:leader="dot" w:pos="9360"/>
        </w:tabs>
        <w:ind w:left="540" w:hanging="330"/>
        <w:rPr>
          <w:rFonts w:ascii="Times New Roman" w:hAnsi="Times New Roman"/>
        </w:rPr>
      </w:pPr>
      <w:r w:rsidRPr="005305B4">
        <w:rPr>
          <w:rFonts w:ascii="Times New Roman" w:hAnsi="Times New Roman"/>
        </w:rPr>
        <w:t>Greenhouse Gas Emissions</w:t>
      </w:r>
      <w:r w:rsidRPr="005305B4">
        <w:rPr>
          <w:rFonts w:ascii="Times New Roman" w:hAnsi="Times New Roman"/>
        </w:rPr>
        <w:tab/>
      </w:r>
      <w:r w:rsidR="005305B4" w:rsidRPr="005305B4">
        <w:rPr>
          <w:rFonts w:ascii="Times New Roman" w:hAnsi="Times New Roman"/>
        </w:rPr>
        <w:t>34</w:t>
      </w:r>
    </w:p>
    <w:p w14:paraId="490EFA0C" w14:textId="4E92022D" w:rsidR="0049438D" w:rsidRPr="005305B4" w:rsidRDefault="0049438D" w:rsidP="005305B4">
      <w:pPr>
        <w:pStyle w:val="BodyText"/>
        <w:numPr>
          <w:ilvl w:val="0"/>
          <w:numId w:val="14"/>
        </w:numPr>
        <w:tabs>
          <w:tab w:val="clear" w:pos="840"/>
          <w:tab w:val="num" w:pos="990"/>
          <w:tab w:val="right" w:leader="dot" w:pos="9360"/>
        </w:tabs>
        <w:ind w:left="540" w:hanging="330"/>
        <w:rPr>
          <w:rFonts w:ascii="Times New Roman" w:hAnsi="Times New Roman"/>
        </w:rPr>
      </w:pPr>
      <w:r w:rsidRPr="005305B4">
        <w:rPr>
          <w:rFonts w:ascii="Times New Roman" w:hAnsi="Times New Roman"/>
        </w:rPr>
        <w:t>Hazards and Hazardous Materials</w:t>
      </w:r>
      <w:r w:rsidRPr="005305B4">
        <w:rPr>
          <w:rFonts w:ascii="Times New Roman" w:hAnsi="Times New Roman"/>
        </w:rPr>
        <w:tab/>
      </w:r>
      <w:r w:rsidR="005305B4" w:rsidRPr="005305B4">
        <w:rPr>
          <w:rFonts w:ascii="Times New Roman" w:hAnsi="Times New Roman"/>
        </w:rPr>
        <w:t>35</w:t>
      </w:r>
    </w:p>
    <w:p w14:paraId="5E9B8649" w14:textId="52D19944" w:rsidR="0049438D" w:rsidRPr="005305B4" w:rsidRDefault="0049438D" w:rsidP="005305B4">
      <w:pPr>
        <w:pStyle w:val="BodyText"/>
        <w:numPr>
          <w:ilvl w:val="0"/>
          <w:numId w:val="14"/>
        </w:numPr>
        <w:tabs>
          <w:tab w:val="clear" w:pos="840"/>
          <w:tab w:val="num" w:pos="990"/>
          <w:tab w:val="right" w:leader="dot" w:pos="9360"/>
        </w:tabs>
        <w:ind w:left="540" w:hanging="330"/>
        <w:rPr>
          <w:rFonts w:ascii="Times New Roman" w:hAnsi="Times New Roman"/>
        </w:rPr>
      </w:pPr>
      <w:r w:rsidRPr="005305B4">
        <w:rPr>
          <w:rFonts w:ascii="Times New Roman" w:hAnsi="Times New Roman"/>
        </w:rPr>
        <w:t>Hydrology and Water Quality</w:t>
      </w:r>
      <w:r w:rsidRPr="005305B4">
        <w:rPr>
          <w:rFonts w:ascii="Times New Roman" w:hAnsi="Times New Roman"/>
        </w:rPr>
        <w:tab/>
      </w:r>
      <w:r w:rsidR="005305B4" w:rsidRPr="005305B4">
        <w:rPr>
          <w:rFonts w:ascii="Times New Roman" w:hAnsi="Times New Roman"/>
        </w:rPr>
        <w:t>37</w:t>
      </w:r>
    </w:p>
    <w:p w14:paraId="0F7B75E4" w14:textId="146CFA63"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Land Use and Planning</w:t>
      </w:r>
      <w:r w:rsidRPr="005305B4">
        <w:rPr>
          <w:rFonts w:ascii="Times New Roman" w:hAnsi="Times New Roman"/>
        </w:rPr>
        <w:tab/>
      </w:r>
      <w:r w:rsidR="005305B4" w:rsidRPr="005305B4">
        <w:rPr>
          <w:rFonts w:ascii="Times New Roman" w:hAnsi="Times New Roman"/>
        </w:rPr>
        <w:t>41</w:t>
      </w:r>
    </w:p>
    <w:p w14:paraId="0E66575D" w14:textId="43B6942E"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Mineral Resources</w:t>
      </w:r>
      <w:r w:rsidRPr="005305B4">
        <w:rPr>
          <w:rFonts w:ascii="Times New Roman" w:hAnsi="Times New Roman"/>
        </w:rPr>
        <w:tab/>
      </w:r>
      <w:r w:rsidR="005305B4" w:rsidRPr="005305B4">
        <w:rPr>
          <w:rFonts w:ascii="Times New Roman" w:hAnsi="Times New Roman"/>
        </w:rPr>
        <w:t>42</w:t>
      </w:r>
    </w:p>
    <w:p w14:paraId="073252B8" w14:textId="42F797AF" w:rsidR="0049438D" w:rsidRPr="005305B4" w:rsidRDefault="00E1401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Noise</w:t>
      </w:r>
      <w:r w:rsidRPr="005305B4">
        <w:rPr>
          <w:rFonts w:ascii="Times New Roman" w:hAnsi="Times New Roman"/>
        </w:rPr>
        <w:tab/>
      </w:r>
      <w:r w:rsidR="005305B4" w:rsidRPr="005305B4">
        <w:rPr>
          <w:rFonts w:ascii="Times New Roman" w:hAnsi="Times New Roman"/>
        </w:rPr>
        <w:t>43</w:t>
      </w:r>
    </w:p>
    <w:p w14:paraId="309C1EB5" w14:textId="4F23519B"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Population and Housing</w:t>
      </w:r>
      <w:r w:rsidRPr="005305B4">
        <w:rPr>
          <w:rFonts w:ascii="Times New Roman" w:hAnsi="Times New Roman"/>
        </w:rPr>
        <w:tab/>
      </w:r>
      <w:r w:rsidR="005305B4" w:rsidRPr="005305B4">
        <w:rPr>
          <w:rFonts w:ascii="Times New Roman" w:hAnsi="Times New Roman"/>
        </w:rPr>
        <w:t>45</w:t>
      </w:r>
    </w:p>
    <w:p w14:paraId="7052D2A1" w14:textId="1E1441E5"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Public Services</w:t>
      </w:r>
      <w:r w:rsidRPr="005305B4">
        <w:rPr>
          <w:rFonts w:ascii="Times New Roman" w:hAnsi="Times New Roman"/>
        </w:rPr>
        <w:tab/>
      </w:r>
      <w:r w:rsidR="00AE24AA">
        <w:rPr>
          <w:rFonts w:ascii="Times New Roman" w:hAnsi="Times New Roman"/>
        </w:rPr>
        <w:t>46</w:t>
      </w:r>
    </w:p>
    <w:p w14:paraId="34675244" w14:textId="514E5F78"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Recreation</w:t>
      </w:r>
      <w:r w:rsidRPr="005305B4">
        <w:rPr>
          <w:rFonts w:ascii="Times New Roman" w:hAnsi="Times New Roman"/>
        </w:rPr>
        <w:tab/>
      </w:r>
      <w:r w:rsidR="00E70B6A">
        <w:rPr>
          <w:rFonts w:ascii="Times New Roman" w:hAnsi="Times New Roman"/>
        </w:rPr>
        <w:t>48</w:t>
      </w:r>
    </w:p>
    <w:p w14:paraId="7ACBC434" w14:textId="1FCAC745"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Transportation/Circulation</w:t>
      </w:r>
      <w:r w:rsidRPr="005305B4">
        <w:rPr>
          <w:rFonts w:ascii="Times New Roman" w:hAnsi="Times New Roman"/>
        </w:rPr>
        <w:tab/>
      </w:r>
      <w:r w:rsidR="00E70B6A">
        <w:rPr>
          <w:rFonts w:ascii="Times New Roman" w:hAnsi="Times New Roman"/>
        </w:rPr>
        <w:t>49</w:t>
      </w:r>
    </w:p>
    <w:p w14:paraId="468AB725" w14:textId="77777777" w:rsidR="004E54AF" w:rsidRPr="004E54AF" w:rsidRDefault="004E54AF" w:rsidP="004E54AF">
      <w:pPr>
        <w:pStyle w:val="BodyText"/>
        <w:numPr>
          <w:ilvl w:val="0"/>
          <w:numId w:val="14"/>
        </w:numPr>
        <w:tabs>
          <w:tab w:val="num" w:pos="990"/>
          <w:tab w:val="right" w:leader="dot" w:pos="9360"/>
        </w:tabs>
        <w:ind w:left="540" w:hanging="330"/>
        <w:rPr>
          <w:rFonts w:ascii="Times New Roman" w:hAnsi="Times New Roman"/>
        </w:rPr>
      </w:pPr>
      <w:r>
        <w:rPr>
          <w:rFonts w:ascii="Times New Roman" w:hAnsi="Times New Roman"/>
        </w:rPr>
        <w:t>Tribal Cultural Resources</w:t>
      </w:r>
      <w:r w:rsidRPr="005305B4">
        <w:rPr>
          <w:rFonts w:ascii="Times New Roman" w:hAnsi="Times New Roman"/>
        </w:rPr>
        <w:tab/>
      </w:r>
      <w:r>
        <w:rPr>
          <w:rFonts w:ascii="Times New Roman" w:hAnsi="Times New Roman"/>
        </w:rPr>
        <w:t>49</w:t>
      </w:r>
    </w:p>
    <w:p w14:paraId="7633065C" w14:textId="04E0A75C"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Utilities</w:t>
      </w:r>
      <w:r w:rsidRPr="005305B4">
        <w:rPr>
          <w:rFonts w:ascii="Times New Roman" w:hAnsi="Times New Roman"/>
        </w:rPr>
        <w:tab/>
      </w:r>
      <w:r w:rsidR="00E70B6A">
        <w:rPr>
          <w:rFonts w:ascii="Times New Roman" w:hAnsi="Times New Roman"/>
        </w:rPr>
        <w:t>51</w:t>
      </w:r>
    </w:p>
    <w:p w14:paraId="1E87E0D9" w14:textId="28609133" w:rsidR="0049438D" w:rsidRPr="005305B4" w:rsidRDefault="0049438D" w:rsidP="005305B4">
      <w:pPr>
        <w:pStyle w:val="BodyText"/>
        <w:numPr>
          <w:ilvl w:val="0"/>
          <w:numId w:val="14"/>
        </w:numPr>
        <w:tabs>
          <w:tab w:val="num" w:pos="990"/>
          <w:tab w:val="right" w:leader="dot" w:pos="9360"/>
        </w:tabs>
        <w:ind w:left="540" w:hanging="330"/>
        <w:rPr>
          <w:rFonts w:ascii="Times New Roman" w:hAnsi="Times New Roman"/>
        </w:rPr>
      </w:pPr>
      <w:r w:rsidRPr="005305B4">
        <w:rPr>
          <w:rFonts w:ascii="Times New Roman" w:hAnsi="Times New Roman"/>
        </w:rPr>
        <w:t>Mandatory Findings of Significance</w:t>
      </w:r>
      <w:r w:rsidRPr="005305B4">
        <w:rPr>
          <w:rFonts w:ascii="Times New Roman" w:hAnsi="Times New Roman"/>
        </w:rPr>
        <w:tab/>
      </w:r>
      <w:r w:rsidR="00E70B6A">
        <w:rPr>
          <w:rFonts w:ascii="Times New Roman" w:hAnsi="Times New Roman"/>
        </w:rPr>
        <w:t>54</w:t>
      </w:r>
    </w:p>
    <w:p w14:paraId="5DC9AE2F" w14:textId="77777777" w:rsidR="007927BD" w:rsidRPr="002315D6" w:rsidRDefault="007927BD" w:rsidP="0049438D">
      <w:pPr>
        <w:pStyle w:val="BodyText"/>
        <w:tabs>
          <w:tab w:val="left" w:pos="720"/>
          <w:tab w:val="right" w:pos="9360"/>
        </w:tabs>
        <w:rPr>
          <w:rFonts w:ascii="Times New Roman" w:hAnsi="Times New Roman"/>
        </w:rPr>
      </w:pPr>
    </w:p>
    <w:p w14:paraId="1D2C3A9C" w14:textId="77777777" w:rsidR="0049438D" w:rsidRPr="002315D6" w:rsidRDefault="00354D3A" w:rsidP="0049438D">
      <w:pPr>
        <w:pStyle w:val="BodyText"/>
        <w:keepNext/>
        <w:tabs>
          <w:tab w:val="clear" w:pos="-720"/>
          <w:tab w:val="right" w:pos="9360"/>
          <w:tab w:val="right" w:pos="9405"/>
        </w:tabs>
        <w:jc w:val="left"/>
        <w:rPr>
          <w:rFonts w:ascii="Times New Roman" w:hAnsi="Times New Roman"/>
          <w:u w:val="single"/>
        </w:rPr>
      </w:pPr>
      <w:r w:rsidRPr="002315D6">
        <w:rPr>
          <w:rFonts w:ascii="Times New Roman" w:hAnsi="Times New Roman"/>
          <w:b/>
          <w:u w:val="single"/>
        </w:rPr>
        <w:t>Figure</w:t>
      </w:r>
      <w:r w:rsidR="007927BD" w:rsidRPr="002315D6">
        <w:rPr>
          <w:rFonts w:ascii="Times New Roman" w:hAnsi="Times New Roman"/>
          <w:b/>
          <w:u w:val="single"/>
        </w:rPr>
        <w:t>s</w:t>
      </w:r>
      <w:r w:rsidR="0049438D" w:rsidRPr="002315D6">
        <w:rPr>
          <w:rFonts w:ascii="Times New Roman" w:hAnsi="Times New Roman"/>
        </w:rPr>
        <w:tab/>
      </w:r>
      <w:r w:rsidR="0049438D" w:rsidRPr="002315D6">
        <w:rPr>
          <w:rFonts w:ascii="Times New Roman" w:hAnsi="Times New Roman"/>
          <w:b/>
          <w:u w:val="single"/>
        </w:rPr>
        <w:t>Page</w:t>
      </w:r>
    </w:p>
    <w:p w14:paraId="44D13DFA" w14:textId="77777777" w:rsidR="0049438D" w:rsidRPr="002315D6" w:rsidRDefault="0049438D" w:rsidP="0049438D">
      <w:pPr>
        <w:pStyle w:val="BodyText"/>
        <w:tabs>
          <w:tab w:val="left" w:pos="1485"/>
          <w:tab w:val="right" w:leader="dot" w:pos="9360"/>
        </w:tabs>
        <w:rPr>
          <w:rFonts w:ascii="Times New Roman" w:hAnsi="Times New Roman"/>
          <w:sz w:val="10"/>
        </w:rPr>
      </w:pPr>
    </w:p>
    <w:p w14:paraId="2A43685A" w14:textId="7AAE7E16" w:rsidR="0049438D" w:rsidRPr="002315D6" w:rsidRDefault="0099624F" w:rsidP="002315D6">
      <w:pPr>
        <w:pStyle w:val="BodyText"/>
        <w:tabs>
          <w:tab w:val="right" w:leader="dot" w:pos="9360"/>
        </w:tabs>
        <w:rPr>
          <w:rFonts w:ascii="Times New Roman" w:hAnsi="Times New Roman"/>
        </w:rPr>
      </w:pPr>
      <w:r w:rsidRPr="002315D6">
        <w:rPr>
          <w:rFonts w:ascii="Times New Roman" w:hAnsi="Times New Roman"/>
        </w:rPr>
        <w:t>1</w:t>
      </w:r>
      <w:r w:rsidR="00D24B85" w:rsidRPr="002315D6">
        <w:rPr>
          <w:rFonts w:ascii="Times New Roman" w:hAnsi="Times New Roman"/>
        </w:rPr>
        <w:t xml:space="preserve"> </w:t>
      </w:r>
      <w:r w:rsidR="0049438D" w:rsidRPr="002315D6">
        <w:rPr>
          <w:rFonts w:ascii="Times New Roman" w:hAnsi="Times New Roman"/>
        </w:rPr>
        <w:t>Vicinity Map</w:t>
      </w:r>
      <w:r w:rsidR="0049438D" w:rsidRPr="002315D6">
        <w:rPr>
          <w:rFonts w:ascii="Times New Roman" w:hAnsi="Times New Roman"/>
        </w:rPr>
        <w:tab/>
      </w:r>
      <w:r w:rsidR="002315D6">
        <w:rPr>
          <w:rFonts w:ascii="Times New Roman" w:hAnsi="Times New Roman"/>
        </w:rPr>
        <w:t>13</w:t>
      </w:r>
    </w:p>
    <w:p w14:paraId="770717F0" w14:textId="0085F9FD" w:rsidR="0049438D" w:rsidRPr="002315D6" w:rsidRDefault="0099624F" w:rsidP="00D24B85">
      <w:pPr>
        <w:pStyle w:val="BodyText"/>
        <w:tabs>
          <w:tab w:val="right" w:leader="dot" w:pos="9360"/>
        </w:tabs>
        <w:rPr>
          <w:rFonts w:ascii="Times New Roman" w:hAnsi="Times New Roman"/>
        </w:rPr>
      </w:pPr>
      <w:r w:rsidRPr="002315D6">
        <w:rPr>
          <w:rFonts w:ascii="Times New Roman" w:hAnsi="Times New Roman"/>
        </w:rPr>
        <w:t>2</w:t>
      </w:r>
      <w:r w:rsidR="00354DD2" w:rsidRPr="002315D6">
        <w:rPr>
          <w:rFonts w:ascii="Times New Roman" w:hAnsi="Times New Roman"/>
        </w:rPr>
        <w:t xml:space="preserve"> Aerial Map</w:t>
      </w:r>
      <w:r w:rsidR="00354DD2" w:rsidRPr="002315D6">
        <w:rPr>
          <w:rFonts w:ascii="Times New Roman" w:hAnsi="Times New Roman"/>
        </w:rPr>
        <w:tab/>
      </w:r>
      <w:r w:rsidR="002315D6">
        <w:rPr>
          <w:rFonts w:ascii="Times New Roman" w:hAnsi="Times New Roman"/>
        </w:rPr>
        <w:t>14</w:t>
      </w:r>
    </w:p>
    <w:p w14:paraId="662E4AD2" w14:textId="17BB5E2F" w:rsidR="00717648" w:rsidRPr="002315D6" w:rsidRDefault="00717648" w:rsidP="00717648">
      <w:pPr>
        <w:pStyle w:val="BodyText"/>
        <w:tabs>
          <w:tab w:val="right" w:leader="dot" w:pos="9360"/>
        </w:tabs>
        <w:rPr>
          <w:rFonts w:ascii="Times New Roman" w:hAnsi="Times New Roman"/>
        </w:rPr>
      </w:pPr>
      <w:r w:rsidRPr="002315D6">
        <w:rPr>
          <w:rFonts w:ascii="Times New Roman" w:hAnsi="Times New Roman"/>
        </w:rPr>
        <w:t xml:space="preserve">3 </w:t>
      </w:r>
      <w:r w:rsidR="002315D6" w:rsidRPr="002315D6">
        <w:rPr>
          <w:rFonts w:ascii="Times New Roman" w:hAnsi="Times New Roman"/>
        </w:rPr>
        <w:t>Site</w:t>
      </w:r>
      <w:r w:rsidRPr="002315D6">
        <w:rPr>
          <w:rFonts w:ascii="Times New Roman" w:hAnsi="Times New Roman"/>
        </w:rPr>
        <w:t xml:space="preserve"> Plan</w:t>
      </w:r>
      <w:r w:rsidRPr="002315D6">
        <w:rPr>
          <w:rFonts w:ascii="Times New Roman" w:hAnsi="Times New Roman"/>
        </w:rPr>
        <w:tab/>
      </w:r>
      <w:r w:rsidR="002315D6">
        <w:rPr>
          <w:rFonts w:ascii="Times New Roman" w:hAnsi="Times New Roman"/>
        </w:rPr>
        <w:t>15</w:t>
      </w:r>
    </w:p>
    <w:p w14:paraId="18F94537" w14:textId="77777777" w:rsidR="0049438D" w:rsidRPr="002315D6" w:rsidRDefault="0049438D" w:rsidP="0049438D">
      <w:pPr>
        <w:pStyle w:val="BodyText"/>
        <w:tabs>
          <w:tab w:val="clear" w:pos="-720"/>
          <w:tab w:val="left" w:pos="1440"/>
          <w:tab w:val="left" w:leader="dot" w:pos="8190"/>
        </w:tabs>
        <w:rPr>
          <w:rFonts w:ascii="Times New Roman" w:hAnsi="Times New Roman"/>
        </w:rPr>
      </w:pPr>
    </w:p>
    <w:p w14:paraId="2DE10A2D" w14:textId="77777777" w:rsidR="00B27C05" w:rsidRPr="002315D6" w:rsidRDefault="00B27C05" w:rsidP="00B27C05">
      <w:pPr>
        <w:pStyle w:val="BodyText"/>
        <w:keepNext/>
        <w:tabs>
          <w:tab w:val="clear" w:pos="-720"/>
          <w:tab w:val="right" w:pos="9360"/>
          <w:tab w:val="right" w:pos="9405"/>
        </w:tabs>
        <w:jc w:val="left"/>
        <w:rPr>
          <w:rFonts w:ascii="Times New Roman" w:hAnsi="Times New Roman"/>
          <w:u w:val="single"/>
        </w:rPr>
      </w:pPr>
      <w:r w:rsidRPr="002315D6">
        <w:rPr>
          <w:rFonts w:ascii="Times New Roman" w:hAnsi="Times New Roman"/>
          <w:b/>
          <w:u w:val="single"/>
        </w:rPr>
        <w:t>Tables</w:t>
      </w:r>
      <w:r w:rsidRPr="002315D6">
        <w:rPr>
          <w:rFonts w:ascii="Times New Roman" w:hAnsi="Times New Roman"/>
        </w:rPr>
        <w:tab/>
      </w:r>
      <w:r w:rsidRPr="002315D6">
        <w:rPr>
          <w:rFonts w:ascii="Times New Roman" w:hAnsi="Times New Roman"/>
          <w:b/>
          <w:u w:val="single"/>
        </w:rPr>
        <w:t>Page</w:t>
      </w:r>
    </w:p>
    <w:p w14:paraId="2D5026DB" w14:textId="77777777" w:rsidR="00B27C05" w:rsidRPr="002315D6" w:rsidRDefault="00B27C05" w:rsidP="00B27C05">
      <w:pPr>
        <w:pStyle w:val="BodyText"/>
        <w:tabs>
          <w:tab w:val="left" w:pos="1485"/>
          <w:tab w:val="right" w:leader="dot" w:pos="9360"/>
        </w:tabs>
        <w:rPr>
          <w:rFonts w:ascii="Times New Roman" w:hAnsi="Times New Roman"/>
          <w:sz w:val="10"/>
        </w:rPr>
      </w:pPr>
    </w:p>
    <w:p w14:paraId="174F3970" w14:textId="342D1B95" w:rsidR="002315D6" w:rsidRPr="002315D6" w:rsidRDefault="002315D6" w:rsidP="002315D6">
      <w:pPr>
        <w:pStyle w:val="BodyText"/>
        <w:tabs>
          <w:tab w:val="right" w:leader="dot" w:pos="9360"/>
        </w:tabs>
        <w:rPr>
          <w:rFonts w:ascii="Times New Roman" w:hAnsi="Times New Roman"/>
        </w:rPr>
      </w:pPr>
      <w:r w:rsidRPr="002315D6">
        <w:rPr>
          <w:rFonts w:ascii="Times New Roman" w:hAnsi="Times New Roman"/>
        </w:rPr>
        <w:t>1 Project Site</w:t>
      </w:r>
      <w:r w:rsidRPr="002315D6">
        <w:rPr>
          <w:rFonts w:ascii="Times New Roman" w:hAnsi="Times New Roman"/>
        </w:rPr>
        <w:tab/>
        <w:t>4</w:t>
      </w:r>
    </w:p>
    <w:p w14:paraId="28FC95FF" w14:textId="28A1E536" w:rsidR="002315D6" w:rsidRPr="002315D6" w:rsidRDefault="00887452" w:rsidP="002315D6">
      <w:pPr>
        <w:pStyle w:val="BodyText"/>
        <w:tabs>
          <w:tab w:val="right" w:leader="dot" w:pos="9360"/>
        </w:tabs>
        <w:rPr>
          <w:rFonts w:ascii="Times New Roman" w:hAnsi="Times New Roman"/>
        </w:rPr>
      </w:pPr>
      <w:r>
        <w:rPr>
          <w:rFonts w:ascii="Times New Roman" w:hAnsi="Times New Roman"/>
        </w:rPr>
        <w:t>2 Project Summary</w:t>
      </w:r>
      <w:r>
        <w:rPr>
          <w:rFonts w:ascii="Times New Roman" w:hAnsi="Times New Roman"/>
        </w:rPr>
        <w:tab/>
        <w:t>7</w:t>
      </w:r>
    </w:p>
    <w:p w14:paraId="7D13106E" w14:textId="53C7EA08" w:rsidR="002315D6" w:rsidRPr="002315D6" w:rsidRDefault="00887452" w:rsidP="002315D6">
      <w:pPr>
        <w:pStyle w:val="BodyText"/>
        <w:tabs>
          <w:tab w:val="right" w:leader="dot" w:pos="9360"/>
        </w:tabs>
        <w:rPr>
          <w:rFonts w:ascii="Times New Roman" w:hAnsi="Times New Roman"/>
        </w:rPr>
      </w:pPr>
      <w:r>
        <w:rPr>
          <w:rFonts w:ascii="Times New Roman" w:hAnsi="Times New Roman"/>
        </w:rPr>
        <w:t>3 Vehicle Parking</w:t>
      </w:r>
      <w:r>
        <w:rPr>
          <w:rFonts w:ascii="Times New Roman" w:hAnsi="Times New Roman"/>
        </w:rPr>
        <w:tab/>
        <w:t>8</w:t>
      </w:r>
    </w:p>
    <w:p w14:paraId="48DB0A4C" w14:textId="7B965D9D" w:rsidR="00B27C05" w:rsidRPr="002315D6" w:rsidRDefault="002315D6" w:rsidP="00B27C05">
      <w:pPr>
        <w:pStyle w:val="BodyText"/>
        <w:tabs>
          <w:tab w:val="right" w:leader="dot" w:pos="9360"/>
        </w:tabs>
        <w:rPr>
          <w:rFonts w:ascii="Times New Roman" w:hAnsi="Times New Roman"/>
        </w:rPr>
      </w:pPr>
      <w:r w:rsidRPr="002315D6">
        <w:rPr>
          <w:rFonts w:ascii="Times New Roman" w:hAnsi="Times New Roman"/>
        </w:rPr>
        <w:t>4</w:t>
      </w:r>
      <w:r w:rsidR="00B27C05" w:rsidRPr="002315D6">
        <w:rPr>
          <w:rFonts w:ascii="Times New Roman" w:hAnsi="Times New Roman"/>
        </w:rPr>
        <w:t xml:space="preserve"> </w:t>
      </w:r>
      <w:r w:rsidR="00D05700" w:rsidRPr="002315D6">
        <w:rPr>
          <w:rFonts w:ascii="Times New Roman" w:hAnsi="Times New Roman"/>
        </w:rPr>
        <w:t>Bicycle</w:t>
      </w:r>
      <w:r w:rsidR="00B27C05" w:rsidRPr="002315D6">
        <w:rPr>
          <w:rFonts w:ascii="Times New Roman" w:hAnsi="Times New Roman"/>
        </w:rPr>
        <w:t xml:space="preserve"> Parking</w:t>
      </w:r>
      <w:r w:rsidR="00B27C05" w:rsidRPr="002315D6">
        <w:rPr>
          <w:rFonts w:ascii="Times New Roman" w:hAnsi="Times New Roman"/>
        </w:rPr>
        <w:tab/>
      </w:r>
      <w:r w:rsidR="00887452">
        <w:rPr>
          <w:rFonts w:ascii="Times New Roman" w:hAnsi="Times New Roman"/>
        </w:rPr>
        <w:t>9</w:t>
      </w:r>
    </w:p>
    <w:p w14:paraId="1626F28F" w14:textId="76817F3F" w:rsidR="00D05700" w:rsidRDefault="002315D6" w:rsidP="00B27C05">
      <w:pPr>
        <w:pStyle w:val="BodyText"/>
        <w:tabs>
          <w:tab w:val="right" w:leader="dot" w:pos="9360"/>
        </w:tabs>
        <w:rPr>
          <w:rFonts w:ascii="Times New Roman" w:hAnsi="Times New Roman"/>
        </w:rPr>
      </w:pPr>
      <w:r w:rsidRPr="002315D6">
        <w:rPr>
          <w:rFonts w:ascii="Times New Roman" w:hAnsi="Times New Roman"/>
        </w:rPr>
        <w:t>5</w:t>
      </w:r>
      <w:r w:rsidR="00D05700" w:rsidRPr="002315D6">
        <w:rPr>
          <w:rFonts w:ascii="Times New Roman" w:hAnsi="Times New Roman"/>
        </w:rPr>
        <w:t xml:space="preserve"> Open Space</w:t>
      </w:r>
      <w:r w:rsidR="00D05700" w:rsidRPr="002315D6">
        <w:rPr>
          <w:rFonts w:ascii="Times New Roman" w:hAnsi="Times New Roman"/>
        </w:rPr>
        <w:tab/>
      </w:r>
      <w:r w:rsidR="00DA5147">
        <w:rPr>
          <w:rFonts w:ascii="Times New Roman" w:hAnsi="Times New Roman"/>
        </w:rPr>
        <w:t>10</w:t>
      </w:r>
    </w:p>
    <w:p w14:paraId="11C9ED4D" w14:textId="52F49C48" w:rsidR="002315D6" w:rsidRPr="002315D6" w:rsidRDefault="002315D6" w:rsidP="00B27C05">
      <w:pPr>
        <w:pStyle w:val="BodyText"/>
        <w:tabs>
          <w:tab w:val="right" w:leader="dot" w:pos="9360"/>
        </w:tabs>
        <w:rPr>
          <w:rFonts w:ascii="Times New Roman" w:hAnsi="Times New Roman"/>
        </w:rPr>
      </w:pPr>
      <w:r>
        <w:rPr>
          <w:rFonts w:ascii="Times New Roman" w:hAnsi="Times New Roman"/>
        </w:rPr>
        <w:t>6</w:t>
      </w:r>
      <w:r w:rsidRPr="002315D6">
        <w:rPr>
          <w:rFonts w:ascii="Times New Roman" w:hAnsi="Times New Roman"/>
        </w:rPr>
        <w:t xml:space="preserve"> </w:t>
      </w:r>
      <w:r>
        <w:rPr>
          <w:rFonts w:ascii="Times New Roman" w:hAnsi="Times New Roman"/>
        </w:rPr>
        <w:t>Construction Schedule</w:t>
      </w:r>
      <w:r w:rsidRPr="002315D6">
        <w:rPr>
          <w:rFonts w:ascii="Times New Roman" w:hAnsi="Times New Roman"/>
        </w:rPr>
        <w:tab/>
      </w:r>
      <w:r>
        <w:rPr>
          <w:rFonts w:ascii="Times New Roman" w:hAnsi="Times New Roman"/>
        </w:rPr>
        <w:t>1</w:t>
      </w:r>
      <w:r w:rsidR="00887452">
        <w:rPr>
          <w:rFonts w:ascii="Times New Roman" w:hAnsi="Times New Roman"/>
        </w:rPr>
        <w:t>1</w:t>
      </w:r>
    </w:p>
    <w:p w14:paraId="6F340F78" w14:textId="77777777" w:rsidR="0049438D" w:rsidRPr="00DC3DAD" w:rsidRDefault="0049438D">
      <w:pPr>
        <w:pStyle w:val="ChapterTitle"/>
        <w:rPr>
          <w:rFonts w:cs="Times New Roman"/>
          <w:highlight w:val="yellow"/>
        </w:rPr>
        <w:sectPr w:rsidR="0049438D" w:rsidRPr="00DC3DAD" w:rsidSect="0049438D">
          <w:headerReference w:type="default" r:id="rId12"/>
          <w:footerReference w:type="default" r:id="rId13"/>
          <w:headerReference w:type="first" r:id="rId14"/>
          <w:footerReference w:type="first" r:id="rId15"/>
          <w:pgSz w:w="12240" w:h="15840" w:code="1"/>
          <w:pgMar w:top="720" w:right="1440" w:bottom="720" w:left="1440" w:header="540" w:footer="288" w:gutter="0"/>
          <w:pgNumType w:fmt="lowerRoman" w:start="1"/>
          <w:cols w:space="720"/>
          <w:titlePg/>
          <w:docGrid w:linePitch="360"/>
        </w:sectPr>
      </w:pPr>
    </w:p>
    <w:p w14:paraId="3B425F49" w14:textId="77777777" w:rsidR="0049438D" w:rsidRPr="00786045" w:rsidRDefault="00D24B85">
      <w:pPr>
        <w:pStyle w:val="ChapterTitle"/>
        <w:rPr>
          <w:rFonts w:cs="Times New Roman"/>
        </w:rPr>
      </w:pPr>
      <w:r w:rsidRPr="00786045">
        <w:rPr>
          <w:rFonts w:cs="Times New Roman"/>
        </w:rPr>
        <w:lastRenderedPageBreak/>
        <w:t>1</w:t>
      </w:r>
      <w:r w:rsidR="0049438D" w:rsidRPr="00786045">
        <w:rPr>
          <w:rFonts w:cs="Times New Roman"/>
        </w:rPr>
        <w:t>. Project Description</w:t>
      </w:r>
    </w:p>
    <w:p w14:paraId="7C4E548C" w14:textId="56AF9CB1" w:rsidR="00E0011A" w:rsidRPr="005305B4" w:rsidRDefault="0049438D" w:rsidP="00E0011A">
      <w:pPr>
        <w:rPr>
          <w:szCs w:val="22"/>
        </w:rPr>
      </w:pPr>
      <w:r w:rsidRPr="005305B4">
        <w:rPr>
          <w:szCs w:val="22"/>
        </w:rPr>
        <w:t xml:space="preserve">The subject of this Initial Study (IS) is the proposed </w:t>
      </w:r>
      <w:r w:rsidR="00A50A84">
        <w:rPr>
          <w:szCs w:val="22"/>
        </w:rPr>
        <w:t>The Villages a</w:t>
      </w:r>
      <w:r w:rsidR="00D51E1F">
        <w:rPr>
          <w:szCs w:val="22"/>
        </w:rPr>
        <w:t>t The Alhambra Project</w:t>
      </w:r>
      <w:r w:rsidR="00A50A84">
        <w:rPr>
          <w:szCs w:val="22"/>
        </w:rPr>
        <w:t xml:space="preserve"> (referred to herein as the “Project” or the “Proposed Project”)</w:t>
      </w:r>
      <w:r w:rsidR="0099624F" w:rsidRPr="005305B4">
        <w:rPr>
          <w:szCs w:val="22"/>
        </w:rPr>
        <w:t xml:space="preserve">. </w:t>
      </w:r>
      <w:r w:rsidR="00D51E1F">
        <w:rPr>
          <w:szCs w:val="22"/>
        </w:rPr>
        <w:t xml:space="preserve"> </w:t>
      </w:r>
      <w:r w:rsidR="00A50A84">
        <w:rPr>
          <w:szCs w:val="22"/>
        </w:rPr>
        <w:t>The City of Alhambra’s</w:t>
      </w:r>
      <w:r w:rsidR="005437FD" w:rsidRPr="005305B4">
        <w:rPr>
          <w:szCs w:val="22"/>
        </w:rPr>
        <w:t xml:space="preserve"> </w:t>
      </w:r>
      <w:r w:rsidR="00D51E1F">
        <w:rPr>
          <w:szCs w:val="22"/>
        </w:rPr>
        <w:t>Development Services Department</w:t>
      </w:r>
      <w:r w:rsidR="005437FD" w:rsidRPr="005305B4">
        <w:rPr>
          <w:szCs w:val="22"/>
        </w:rPr>
        <w:t xml:space="preserve"> is the Lead Agency under the California Env</w:t>
      </w:r>
      <w:r w:rsidR="005305B4">
        <w:rPr>
          <w:szCs w:val="22"/>
        </w:rPr>
        <w:t xml:space="preserve">ironmental Quality Act (CEQA). </w:t>
      </w:r>
      <w:r w:rsidR="00D51E1F">
        <w:rPr>
          <w:szCs w:val="22"/>
        </w:rPr>
        <w:t xml:space="preserve"> </w:t>
      </w:r>
      <w:r w:rsidR="005C0C1D" w:rsidRPr="005305B4">
        <w:rPr>
          <w:szCs w:val="22"/>
        </w:rPr>
        <w:t xml:space="preserve">The Initial Study is a preliminary analysis prepared by the Lead Agency to determine whether an Environmental </w:t>
      </w:r>
      <w:r w:rsidR="00B91343" w:rsidRPr="005305B4">
        <w:rPr>
          <w:szCs w:val="22"/>
        </w:rPr>
        <w:t xml:space="preserve">Impact </w:t>
      </w:r>
      <w:r w:rsidR="005C0C1D" w:rsidRPr="005305B4">
        <w:rPr>
          <w:szCs w:val="22"/>
        </w:rPr>
        <w:t>Report (EIR) or a Mitigated Negative Declaration must be prepared or to identify the significant environmental effects to be analyzed in an EIR.</w:t>
      </w:r>
    </w:p>
    <w:p w14:paraId="640E87AD" w14:textId="77777777" w:rsidR="00E0011A" w:rsidRPr="005305B4" w:rsidRDefault="0049438D" w:rsidP="00E0011A">
      <w:pPr>
        <w:rPr>
          <w:rStyle w:val="StyleTimesNewRomanUnderline"/>
          <w:szCs w:val="22"/>
        </w:rPr>
      </w:pPr>
      <w:r w:rsidRPr="005305B4">
        <w:rPr>
          <w:rStyle w:val="StyleTimesNewRomanUnderline"/>
          <w:b/>
          <w:szCs w:val="22"/>
        </w:rPr>
        <w:t>Project Information</w:t>
      </w:r>
    </w:p>
    <w:p w14:paraId="1C77EBC4" w14:textId="7DD17331" w:rsidR="00E0011A" w:rsidRPr="005305B4" w:rsidRDefault="0049438D" w:rsidP="00E0011A">
      <w:pPr>
        <w:rPr>
          <w:szCs w:val="22"/>
        </w:rPr>
      </w:pPr>
      <w:r w:rsidRPr="005305B4">
        <w:rPr>
          <w:rStyle w:val="StyleTimesNewRomanUnderline"/>
          <w:szCs w:val="22"/>
          <w:u w:val="single"/>
        </w:rPr>
        <w:t>Project Title</w:t>
      </w:r>
      <w:r w:rsidRPr="005305B4">
        <w:rPr>
          <w:szCs w:val="22"/>
        </w:rPr>
        <w:t>:</w:t>
      </w:r>
      <w:r w:rsidRPr="005305B4">
        <w:rPr>
          <w:szCs w:val="22"/>
        </w:rPr>
        <w:tab/>
      </w:r>
      <w:r w:rsidR="00E0011A" w:rsidRPr="005305B4">
        <w:rPr>
          <w:szCs w:val="22"/>
        </w:rPr>
        <w:tab/>
      </w:r>
      <w:r w:rsidR="00D51E1F">
        <w:rPr>
          <w:szCs w:val="22"/>
        </w:rPr>
        <w:t xml:space="preserve">The Villages </w:t>
      </w:r>
      <w:r w:rsidR="00D279ED">
        <w:rPr>
          <w:szCs w:val="22"/>
        </w:rPr>
        <w:t>at</w:t>
      </w:r>
      <w:r w:rsidR="00D51E1F">
        <w:rPr>
          <w:szCs w:val="22"/>
        </w:rPr>
        <w:t xml:space="preserve"> The Alhambra</w:t>
      </w:r>
    </w:p>
    <w:p w14:paraId="3F9C719B" w14:textId="7A424931" w:rsidR="00E0011A" w:rsidRPr="005305B4" w:rsidRDefault="0049438D" w:rsidP="00E0011A">
      <w:pPr>
        <w:ind w:left="2160" w:hanging="2160"/>
        <w:rPr>
          <w:szCs w:val="22"/>
        </w:rPr>
      </w:pPr>
      <w:r w:rsidRPr="005305B4">
        <w:rPr>
          <w:rStyle w:val="StyleTimesNewRomanUnderline"/>
          <w:szCs w:val="22"/>
          <w:u w:val="single"/>
        </w:rPr>
        <w:t>Project Location</w:t>
      </w:r>
      <w:r w:rsidRPr="005305B4">
        <w:rPr>
          <w:szCs w:val="22"/>
        </w:rPr>
        <w:t>:</w:t>
      </w:r>
      <w:r w:rsidRPr="005305B4">
        <w:rPr>
          <w:szCs w:val="22"/>
        </w:rPr>
        <w:tab/>
      </w:r>
      <w:r w:rsidR="00D51E1F" w:rsidRPr="00D51E1F">
        <w:t>100</w:t>
      </w:r>
      <w:r w:rsidR="007A7531">
        <w:t>1</w:t>
      </w:r>
      <w:r w:rsidR="00D51E1F" w:rsidRPr="00D51E1F">
        <w:t xml:space="preserve"> South Fremont Avenue; 2215 West Mission Road; 629, 635, 701, 825 and 1003 South Date Avenue; Alhambra, CA 91803</w:t>
      </w:r>
    </w:p>
    <w:p w14:paraId="6163AF38" w14:textId="77777777" w:rsidR="002449C0" w:rsidRPr="00A4487C" w:rsidRDefault="0049438D" w:rsidP="002449C0">
      <w:pPr>
        <w:spacing w:before="0" w:after="0"/>
        <w:ind w:left="2160" w:hanging="2160"/>
        <w:jc w:val="left"/>
        <w:rPr>
          <w:szCs w:val="22"/>
        </w:rPr>
      </w:pPr>
      <w:r w:rsidRPr="005305B4">
        <w:rPr>
          <w:rStyle w:val="StyleTimesNewRomanUnderline"/>
          <w:szCs w:val="22"/>
          <w:u w:val="single"/>
        </w:rPr>
        <w:t>Project Applicant</w:t>
      </w:r>
      <w:r w:rsidRPr="005305B4">
        <w:rPr>
          <w:rStyle w:val="StyleTimesNewRomanUnderline"/>
          <w:szCs w:val="22"/>
        </w:rPr>
        <w:t>:</w:t>
      </w:r>
      <w:r w:rsidR="00140B4F" w:rsidRPr="005305B4">
        <w:rPr>
          <w:szCs w:val="22"/>
        </w:rPr>
        <w:tab/>
      </w:r>
      <w:r w:rsidR="002449C0" w:rsidRPr="00A4487C">
        <w:rPr>
          <w:szCs w:val="22"/>
        </w:rPr>
        <w:t>Elite-TRC Alhambra Community LLC</w:t>
      </w:r>
    </w:p>
    <w:p w14:paraId="4845EC88" w14:textId="77777777" w:rsidR="002449C0" w:rsidRPr="00A4487C" w:rsidRDefault="002449C0" w:rsidP="002449C0">
      <w:pPr>
        <w:spacing w:before="0" w:after="0"/>
        <w:ind w:left="2160"/>
        <w:jc w:val="left"/>
        <w:rPr>
          <w:szCs w:val="22"/>
        </w:rPr>
      </w:pPr>
      <w:r w:rsidRPr="00A4487C">
        <w:rPr>
          <w:szCs w:val="22"/>
        </w:rPr>
        <w:t>1000 S. Fremont Avenue, Unit 1</w:t>
      </w:r>
    </w:p>
    <w:p w14:paraId="6FBF1202" w14:textId="625C865E" w:rsidR="00E0011A" w:rsidRDefault="002449C0" w:rsidP="002449C0">
      <w:pPr>
        <w:spacing w:before="0" w:after="0"/>
        <w:ind w:left="2160"/>
        <w:jc w:val="left"/>
        <w:rPr>
          <w:szCs w:val="22"/>
        </w:rPr>
      </w:pPr>
      <w:r w:rsidRPr="00A4487C">
        <w:rPr>
          <w:szCs w:val="22"/>
        </w:rPr>
        <w:t>Alhambra, CA 91803</w:t>
      </w:r>
    </w:p>
    <w:p w14:paraId="129B9E37" w14:textId="77777777" w:rsidR="002449C0" w:rsidRPr="005305B4" w:rsidRDefault="002449C0" w:rsidP="002449C0">
      <w:pPr>
        <w:spacing w:before="0" w:after="0"/>
        <w:ind w:left="2160"/>
        <w:jc w:val="left"/>
        <w:rPr>
          <w:szCs w:val="22"/>
        </w:rPr>
      </w:pPr>
    </w:p>
    <w:p w14:paraId="1022DA9B" w14:textId="1B9D14A2" w:rsidR="00E0011A" w:rsidRPr="00887452" w:rsidRDefault="0049438D" w:rsidP="00E0011A">
      <w:pPr>
        <w:ind w:left="2160" w:hanging="2160"/>
        <w:jc w:val="left"/>
        <w:rPr>
          <w:szCs w:val="22"/>
        </w:rPr>
      </w:pPr>
      <w:r w:rsidRPr="00887452">
        <w:rPr>
          <w:rStyle w:val="StyleTimesNewRomanUnderline"/>
          <w:szCs w:val="22"/>
          <w:u w:val="single"/>
        </w:rPr>
        <w:t>Lead Agency</w:t>
      </w:r>
      <w:r w:rsidRPr="00887452">
        <w:rPr>
          <w:szCs w:val="22"/>
        </w:rPr>
        <w:t>:</w:t>
      </w:r>
      <w:r w:rsidRPr="00887452">
        <w:rPr>
          <w:szCs w:val="22"/>
        </w:rPr>
        <w:tab/>
        <w:t xml:space="preserve">City of </w:t>
      </w:r>
      <w:r w:rsidR="00D51E1F">
        <w:rPr>
          <w:szCs w:val="22"/>
        </w:rPr>
        <w:t>Alhambra</w:t>
      </w:r>
      <w:r w:rsidR="00E0011A" w:rsidRPr="00887452">
        <w:rPr>
          <w:szCs w:val="22"/>
        </w:rPr>
        <w:br/>
      </w:r>
      <w:r w:rsidR="00D51E1F">
        <w:rPr>
          <w:szCs w:val="22"/>
        </w:rPr>
        <w:t>Development Services Department</w:t>
      </w:r>
      <w:r w:rsidR="00E0011A" w:rsidRPr="00887452">
        <w:rPr>
          <w:szCs w:val="22"/>
        </w:rPr>
        <w:t xml:space="preserve"> </w:t>
      </w:r>
      <w:r w:rsidR="00E0011A" w:rsidRPr="00887452">
        <w:rPr>
          <w:szCs w:val="22"/>
        </w:rPr>
        <w:br/>
      </w:r>
      <w:r w:rsidR="00D51E1F">
        <w:rPr>
          <w:szCs w:val="22"/>
        </w:rPr>
        <w:t>111 South First Street</w:t>
      </w:r>
      <w:r w:rsidR="0099624F" w:rsidRPr="00887452">
        <w:rPr>
          <w:szCs w:val="22"/>
        </w:rPr>
        <w:t xml:space="preserve">, </w:t>
      </w:r>
      <w:r w:rsidR="00D51E1F">
        <w:rPr>
          <w:szCs w:val="22"/>
        </w:rPr>
        <w:t>Alhambra</w:t>
      </w:r>
      <w:r w:rsidR="00E0011A" w:rsidRPr="00887452">
        <w:rPr>
          <w:szCs w:val="22"/>
        </w:rPr>
        <w:t>, California 9</w:t>
      </w:r>
      <w:r w:rsidR="00D51E1F">
        <w:rPr>
          <w:szCs w:val="22"/>
        </w:rPr>
        <w:t>1801</w:t>
      </w:r>
      <w:r w:rsidR="00E0011A" w:rsidRPr="00887452">
        <w:rPr>
          <w:szCs w:val="22"/>
        </w:rPr>
        <w:br/>
      </w:r>
      <w:r w:rsidRPr="00887452">
        <w:rPr>
          <w:szCs w:val="22"/>
        </w:rPr>
        <w:t xml:space="preserve">Attn: </w:t>
      </w:r>
      <w:r w:rsidR="00D51E1F">
        <w:rPr>
          <w:szCs w:val="22"/>
        </w:rPr>
        <w:t>Paul Lam</w:t>
      </w:r>
    </w:p>
    <w:p w14:paraId="242913CC" w14:textId="77777777" w:rsidR="00E0011A" w:rsidRPr="005305B4" w:rsidRDefault="00E0011A" w:rsidP="00E0011A">
      <w:pPr>
        <w:rPr>
          <w:b/>
          <w:iCs/>
          <w:szCs w:val="22"/>
        </w:rPr>
      </w:pPr>
      <w:r w:rsidRPr="005305B4">
        <w:rPr>
          <w:b/>
          <w:iCs/>
          <w:szCs w:val="22"/>
        </w:rPr>
        <w:t>Regulatory Framework</w:t>
      </w:r>
    </w:p>
    <w:p w14:paraId="56E94862" w14:textId="77777777" w:rsidR="00E0011A" w:rsidRPr="005305B4" w:rsidRDefault="00E0011A" w:rsidP="00E0011A">
      <w:pPr>
        <w:rPr>
          <w:szCs w:val="22"/>
        </w:rPr>
      </w:pPr>
      <w:r w:rsidRPr="005305B4">
        <w:rPr>
          <w:iCs/>
          <w:szCs w:val="22"/>
        </w:rPr>
        <w:t xml:space="preserve">According to CEQA Guidelines, </w:t>
      </w:r>
      <w:r w:rsidRPr="005305B4">
        <w:rPr>
          <w:szCs w:val="22"/>
        </w:rPr>
        <w:t>Article 5. Preliminary Review of Projects and Conduct of Initial Study:</w:t>
      </w:r>
    </w:p>
    <w:p w14:paraId="4E8AB82F" w14:textId="77777777" w:rsidR="005C0C1D" w:rsidRPr="005305B4" w:rsidRDefault="00E0011A" w:rsidP="00E0011A">
      <w:pPr>
        <w:rPr>
          <w:i/>
          <w:szCs w:val="22"/>
        </w:rPr>
      </w:pPr>
      <w:r w:rsidRPr="005305B4">
        <w:rPr>
          <w:i/>
          <w:szCs w:val="22"/>
        </w:rPr>
        <w:t>15063. INITIAL STUDY</w:t>
      </w:r>
    </w:p>
    <w:p w14:paraId="3AC8C215" w14:textId="77777777" w:rsidR="005C0C1D" w:rsidRPr="005305B4" w:rsidRDefault="00E0011A" w:rsidP="005C0C1D">
      <w:pPr>
        <w:rPr>
          <w:i/>
          <w:szCs w:val="22"/>
        </w:rPr>
      </w:pPr>
      <w:r w:rsidRPr="005305B4">
        <w:rPr>
          <w:i/>
          <w:szCs w:val="22"/>
        </w:rPr>
        <w:t>(a) Following preliminary review, the Lead Agency shall conduct an Initial Study to determine if the project may have a significant effect on the environment. If the Lead Agency can determine that an EIR will clearly be required for the project, an Initial Study is not required but may still be desirable.</w:t>
      </w:r>
    </w:p>
    <w:p w14:paraId="42CA85C2" w14:textId="77777777" w:rsidR="005C0C1D" w:rsidRPr="005305B4" w:rsidRDefault="00E0011A" w:rsidP="005C0C1D">
      <w:pPr>
        <w:ind w:left="720"/>
        <w:rPr>
          <w:i/>
          <w:szCs w:val="22"/>
        </w:rPr>
      </w:pPr>
      <w:r w:rsidRPr="005305B4">
        <w:rPr>
          <w:i/>
          <w:szCs w:val="22"/>
        </w:rPr>
        <w:t xml:space="preserve">(1) All phases of project planning, implementation, and operation must be considered in the Initial Study of the project. </w:t>
      </w:r>
    </w:p>
    <w:p w14:paraId="6E7A2D0E" w14:textId="7C26BAAC" w:rsidR="005C0C1D" w:rsidRPr="005305B4" w:rsidRDefault="00E0011A" w:rsidP="005C0C1D">
      <w:pPr>
        <w:ind w:left="720"/>
        <w:rPr>
          <w:i/>
          <w:szCs w:val="22"/>
        </w:rPr>
      </w:pPr>
      <w:r w:rsidRPr="005305B4">
        <w:rPr>
          <w:i/>
          <w:szCs w:val="22"/>
        </w:rPr>
        <w:t xml:space="preserve">(2) To meet the requirements of this section, the lead agency may use an environmental </w:t>
      </w:r>
      <w:r w:rsidR="007F0F1B" w:rsidRPr="005305B4">
        <w:rPr>
          <w:i/>
          <w:szCs w:val="22"/>
        </w:rPr>
        <w:t>assessment,</w:t>
      </w:r>
      <w:r w:rsidRPr="005305B4">
        <w:rPr>
          <w:i/>
          <w:szCs w:val="22"/>
        </w:rPr>
        <w:t xml:space="preserve"> or a similar analysis prepared pursuant to the National Environmental Policy Act.</w:t>
      </w:r>
    </w:p>
    <w:p w14:paraId="601F5A29" w14:textId="77777777" w:rsidR="005C0C1D" w:rsidRPr="005305B4" w:rsidRDefault="00E0011A" w:rsidP="005C0C1D">
      <w:pPr>
        <w:ind w:left="720"/>
        <w:rPr>
          <w:i/>
          <w:szCs w:val="22"/>
        </w:rPr>
      </w:pPr>
      <w:r w:rsidRPr="005305B4">
        <w:rPr>
          <w:i/>
          <w:szCs w:val="22"/>
        </w:rPr>
        <w:t>(3) An initial study may rely upon expert opinion supported by facts, technical studies or other substantial evidence to document its findings. However, an initial study is neither intended nor required to include the level of detail included in an EIR.</w:t>
      </w:r>
    </w:p>
    <w:p w14:paraId="2DD2BC46" w14:textId="77777777" w:rsidR="005C0C1D" w:rsidRPr="005305B4" w:rsidRDefault="00E0011A" w:rsidP="007A7531">
      <w:pPr>
        <w:keepNext/>
        <w:rPr>
          <w:i/>
          <w:szCs w:val="22"/>
        </w:rPr>
      </w:pPr>
      <w:r w:rsidRPr="005305B4">
        <w:rPr>
          <w:i/>
          <w:szCs w:val="22"/>
        </w:rPr>
        <w:lastRenderedPageBreak/>
        <w:t>(b) Results.</w:t>
      </w:r>
    </w:p>
    <w:p w14:paraId="088D9A0E" w14:textId="77777777" w:rsidR="005C0C1D" w:rsidRPr="005305B4" w:rsidRDefault="00E0011A" w:rsidP="005C0C1D">
      <w:pPr>
        <w:ind w:left="720"/>
        <w:rPr>
          <w:bCs/>
          <w:i/>
          <w:szCs w:val="22"/>
        </w:rPr>
      </w:pPr>
      <w:r w:rsidRPr="005305B4">
        <w:rPr>
          <w:bCs/>
          <w:i/>
          <w:szCs w:val="22"/>
        </w:rPr>
        <w:t xml:space="preserve">(1) If the agency determines that there is substantial evidence that any aspect of the project, either individually or cumulatively, may cause a significant effect on the environment, regardless of whether the overall effect of the project is adverse or beneficial, the Lead Agency shall do one of the following: </w:t>
      </w:r>
    </w:p>
    <w:p w14:paraId="3B5BCFA5" w14:textId="77777777" w:rsidR="005C0C1D" w:rsidRPr="005305B4" w:rsidRDefault="00E0011A" w:rsidP="005C0C1D">
      <w:pPr>
        <w:ind w:left="720" w:firstLine="720"/>
        <w:rPr>
          <w:bCs/>
          <w:i/>
          <w:szCs w:val="22"/>
        </w:rPr>
      </w:pPr>
      <w:r w:rsidRPr="005305B4">
        <w:rPr>
          <w:bCs/>
          <w:i/>
          <w:szCs w:val="22"/>
        </w:rPr>
        <w:t xml:space="preserve">(A) Prepare an EIR, or </w:t>
      </w:r>
    </w:p>
    <w:p w14:paraId="4C39CE7F" w14:textId="77777777" w:rsidR="005C0C1D" w:rsidRPr="005305B4" w:rsidRDefault="00E0011A" w:rsidP="005C0C1D">
      <w:pPr>
        <w:ind w:left="1440"/>
        <w:rPr>
          <w:bCs/>
          <w:i/>
          <w:szCs w:val="22"/>
        </w:rPr>
      </w:pPr>
      <w:r w:rsidRPr="005305B4">
        <w:rPr>
          <w:bCs/>
          <w:i/>
          <w:szCs w:val="22"/>
        </w:rPr>
        <w:t xml:space="preserve">(B) Use a previously prepared EIR which the Lead Agency determines would adequately analyze the project at hand, or </w:t>
      </w:r>
    </w:p>
    <w:p w14:paraId="60B3CB01" w14:textId="0AC31887" w:rsidR="005C0C1D" w:rsidRPr="005305B4" w:rsidRDefault="00E0011A" w:rsidP="005C0C1D">
      <w:pPr>
        <w:ind w:left="1440"/>
        <w:rPr>
          <w:bCs/>
          <w:i/>
          <w:szCs w:val="22"/>
        </w:rPr>
      </w:pPr>
      <w:r w:rsidRPr="005305B4">
        <w:rPr>
          <w:bCs/>
          <w:i/>
          <w:szCs w:val="22"/>
        </w:rPr>
        <w:t xml:space="preserve">(C) Determine, pursuant to a program EIR, tiering, or another appropriate process, which of a project’s effects were adequately examined by an earlier EIR or negative declaration. Another appropriate process may include, for example, a master EIR, a master environmental assessment, approval of housing and neighborhood commercial facilities in urban areas, approval of residential projects pursuant to </w:t>
      </w:r>
      <w:r w:rsidR="007A7531" w:rsidRPr="005305B4">
        <w:rPr>
          <w:bCs/>
          <w:i/>
          <w:szCs w:val="22"/>
        </w:rPr>
        <w:t>a specific plan</w:t>
      </w:r>
      <w:r w:rsidRPr="005305B4">
        <w:rPr>
          <w:bCs/>
          <w:i/>
          <w:szCs w:val="22"/>
        </w:rPr>
        <w:t xml:space="preserve"> described in section 15182, approval of residential projects consistent with a community plan, general plan or zoning as described in section 15183, or an environmental document prepared under a State certified regulatory program. The lead agency shall then ascertain which effects, if any, should be analyzed in a later EIR or negative</w:t>
      </w:r>
      <w:r w:rsidR="005C0C1D" w:rsidRPr="005305B4">
        <w:rPr>
          <w:bCs/>
          <w:i/>
          <w:szCs w:val="22"/>
        </w:rPr>
        <w:t xml:space="preserve"> </w:t>
      </w:r>
      <w:r w:rsidRPr="005305B4">
        <w:rPr>
          <w:bCs/>
          <w:i/>
          <w:szCs w:val="22"/>
        </w:rPr>
        <w:t>declaration.</w:t>
      </w:r>
    </w:p>
    <w:p w14:paraId="6C7FE2A4" w14:textId="77777777" w:rsidR="005C0C1D" w:rsidRPr="005305B4" w:rsidRDefault="00E0011A" w:rsidP="005C0C1D">
      <w:pPr>
        <w:ind w:left="720"/>
        <w:rPr>
          <w:bCs/>
          <w:i/>
          <w:szCs w:val="22"/>
        </w:rPr>
      </w:pPr>
      <w:r w:rsidRPr="005305B4">
        <w:rPr>
          <w:bCs/>
          <w:i/>
          <w:szCs w:val="22"/>
        </w:rPr>
        <w:t>(2) The Lead Agency shall prepare a Negative Declaration if there is no substantial evidence</w:t>
      </w:r>
      <w:r w:rsidR="005C0C1D" w:rsidRPr="005305B4">
        <w:rPr>
          <w:bCs/>
          <w:i/>
          <w:szCs w:val="22"/>
        </w:rPr>
        <w:t xml:space="preserve"> </w:t>
      </w:r>
      <w:r w:rsidRPr="005305B4">
        <w:rPr>
          <w:bCs/>
          <w:i/>
          <w:szCs w:val="22"/>
        </w:rPr>
        <w:t>that the project or any of its aspects may cause a significant effect on the environment.</w:t>
      </w:r>
    </w:p>
    <w:p w14:paraId="0126A265" w14:textId="77777777" w:rsidR="005C0C1D" w:rsidRPr="005305B4" w:rsidRDefault="00E0011A" w:rsidP="005C0C1D">
      <w:pPr>
        <w:rPr>
          <w:bCs/>
          <w:i/>
          <w:szCs w:val="22"/>
        </w:rPr>
      </w:pPr>
      <w:r w:rsidRPr="005305B4">
        <w:rPr>
          <w:bCs/>
          <w:i/>
          <w:szCs w:val="22"/>
        </w:rPr>
        <w:t>(c) Purposes. The purposes of an Initial Study are to:</w:t>
      </w:r>
    </w:p>
    <w:p w14:paraId="4230B710" w14:textId="77777777" w:rsidR="005C0C1D" w:rsidRPr="005305B4" w:rsidRDefault="00E0011A" w:rsidP="005C0C1D">
      <w:pPr>
        <w:ind w:left="720"/>
        <w:rPr>
          <w:bCs/>
          <w:i/>
          <w:szCs w:val="22"/>
        </w:rPr>
      </w:pPr>
      <w:r w:rsidRPr="005305B4">
        <w:rPr>
          <w:bCs/>
          <w:i/>
          <w:szCs w:val="22"/>
        </w:rPr>
        <w:t>(1) Provide the Lead Agency with information to use as the basis for deciding whether to</w:t>
      </w:r>
      <w:r w:rsidR="005C0C1D" w:rsidRPr="005305B4">
        <w:rPr>
          <w:bCs/>
          <w:i/>
          <w:szCs w:val="22"/>
        </w:rPr>
        <w:t xml:space="preserve"> </w:t>
      </w:r>
      <w:r w:rsidRPr="005305B4">
        <w:rPr>
          <w:bCs/>
          <w:i/>
          <w:szCs w:val="22"/>
        </w:rPr>
        <w:t>prepare an EIR or a Negative Declaration.</w:t>
      </w:r>
      <w:r w:rsidR="005C0C1D" w:rsidRPr="005305B4">
        <w:rPr>
          <w:bCs/>
          <w:i/>
          <w:szCs w:val="22"/>
        </w:rPr>
        <w:t xml:space="preserve"> </w:t>
      </w:r>
    </w:p>
    <w:p w14:paraId="61EBA765" w14:textId="77777777" w:rsidR="005C0C1D" w:rsidRPr="005305B4" w:rsidRDefault="00E0011A" w:rsidP="005C0C1D">
      <w:pPr>
        <w:ind w:left="720"/>
        <w:rPr>
          <w:bCs/>
          <w:i/>
          <w:szCs w:val="22"/>
        </w:rPr>
      </w:pPr>
      <w:r w:rsidRPr="005305B4">
        <w:rPr>
          <w:bCs/>
          <w:i/>
          <w:szCs w:val="22"/>
        </w:rPr>
        <w:t>(2) Enable an applicant or Lead Agency to modify a project, mitigating adverse impacts before</w:t>
      </w:r>
      <w:r w:rsidR="005C0C1D" w:rsidRPr="005305B4">
        <w:rPr>
          <w:bCs/>
          <w:i/>
          <w:szCs w:val="22"/>
        </w:rPr>
        <w:t xml:space="preserve"> </w:t>
      </w:r>
      <w:r w:rsidRPr="005305B4">
        <w:rPr>
          <w:bCs/>
          <w:i/>
          <w:szCs w:val="22"/>
        </w:rPr>
        <w:t>an EIR is prepared, thereby enabling the project to qualify for a Negative Declaration.</w:t>
      </w:r>
    </w:p>
    <w:p w14:paraId="2881B70B" w14:textId="77777777" w:rsidR="005C0C1D" w:rsidRPr="005305B4" w:rsidRDefault="00E0011A" w:rsidP="005C0C1D">
      <w:pPr>
        <w:ind w:firstLine="720"/>
        <w:rPr>
          <w:bCs/>
          <w:i/>
          <w:szCs w:val="22"/>
        </w:rPr>
      </w:pPr>
      <w:r w:rsidRPr="005305B4">
        <w:rPr>
          <w:bCs/>
          <w:i/>
          <w:szCs w:val="22"/>
        </w:rPr>
        <w:t>(3) Assist in the preparation of an EIR, if one is required, by:</w:t>
      </w:r>
    </w:p>
    <w:p w14:paraId="1357E350" w14:textId="77777777" w:rsidR="005C0C1D" w:rsidRPr="005305B4" w:rsidRDefault="00E0011A" w:rsidP="005C0C1D">
      <w:pPr>
        <w:ind w:left="720" w:firstLine="720"/>
        <w:rPr>
          <w:bCs/>
          <w:i/>
          <w:szCs w:val="22"/>
        </w:rPr>
      </w:pPr>
      <w:r w:rsidRPr="005305B4">
        <w:rPr>
          <w:bCs/>
          <w:i/>
          <w:szCs w:val="22"/>
        </w:rPr>
        <w:t>(A) Focusing the EIR on the effects determined to be significant,</w:t>
      </w:r>
      <w:r w:rsidR="005C0C1D" w:rsidRPr="005305B4">
        <w:rPr>
          <w:bCs/>
          <w:i/>
          <w:szCs w:val="22"/>
        </w:rPr>
        <w:t xml:space="preserve"> </w:t>
      </w:r>
    </w:p>
    <w:p w14:paraId="2DB81E06" w14:textId="77777777" w:rsidR="005C0C1D" w:rsidRPr="005305B4" w:rsidRDefault="00E0011A" w:rsidP="005C0C1D">
      <w:pPr>
        <w:ind w:left="720" w:firstLine="720"/>
        <w:rPr>
          <w:bCs/>
          <w:i/>
          <w:szCs w:val="22"/>
        </w:rPr>
      </w:pPr>
      <w:r w:rsidRPr="005305B4">
        <w:rPr>
          <w:bCs/>
          <w:i/>
          <w:szCs w:val="22"/>
        </w:rPr>
        <w:t>(B) Identifying the effects determined not to be significant,</w:t>
      </w:r>
    </w:p>
    <w:p w14:paraId="0B649B3C" w14:textId="77777777" w:rsidR="005C0C1D" w:rsidRPr="005305B4" w:rsidRDefault="00E0011A" w:rsidP="005C0C1D">
      <w:pPr>
        <w:ind w:left="1440"/>
        <w:rPr>
          <w:bCs/>
          <w:i/>
          <w:szCs w:val="22"/>
        </w:rPr>
      </w:pPr>
      <w:r w:rsidRPr="005305B4">
        <w:rPr>
          <w:bCs/>
          <w:i/>
          <w:szCs w:val="22"/>
        </w:rPr>
        <w:t>(C) Explaining the reasons for determining that potentially significant effects would not be</w:t>
      </w:r>
      <w:r w:rsidR="005C0C1D" w:rsidRPr="005305B4">
        <w:rPr>
          <w:bCs/>
          <w:i/>
          <w:szCs w:val="22"/>
        </w:rPr>
        <w:t xml:space="preserve"> </w:t>
      </w:r>
      <w:r w:rsidRPr="005305B4">
        <w:rPr>
          <w:bCs/>
          <w:i/>
          <w:szCs w:val="22"/>
        </w:rPr>
        <w:t>significant, and</w:t>
      </w:r>
    </w:p>
    <w:p w14:paraId="2DA3F21D" w14:textId="77777777" w:rsidR="005C0C1D" w:rsidRPr="005305B4" w:rsidRDefault="00E0011A" w:rsidP="005C0C1D">
      <w:pPr>
        <w:ind w:left="1440"/>
        <w:rPr>
          <w:bCs/>
          <w:i/>
          <w:szCs w:val="22"/>
        </w:rPr>
      </w:pPr>
      <w:r w:rsidRPr="005305B4">
        <w:rPr>
          <w:bCs/>
          <w:i/>
          <w:szCs w:val="22"/>
        </w:rPr>
        <w:t>(D) Identifying whether a program EIR, tiering, or another appropriate process can be used</w:t>
      </w:r>
      <w:r w:rsidR="005C0C1D" w:rsidRPr="005305B4">
        <w:rPr>
          <w:bCs/>
          <w:i/>
          <w:szCs w:val="22"/>
        </w:rPr>
        <w:t xml:space="preserve"> </w:t>
      </w:r>
      <w:r w:rsidRPr="005305B4">
        <w:rPr>
          <w:bCs/>
          <w:i/>
          <w:szCs w:val="22"/>
        </w:rPr>
        <w:t>for analysis of the project’s environmental effects.</w:t>
      </w:r>
    </w:p>
    <w:p w14:paraId="058C078C" w14:textId="77777777" w:rsidR="005C0C1D" w:rsidRPr="005305B4" w:rsidRDefault="00E0011A" w:rsidP="005C0C1D">
      <w:pPr>
        <w:ind w:firstLine="720"/>
        <w:rPr>
          <w:bCs/>
          <w:i/>
          <w:szCs w:val="22"/>
        </w:rPr>
      </w:pPr>
      <w:r w:rsidRPr="005305B4">
        <w:rPr>
          <w:bCs/>
          <w:i/>
          <w:szCs w:val="22"/>
        </w:rPr>
        <w:lastRenderedPageBreak/>
        <w:t>(4) Facilitate environmental assessment early in the design of a project;</w:t>
      </w:r>
    </w:p>
    <w:p w14:paraId="680A447F" w14:textId="77777777" w:rsidR="005C0C1D" w:rsidRPr="005305B4" w:rsidRDefault="00E0011A" w:rsidP="005C0C1D">
      <w:pPr>
        <w:ind w:left="720"/>
        <w:rPr>
          <w:bCs/>
          <w:i/>
          <w:szCs w:val="22"/>
        </w:rPr>
      </w:pPr>
      <w:r w:rsidRPr="005305B4">
        <w:rPr>
          <w:bCs/>
          <w:i/>
          <w:szCs w:val="22"/>
        </w:rPr>
        <w:t>(5) Provide documentation of the factual basis for the finding in a Negative Declaration that a</w:t>
      </w:r>
      <w:r w:rsidR="005C0C1D" w:rsidRPr="005305B4">
        <w:rPr>
          <w:bCs/>
          <w:i/>
          <w:szCs w:val="22"/>
        </w:rPr>
        <w:t xml:space="preserve"> </w:t>
      </w:r>
      <w:r w:rsidRPr="005305B4">
        <w:rPr>
          <w:bCs/>
          <w:i/>
          <w:szCs w:val="22"/>
        </w:rPr>
        <w:t>project will not have a significant effect on the environment;</w:t>
      </w:r>
    </w:p>
    <w:p w14:paraId="6CF2B6A4" w14:textId="77777777" w:rsidR="005C0C1D" w:rsidRPr="005305B4" w:rsidRDefault="00E0011A" w:rsidP="005C0C1D">
      <w:pPr>
        <w:ind w:firstLine="720"/>
        <w:rPr>
          <w:bCs/>
          <w:i/>
          <w:szCs w:val="22"/>
        </w:rPr>
      </w:pPr>
      <w:r w:rsidRPr="005305B4">
        <w:rPr>
          <w:bCs/>
          <w:i/>
          <w:szCs w:val="22"/>
        </w:rPr>
        <w:t>(6) Eliminate unnecessary EIRs;</w:t>
      </w:r>
    </w:p>
    <w:p w14:paraId="3655B11B" w14:textId="77777777" w:rsidR="005C0C1D" w:rsidRPr="005305B4" w:rsidRDefault="00E0011A" w:rsidP="005C0C1D">
      <w:pPr>
        <w:ind w:firstLine="720"/>
        <w:rPr>
          <w:bCs/>
          <w:i/>
          <w:szCs w:val="22"/>
        </w:rPr>
      </w:pPr>
      <w:r w:rsidRPr="005305B4">
        <w:rPr>
          <w:bCs/>
          <w:i/>
          <w:szCs w:val="22"/>
        </w:rPr>
        <w:t>(7) Determine whether a previously prepared EIR could be used with the project.</w:t>
      </w:r>
    </w:p>
    <w:p w14:paraId="107838A5" w14:textId="77777777" w:rsidR="005C0C1D" w:rsidRPr="005305B4" w:rsidRDefault="00E0011A" w:rsidP="005C0C1D">
      <w:pPr>
        <w:rPr>
          <w:bCs/>
          <w:i/>
          <w:szCs w:val="22"/>
        </w:rPr>
      </w:pPr>
      <w:r w:rsidRPr="005305B4">
        <w:rPr>
          <w:bCs/>
          <w:i/>
          <w:szCs w:val="22"/>
        </w:rPr>
        <w:t>(d) Contents. An Initial Study shall contain in brief form:</w:t>
      </w:r>
    </w:p>
    <w:p w14:paraId="6F21D1A1" w14:textId="77777777" w:rsidR="00E0011A" w:rsidRPr="005305B4" w:rsidRDefault="00E0011A" w:rsidP="005C0C1D">
      <w:pPr>
        <w:ind w:firstLine="720"/>
        <w:rPr>
          <w:bCs/>
          <w:i/>
          <w:szCs w:val="22"/>
        </w:rPr>
      </w:pPr>
      <w:r w:rsidRPr="005305B4">
        <w:rPr>
          <w:bCs/>
          <w:i/>
          <w:szCs w:val="22"/>
        </w:rPr>
        <w:t>(1) A description of the project including the location of the project;</w:t>
      </w:r>
    </w:p>
    <w:p w14:paraId="7F73F676" w14:textId="77777777" w:rsidR="00E0011A" w:rsidRPr="005305B4" w:rsidRDefault="00E0011A" w:rsidP="005C0C1D">
      <w:pPr>
        <w:keepNext/>
        <w:keepLines/>
        <w:spacing w:before="0"/>
        <w:ind w:firstLine="720"/>
        <w:jc w:val="left"/>
        <w:rPr>
          <w:bCs/>
          <w:i/>
          <w:szCs w:val="22"/>
        </w:rPr>
      </w:pPr>
      <w:r w:rsidRPr="005305B4">
        <w:rPr>
          <w:bCs/>
          <w:i/>
          <w:szCs w:val="22"/>
        </w:rPr>
        <w:t>(2) An identification of the environmental setting;</w:t>
      </w:r>
    </w:p>
    <w:p w14:paraId="1EC2F924" w14:textId="77777777" w:rsidR="005C0C1D" w:rsidRPr="005305B4" w:rsidRDefault="00E0011A" w:rsidP="005C0C1D">
      <w:pPr>
        <w:keepNext/>
        <w:keepLines/>
        <w:spacing w:before="0"/>
        <w:ind w:left="720"/>
        <w:jc w:val="left"/>
        <w:rPr>
          <w:bCs/>
          <w:i/>
          <w:szCs w:val="22"/>
        </w:rPr>
      </w:pPr>
      <w:r w:rsidRPr="005305B4">
        <w:rPr>
          <w:bCs/>
          <w:i/>
          <w:szCs w:val="22"/>
        </w:rPr>
        <w:t>(3) An identification of environmental effects by use of a checklist, matrix, or other method,</w:t>
      </w:r>
      <w:r w:rsidR="005C0C1D" w:rsidRPr="005305B4">
        <w:rPr>
          <w:bCs/>
          <w:i/>
          <w:szCs w:val="22"/>
        </w:rPr>
        <w:t xml:space="preserve"> </w:t>
      </w:r>
      <w:r w:rsidRPr="005305B4">
        <w:rPr>
          <w:bCs/>
          <w:i/>
          <w:szCs w:val="22"/>
        </w:rPr>
        <w:t>provided that entries on a checklist or other form are briefly explained to indicate that there</w:t>
      </w:r>
      <w:r w:rsidR="005C0C1D" w:rsidRPr="005305B4">
        <w:rPr>
          <w:bCs/>
          <w:i/>
          <w:szCs w:val="22"/>
        </w:rPr>
        <w:t xml:space="preserve"> </w:t>
      </w:r>
      <w:r w:rsidRPr="005305B4">
        <w:rPr>
          <w:bCs/>
          <w:i/>
          <w:szCs w:val="22"/>
        </w:rPr>
        <w:t>is some evidence to support the entries. The brief explanation may be either through a</w:t>
      </w:r>
      <w:r w:rsidR="005C0C1D" w:rsidRPr="005305B4">
        <w:rPr>
          <w:bCs/>
          <w:i/>
          <w:szCs w:val="22"/>
        </w:rPr>
        <w:t xml:space="preserve"> </w:t>
      </w:r>
      <w:r w:rsidRPr="005305B4">
        <w:rPr>
          <w:bCs/>
          <w:i/>
          <w:szCs w:val="22"/>
        </w:rPr>
        <w:t>narrative or a reference to another information source such as an attached map,</w:t>
      </w:r>
      <w:r w:rsidR="005C0C1D" w:rsidRPr="005305B4">
        <w:rPr>
          <w:bCs/>
          <w:i/>
          <w:szCs w:val="22"/>
        </w:rPr>
        <w:t xml:space="preserve"> </w:t>
      </w:r>
      <w:r w:rsidRPr="005305B4">
        <w:rPr>
          <w:bCs/>
          <w:i/>
          <w:szCs w:val="22"/>
        </w:rPr>
        <w:t>photographs, or an earlier EIR or negative declaration. A reference to another document</w:t>
      </w:r>
      <w:r w:rsidR="005C0C1D" w:rsidRPr="005305B4">
        <w:rPr>
          <w:bCs/>
          <w:i/>
          <w:szCs w:val="22"/>
        </w:rPr>
        <w:t xml:space="preserve"> </w:t>
      </w:r>
      <w:r w:rsidRPr="005305B4">
        <w:rPr>
          <w:bCs/>
          <w:i/>
          <w:szCs w:val="22"/>
        </w:rPr>
        <w:t>should include, where appropriate, a citation to the page or pages where the information is</w:t>
      </w:r>
      <w:r w:rsidR="005C0C1D" w:rsidRPr="005305B4">
        <w:rPr>
          <w:bCs/>
          <w:i/>
          <w:szCs w:val="22"/>
        </w:rPr>
        <w:t xml:space="preserve"> </w:t>
      </w:r>
      <w:r w:rsidRPr="005305B4">
        <w:rPr>
          <w:bCs/>
          <w:i/>
          <w:szCs w:val="22"/>
        </w:rPr>
        <w:t>found.</w:t>
      </w:r>
    </w:p>
    <w:p w14:paraId="38DC9FB0" w14:textId="77777777" w:rsidR="005C0C1D" w:rsidRPr="005305B4" w:rsidRDefault="00E0011A" w:rsidP="005C0C1D">
      <w:pPr>
        <w:keepNext/>
        <w:keepLines/>
        <w:spacing w:before="0"/>
        <w:ind w:firstLine="720"/>
        <w:jc w:val="left"/>
        <w:rPr>
          <w:bCs/>
          <w:i/>
          <w:szCs w:val="22"/>
        </w:rPr>
      </w:pPr>
      <w:r w:rsidRPr="005305B4">
        <w:rPr>
          <w:bCs/>
          <w:i/>
          <w:szCs w:val="22"/>
        </w:rPr>
        <w:t>(4) A discussion of the ways to mitigate the significant effects identified, if any;</w:t>
      </w:r>
    </w:p>
    <w:p w14:paraId="02E6F2F7" w14:textId="77777777" w:rsidR="005C0C1D" w:rsidRPr="005305B4" w:rsidRDefault="00E0011A" w:rsidP="005C0C1D">
      <w:pPr>
        <w:keepNext/>
        <w:keepLines/>
        <w:spacing w:before="0"/>
        <w:ind w:left="720"/>
        <w:jc w:val="left"/>
        <w:rPr>
          <w:bCs/>
          <w:i/>
          <w:szCs w:val="22"/>
        </w:rPr>
      </w:pPr>
      <w:r w:rsidRPr="005305B4">
        <w:rPr>
          <w:bCs/>
          <w:i/>
          <w:szCs w:val="22"/>
        </w:rPr>
        <w:t>(5) An examination of whether the project would be consistent with existing zoning, plans, and</w:t>
      </w:r>
      <w:r w:rsidR="005C0C1D" w:rsidRPr="005305B4">
        <w:rPr>
          <w:bCs/>
          <w:i/>
          <w:szCs w:val="22"/>
        </w:rPr>
        <w:t xml:space="preserve"> </w:t>
      </w:r>
      <w:r w:rsidRPr="005305B4">
        <w:rPr>
          <w:bCs/>
          <w:i/>
          <w:szCs w:val="22"/>
        </w:rPr>
        <w:t>other applicable land use controls;</w:t>
      </w:r>
    </w:p>
    <w:p w14:paraId="7103A0E7" w14:textId="77777777" w:rsidR="00E0011A" w:rsidRPr="005305B4" w:rsidRDefault="00E0011A" w:rsidP="005C0C1D">
      <w:pPr>
        <w:keepNext/>
        <w:keepLines/>
        <w:spacing w:before="0"/>
        <w:ind w:firstLine="720"/>
        <w:jc w:val="left"/>
        <w:rPr>
          <w:bCs/>
          <w:i/>
          <w:szCs w:val="22"/>
        </w:rPr>
      </w:pPr>
      <w:r w:rsidRPr="005305B4">
        <w:rPr>
          <w:bCs/>
          <w:i/>
          <w:szCs w:val="22"/>
        </w:rPr>
        <w:t>(6) The name of the person or persons who prepared or participated in the Initial Study</w:t>
      </w:r>
      <w:r w:rsidR="005C0C1D" w:rsidRPr="005305B4">
        <w:rPr>
          <w:bCs/>
          <w:i/>
          <w:szCs w:val="22"/>
        </w:rPr>
        <w:t>.</w:t>
      </w:r>
    </w:p>
    <w:p w14:paraId="7CF5B85C" w14:textId="77777777" w:rsidR="00786045" w:rsidRPr="005305B4" w:rsidRDefault="00786045" w:rsidP="00786045">
      <w:pPr>
        <w:rPr>
          <w:b/>
          <w:szCs w:val="22"/>
        </w:rPr>
      </w:pPr>
      <w:r w:rsidRPr="005305B4">
        <w:rPr>
          <w:b/>
          <w:szCs w:val="22"/>
        </w:rPr>
        <w:t>Regional Setting</w:t>
      </w:r>
    </w:p>
    <w:p w14:paraId="79AE975B" w14:textId="2522211B" w:rsidR="00786045" w:rsidRPr="005305B4" w:rsidRDefault="00786045" w:rsidP="00786045">
      <w:pPr>
        <w:rPr>
          <w:szCs w:val="22"/>
        </w:rPr>
      </w:pPr>
      <w:r w:rsidRPr="005305B4">
        <w:rPr>
          <w:szCs w:val="22"/>
        </w:rPr>
        <w:t xml:space="preserve">The Project Site is located at </w:t>
      </w:r>
      <w:r w:rsidR="001765EA" w:rsidRPr="00D51E1F">
        <w:t>100</w:t>
      </w:r>
      <w:r w:rsidR="007A7531">
        <w:t>1</w:t>
      </w:r>
      <w:r w:rsidR="001765EA" w:rsidRPr="00D51E1F">
        <w:t xml:space="preserve"> South Fremont Avenue; 2215 West Mission Road; </w:t>
      </w:r>
      <w:r w:rsidR="00C8657A">
        <w:t xml:space="preserve">and </w:t>
      </w:r>
      <w:r w:rsidR="001765EA" w:rsidRPr="00D51E1F">
        <w:t>629, 635, 701, 825 and 1003 South Date Avenue</w:t>
      </w:r>
      <w:r w:rsidRPr="005305B4">
        <w:rPr>
          <w:szCs w:val="22"/>
        </w:rPr>
        <w:t xml:space="preserve">, </w:t>
      </w:r>
      <w:r w:rsidR="00C8657A">
        <w:rPr>
          <w:szCs w:val="22"/>
        </w:rPr>
        <w:t>in the</w:t>
      </w:r>
      <w:r w:rsidRPr="005305B4">
        <w:rPr>
          <w:szCs w:val="22"/>
        </w:rPr>
        <w:t xml:space="preserve"> City of </w:t>
      </w:r>
      <w:r w:rsidR="00C8657A">
        <w:rPr>
          <w:szCs w:val="22"/>
        </w:rPr>
        <w:t>Alhambra</w:t>
      </w:r>
      <w:r w:rsidRPr="005305B4">
        <w:rPr>
          <w:szCs w:val="22"/>
        </w:rPr>
        <w:t xml:space="preserve"> (City), approximately</w:t>
      </w:r>
      <w:r w:rsidR="00C8657A">
        <w:rPr>
          <w:szCs w:val="22"/>
        </w:rPr>
        <w:t xml:space="preserve"> one mile southwest of the Alhambra Civic Center</w:t>
      </w:r>
      <w:r w:rsidRPr="005305B4">
        <w:rPr>
          <w:szCs w:val="22"/>
        </w:rPr>
        <w:t xml:space="preserve">. </w:t>
      </w:r>
      <w:r w:rsidR="00C8657A">
        <w:rPr>
          <w:szCs w:val="22"/>
        </w:rPr>
        <w:t xml:space="preserve"> </w:t>
      </w:r>
      <w:r w:rsidRPr="005305B4">
        <w:rPr>
          <w:szCs w:val="22"/>
        </w:rPr>
        <w:t xml:space="preserve">The Site is approximately </w:t>
      </w:r>
      <w:r w:rsidR="00C8657A">
        <w:rPr>
          <w:szCs w:val="22"/>
        </w:rPr>
        <w:t>0.7 mile</w:t>
      </w:r>
      <w:r w:rsidR="007A7531">
        <w:rPr>
          <w:szCs w:val="22"/>
        </w:rPr>
        <w:t>s</w:t>
      </w:r>
      <w:r w:rsidRPr="005305B4">
        <w:rPr>
          <w:szCs w:val="22"/>
        </w:rPr>
        <w:t xml:space="preserve"> east of the </w:t>
      </w:r>
      <w:r w:rsidR="00C8657A">
        <w:rPr>
          <w:szCs w:val="22"/>
        </w:rPr>
        <w:t>City of Los Angeles</w:t>
      </w:r>
      <w:r w:rsidRPr="005305B4">
        <w:rPr>
          <w:szCs w:val="22"/>
        </w:rPr>
        <w:t xml:space="preserve"> boundary at </w:t>
      </w:r>
      <w:r w:rsidR="00C8657A">
        <w:rPr>
          <w:szCs w:val="22"/>
        </w:rPr>
        <w:t>Lowell Avenue</w:t>
      </w:r>
      <w:r w:rsidRPr="005305B4">
        <w:rPr>
          <w:szCs w:val="22"/>
        </w:rPr>
        <w:t xml:space="preserve">. </w:t>
      </w:r>
      <w:r w:rsidR="00C8657A">
        <w:rPr>
          <w:szCs w:val="22"/>
        </w:rPr>
        <w:t xml:space="preserve"> </w:t>
      </w:r>
      <w:r w:rsidRPr="005305B4">
        <w:rPr>
          <w:szCs w:val="22"/>
        </w:rPr>
        <w:t xml:space="preserve">See Figure 1, Regional and Local Vicinity Map, for the location within the context of the City. </w:t>
      </w:r>
      <w:r w:rsidR="00C8657A">
        <w:rPr>
          <w:szCs w:val="22"/>
        </w:rPr>
        <w:t xml:space="preserve"> </w:t>
      </w:r>
      <w:r w:rsidRPr="005305B4">
        <w:rPr>
          <w:szCs w:val="22"/>
        </w:rPr>
        <w:t>See Figure 2, Aerial Map, for the Project Site and surrounding areas.</w:t>
      </w:r>
    </w:p>
    <w:p w14:paraId="39F17AAA" w14:textId="77777777" w:rsidR="00786045" w:rsidRPr="005305B4" w:rsidRDefault="00786045" w:rsidP="00786045">
      <w:pPr>
        <w:rPr>
          <w:b/>
          <w:i/>
          <w:szCs w:val="22"/>
        </w:rPr>
      </w:pPr>
      <w:r w:rsidRPr="005305B4">
        <w:rPr>
          <w:b/>
          <w:i/>
          <w:szCs w:val="22"/>
        </w:rPr>
        <w:t>Regional and Local Access</w:t>
      </w:r>
    </w:p>
    <w:p w14:paraId="7FFBA84A" w14:textId="14F9DBBE" w:rsidR="00786045" w:rsidRPr="005305B4" w:rsidRDefault="00786045" w:rsidP="00786045">
      <w:pPr>
        <w:rPr>
          <w:szCs w:val="22"/>
        </w:rPr>
      </w:pPr>
      <w:r w:rsidRPr="005305B4">
        <w:rPr>
          <w:szCs w:val="22"/>
        </w:rPr>
        <w:t xml:space="preserve">Regional access is provided by the </w:t>
      </w:r>
      <w:r w:rsidR="00C8657A">
        <w:rPr>
          <w:szCs w:val="22"/>
        </w:rPr>
        <w:t>Long Beach</w:t>
      </w:r>
      <w:r w:rsidRPr="005305B4">
        <w:rPr>
          <w:szCs w:val="22"/>
        </w:rPr>
        <w:t xml:space="preserve"> Freeway (</w:t>
      </w:r>
      <w:r w:rsidR="00C8657A">
        <w:rPr>
          <w:szCs w:val="22"/>
        </w:rPr>
        <w:t>Interstate 710</w:t>
      </w:r>
      <w:r w:rsidRPr="005305B4">
        <w:rPr>
          <w:szCs w:val="22"/>
        </w:rPr>
        <w:t xml:space="preserve">) located approximately </w:t>
      </w:r>
      <w:r w:rsidR="00C8657A">
        <w:rPr>
          <w:szCs w:val="22"/>
        </w:rPr>
        <w:t>0.6 mile</w:t>
      </w:r>
      <w:r w:rsidRPr="005305B4">
        <w:rPr>
          <w:szCs w:val="22"/>
        </w:rPr>
        <w:t xml:space="preserve"> </w:t>
      </w:r>
      <w:r w:rsidR="00C8657A">
        <w:rPr>
          <w:szCs w:val="22"/>
        </w:rPr>
        <w:t>southwest</w:t>
      </w:r>
      <w:r w:rsidRPr="005305B4">
        <w:rPr>
          <w:szCs w:val="22"/>
        </w:rPr>
        <w:t xml:space="preserve"> of the Site and the </w:t>
      </w:r>
      <w:r w:rsidR="00C8657A">
        <w:rPr>
          <w:szCs w:val="22"/>
        </w:rPr>
        <w:t xml:space="preserve">San Bernardino Freeway (Interstate </w:t>
      </w:r>
      <w:r w:rsidRPr="005305B4">
        <w:rPr>
          <w:szCs w:val="22"/>
        </w:rPr>
        <w:t xml:space="preserve">10) located approximately </w:t>
      </w:r>
      <w:r w:rsidR="00C8657A">
        <w:rPr>
          <w:szCs w:val="22"/>
        </w:rPr>
        <w:t>0.8 mile</w:t>
      </w:r>
      <w:r w:rsidRPr="005305B4">
        <w:rPr>
          <w:szCs w:val="22"/>
        </w:rPr>
        <w:t xml:space="preserve"> south</w:t>
      </w:r>
      <w:r w:rsidR="00C8657A">
        <w:rPr>
          <w:szCs w:val="22"/>
        </w:rPr>
        <w:t xml:space="preserve"> of the Site</w:t>
      </w:r>
      <w:r w:rsidRPr="005305B4">
        <w:rPr>
          <w:szCs w:val="22"/>
        </w:rPr>
        <w:t xml:space="preserve">. </w:t>
      </w:r>
      <w:r w:rsidR="00C8657A">
        <w:rPr>
          <w:szCs w:val="22"/>
        </w:rPr>
        <w:t xml:space="preserve"> </w:t>
      </w:r>
      <w:r w:rsidRPr="005305B4">
        <w:rPr>
          <w:szCs w:val="22"/>
        </w:rPr>
        <w:t xml:space="preserve">Local access is provided by </w:t>
      </w:r>
      <w:r w:rsidR="00C8657A">
        <w:rPr>
          <w:szCs w:val="22"/>
        </w:rPr>
        <w:t>Mission Road</w:t>
      </w:r>
      <w:r w:rsidRPr="005305B4">
        <w:rPr>
          <w:szCs w:val="22"/>
        </w:rPr>
        <w:t xml:space="preserve">, </w:t>
      </w:r>
      <w:r w:rsidR="00C8657A">
        <w:rPr>
          <w:szCs w:val="22"/>
        </w:rPr>
        <w:t>Fremont Avenue</w:t>
      </w:r>
      <w:r w:rsidRPr="005305B4">
        <w:rPr>
          <w:szCs w:val="22"/>
        </w:rPr>
        <w:t xml:space="preserve">, </w:t>
      </w:r>
      <w:r w:rsidR="00C8657A">
        <w:rPr>
          <w:szCs w:val="22"/>
        </w:rPr>
        <w:t>Date Avenue, and Orange Street</w:t>
      </w:r>
      <w:r w:rsidRPr="005305B4">
        <w:rPr>
          <w:szCs w:val="22"/>
        </w:rPr>
        <w:t>.</w:t>
      </w:r>
    </w:p>
    <w:p w14:paraId="74742B98" w14:textId="77777777" w:rsidR="00786045" w:rsidRPr="005305B4" w:rsidRDefault="00786045" w:rsidP="007A7531">
      <w:pPr>
        <w:keepNext/>
        <w:rPr>
          <w:b/>
          <w:bCs/>
          <w:i/>
          <w:szCs w:val="22"/>
        </w:rPr>
      </w:pPr>
      <w:r w:rsidRPr="005305B4">
        <w:rPr>
          <w:b/>
          <w:bCs/>
          <w:i/>
          <w:szCs w:val="22"/>
        </w:rPr>
        <w:lastRenderedPageBreak/>
        <w:t>Public Transit</w:t>
      </w:r>
    </w:p>
    <w:p w14:paraId="6F1112D6" w14:textId="7560EBF6" w:rsidR="00B1483C" w:rsidRDefault="00786045" w:rsidP="00786045">
      <w:pPr>
        <w:rPr>
          <w:szCs w:val="22"/>
        </w:rPr>
      </w:pPr>
      <w:r w:rsidRPr="005305B4">
        <w:rPr>
          <w:szCs w:val="22"/>
        </w:rPr>
        <w:t xml:space="preserve">The </w:t>
      </w:r>
      <w:r w:rsidR="00B1483C">
        <w:rPr>
          <w:szCs w:val="22"/>
        </w:rPr>
        <w:t>Alhambra Community Transit (ACT) shuttle bus provides bus service to the Project Site.  Fremont Avenue carries both the Green and Blue Lines, providing service to most portions of the City, including the downtown area and Civic Center.</w:t>
      </w:r>
    </w:p>
    <w:p w14:paraId="3677F4D7" w14:textId="77777777" w:rsidR="00BE61D6" w:rsidRDefault="00B1483C" w:rsidP="00786045">
      <w:pPr>
        <w:rPr>
          <w:szCs w:val="22"/>
        </w:rPr>
      </w:pPr>
      <w:r>
        <w:rPr>
          <w:szCs w:val="22"/>
        </w:rPr>
        <w:t xml:space="preserve">The </w:t>
      </w:r>
      <w:r w:rsidR="00786045" w:rsidRPr="005305B4">
        <w:rPr>
          <w:szCs w:val="22"/>
        </w:rPr>
        <w:t>Los Angeles County Metropolitan Transportation Authority (Metro) provides bus service to the Project Site.</w:t>
      </w:r>
      <w:r w:rsidR="00131447">
        <w:rPr>
          <w:szCs w:val="22"/>
        </w:rPr>
        <w:t xml:space="preserve"> </w:t>
      </w:r>
      <w:r w:rsidR="00786045" w:rsidRPr="005305B4">
        <w:rPr>
          <w:b/>
          <w:bCs/>
          <w:i/>
          <w:szCs w:val="22"/>
        </w:rPr>
        <w:t xml:space="preserve"> </w:t>
      </w:r>
      <w:r w:rsidR="00131447">
        <w:rPr>
          <w:bCs/>
          <w:szCs w:val="22"/>
        </w:rPr>
        <w:t xml:space="preserve">Fremont Avenue </w:t>
      </w:r>
      <w:r w:rsidR="00786045" w:rsidRPr="005305B4">
        <w:rPr>
          <w:szCs w:val="22"/>
        </w:rPr>
        <w:t xml:space="preserve">carries </w:t>
      </w:r>
      <w:r w:rsidR="00131447">
        <w:rPr>
          <w:szCs w:val="22"/>
        </w:rPr>
        <w:t>Metro Express bus line 485</w:t>
      </w:r>
      <w:r w:rsidR="003C36B3">
        <w:rPr>
          <w:szCs w:val="22"/>
        </w:rPr>
        <w:t>,</w:t>
      </w:r>
      <w:r w:rsidR="00786045" w:rsidRPr="005305B4">
        <w:rPr>
          <w:szCs w:val="22"/>
        </w:rPr>
        <w:t xml:space="preserve"> </w:t>
      </w:r>
      <w:r w:rsidR="00131447">
        <w:rPr>
          <w:szCs w:val="22"/>
        </w:rPr>
        <w:t xml:space="preserve">connecting Union Station in downtown Los Angeles with Altadena, </w:t>
      </w:r>
      <w:r w:rsidR="003C36B3">
        <w:rPr>
          <w:szCs w:val="22"/>
        </w:rPr>
        <w:t>and Metro Limited bus line 258, connecting downtown Alhambra with Monterey Park, East Los Angeles, Commerce, Bell Gardens, South Gate, and Paramount.  Both Metro lines stop</w:t>
      </w:r>
      <w:r w:rsidR="00131447">
        <w:rPr>
          <w:szCs w:val="22"/>
        </w:rPr>
        <w:t xml:space="preserve"> at Fremont/Mission and Fremont/Orange</w:t>
      </w:r>
      <w:r w:rsidR="003C36B3">
        <w:rPr>
          <w:szCs w:val="22"/>
        </w:rPr>
        <w:t>, adjacent to the Project Site.</w:t>
      </w:r>
    </w:p>
    <w:p w14:paraId="27B96B38" w14:textId="5DA925C4" w:rsidR="00786045" w:rsidRPr="005305B4" w:rsidRDefault="00786045" w:rsidP="00786045">
      <w:pPr>
        <w:rPr>
          <w:szCs w:val="22"/>
        </w:rPr>
      </w:pPr>
      <w:r w:rsidRPr="005305B4">
        <w:rPr>
          <w:szCs w:val="22"/>
        </w:rPr>
        <w:t xml:space="preserve">The Project Site is </w:t>
      </w:r>
      <w:r w:rsidR="00BE61D6">
        <w:rPr>
          <w:szCs w:val="22"/>
        </w:rPr>
        <w:t xml:space="preserve">located </w:t>
      </w:r>
      <w:r w:rsidRPr="005305B4">
        <w:rPr>
          <w:szCs w:val="22"/>
        </w:rPr>
        <w:t xml:space="preserve">approximately </w:t>
      </w:r>
      <w:r w:rsidR="00BE61D6">
        <w:rPr>
          <w:szCs w:val="22"/>
        </w:rPr>
        <w:t>1.8</w:t>
      </w:r>
      <w:r w:rsidR="003C36B3">
        <w:rPr>
          <w:szCs w:val="22"/>
        </w:rPr>
        <w:t xml:space="preserve"> mile</w:t>
      </w:r>
      <w:r w:rsidR="00BE61D6">
        <w:rPr>
          <w:szCs w:val="22"/>
        </w:rPr>
        <w:t>s</w:t>
      </w:r>
      <w:r w:rsidR="003C36B3">
        <w:rPr>
          <w:szCs w:val="22"/>
        </w:rPr>
        <w:t xml:space="preserve"> north</w:t>
      </w:r>
      <w:r w:rsidR="00BE61D6">
        <w:rPr>
          <w:szCs w:val="22"/>
        </w:rPr>
        <w:t>east</w:t>
      </w:r>
      <w:r w:rsidR="003C36B3">
        <w:rPr>
          <w:szCs w:val="22"/>
        </w:rPr>
        <w:t xml:space="preserve"> </w:t>
      </w:r>
      <w:r w:rsidRPr="005305B4">
        <w:rPr>
          <w:szCs w:val="22"/>
        </w:rPr>
        <w:t xml:space="preserve">of the </w:t>
      </w:r>
      <w:r w:rsidR="00BE61D6">
        <w:rPr>
          <w:szCs w:val="22"/>
        </w:rPr>
        <w:t>Southern California Regional Rail Authority’s Cal State L.A. Metrolink commuter rail station on its San Bernardino Line, connecting downtown Los Angeles to San Bernardino.</w:t>
      </w:r>
      <w:r w:rsidR="00A50A84">
        <w:rPr>
          <w:szCs w:val="22"/>
        </w:rPr>
        <w:t xml:space="preserve">  Separate shuttle services also provide transportation from the Project Site to both Cal State L.A. and the University of Southern California.</w:t>
      </w:r>
    </w:p>
    <w:p w14:paraId="0F5306B5" w14:textId="77777777" w:rsidR="00786045" w:rsidRPr="005305B4" w:rsidRDefault="00786045" w:rsidP="00786045">
      <w:pPr>
        <w:rPr>
          <w:b/>
          <w:szCs w:val="22"/>
        </w:rPr>
      </w:pPr>
      <w:r w:rsidRPr="005305B4">
        <w:rPr>
          <w:b/>
          <w:szCs w:val="22"/>
        </w:rPr>
        <w:t>Site Characteristics</w:t>
      </w:r>
    </w:p>
    <w:p w14:paraId="7F350C8A" w14:textId="555A0E9C" w:rsidR="00786045" w:rsidRPr="005305B4" w:rsidRDefault="00786045" w:rsidP="00786045">
      <w:pPr>
        <w:rPr>
          <w:szCs w:val="22"/>
        </w:rPr>
      </w:pPr>
      <w:r w:rsidRPr="005305B4">
        <w:rPr>
          <w:szCs w:val="22"/>
        </w:rPr>
        <w:t xml:space="preserve">The Site </w:t>
      </w:r>
      <w:r w:rsidR="005A7F80">
        <w:rPr>
          <w:szCs w:val="22"/>
        </w:rPr>
        <w:t>consists of the entire block bounded by Fremont Avenue on the west, Mission Road on the south, Date Avenue on the east, and Orange Street on the north</w:t>
      </w:r>
      <w:r w:rsidRPr="005305B4">
        <w:rPr>
          <w:szCs w:val="22"/>
        </w:rPr>
        <w:t xml:space="preserve">. </w:t>
      </w:r>
      <w:r w:rsidR="005A7F80">
        <w:rPr>
          <w:szCs w:val="22"/>
        </w:rPr>
        <w:t xml:space="preserve"> </w:t>
      </w:r>
      <w:r w:rsidRPr="005305B4">
        <w:rPr>
          <w:szCs w:val="22"/>
        </w:rPr>
        <w:t xml:space="preserve">The Project Site’s assessor parcel number (APN), zoning, land use designation, and lot size is listed on Table 1. </w:t>
      </w:r>
      <w:r w:rsidR="00605C8A">
        <w:rPr>
          <w:szCs w:val="22"/>
        </w:rPr>
        <w:t xml:space="preserve"> </w:t>
      </w:r>
      <w:r w:rsidRPr="005305B4">
        <w:rPr>
          <w:szCs w:val="22"/>
        </w:rPr>
        <w:t xml:space="preserve">The total area that composes the Project site is approximately </w:t>
      </w:r>
      <w:r w:rsidR="0026259C">
        <w:rPr>
          <w:szCs w:val="22"/>
        </w:rPr>
        <w:t>1,675</w:t>
      </w:r>
      <w:r w:rsidR="00605C8A">
        <w:rPr>
          <w:szCs w:val="22"/>
        </w:rPr>
        <w:t>,49</w:t>
      </w:r>
      <w:r w:rsidR="0026259C">
        <w:rPr>
          <w:szCs w:val="22"/>
        </w:rPr>
        <w:t>8</w:t>
      </w:r>
      <w:r w:rsidR="00605C8A">
        <w:rPr>
          <w:szCs w:val="22"/>
        </w:rPr>
        <w:t xml:space="preserve"> square feet (or 38.46</w:t>
      </w:r>
      <w:r w:rsidRPr="005305B4">
        <w:rPr>
          <w:szCs w:val="22"/>
        </w:rPr>
        <w:t xml:space="preserve"> acres</w:t>
      </w:r>
      <w:r w:rsidR="002E6DF8">
        <w:rPr>
          <w:rStyle w:val="FootnoteReference"/>
          <w:szCs w:val="22"/>
        </w:rPr>
        <w:footnoteReference w:id="2"/>
      </w:r>
      <w:r w:rsidRPr="005305B4">
        <w:rPr>
          <w:szCs w:val="22"/>
        </w:rPr>
        <w:t>)</w:t>
      </w:r>
      <w:r w:rsidR="00605C8A">
        <w:rPr>
          <w:szCs w:val="22"/>
        </w:rPr>
        <w:t xml:space="preserve">.  </w:t>
      </w:r>
      <w:r w:rsidRPr="005305B4">
        <w:rPr>
          <w:szCs w:val="22"/>
        </w:rPr>
        <w:t xml:space="preserve">The Site is zoned </w:t>
      </w:r>
      <w:r w:rsidR="00605C8A">
        <w:rPr>
          <w:szCs w:val="22"/>
        </w:rPr>
        <w:t>PO</w:t>
      </w:r>
      <w:r w:rsidRPr="005305B4">
        <w:rPr>
          <w:szCs w:val="22"/>
        </w:rPr>
        <w:t xml:space="preserve"> (</w:t>
      </w:r>
      <w:r w:rsidR="00605C8A">
        <w:rPr>
          <w:szCs w:val="22"/>
        </w:rPr>
        <w:t>Professional Office</w:t>
      </w:r>
      <w:r w:rsidRPr="005305B4">
        <w:rPr>
          <w:szCs w:val="22"/>
        </w:rPr>
        <w:t>)</w:t>
      </w:r>
      <w:r w:rsidR="00605C8A">
        <w:rPr>
          <w:szCs w:val="22"/>
        </w:rPr>
        <w:t xml:space="preserve"> and is designated for Office Professional uses in the City’s General Plan.</w:t>
      </w:r>
    </w:p>
    <w:p w14:paraId="312F1294" w14:textId="172EAA10" w:rsidR="00786045" w:rsidRPr="00450322" w:rsidRDefault="00786045" w:rsidP="007A7531">
      <w:pPr>
        <w:spacing w:after="0"/>
        <w:jc w:val="center"/>
        <w:rPr>
          <w:b/>
        </w:rPr>
      </w:pPr>
      <w:r w:rsidRPr="00450322">
        <w:rPr>
          <w:b/>
        </w:rPr>
        <w:t>Table 1</w:t>
      </w:r>
    </w:p>
    <w:p w14:paraId="75E888C3" w14:textId="77777777" w:rsidR="00786045" w:rsidRPr="00450322" w:rsidRDefault="00786045" w:rsidP="007A7531">
      <w:pPr>
        <w:spacing w:before="0" w:after="60"/>
        <w:jc w:val="center"/>
        <w:rPr>
          <w:b/>
        </w:rPr>
      </w:pPr>
      <w:r w:rsidRPr="00450322">
        <w:rPr>
          <w:b/>
        </w:rPr>
        <w:t>Project Site</w:t>
      </w:r>
    </w:p>
    <w:tbl>
      <w:tblPr>
        <w:tblW w:w="90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5"/>
        <w:gridCol w:w="1440"/>
        <w:gridCol w:w="1293"/>
        <w:gridCol w:w="2217"/>
        <w:gridCol w:w="1677"/>
        <w:gridCol w:w="18"/>
      </w:tblGrid>
      <w:tr w:rsidR="00786045" w:rsidRPr="00786045" w14:paraId="05605867" w14:textId="77777777" w:rsidTr="00D905D0">
        <w:trPr>
          <w:gridAfter w:val="1"/>
          <w:wAfter w:w="18" w:type="dxa"/>
          <w:trHeight w:val="384"/>
          <w:jc w:val="center"/>
        </w:trPr>
        <w:tc>
          <w:tcPr>
            <w:tcW w:w="2415" w:type="dxa"/>
            <w:tcBorders>
              <w:top w:val="double" w:sz="4" w:space="0" w:color="auto"/>
              <w:bottom w:val="single" w:sz="4" w:space="0" w:color="auto"/>
            </w:tcBorders>
            <w:shd w:val="clear" w:color="auto" w:fill="D9D9D9"/>
            <w:vAlign w:val="center"/>
          </w:tcPr>
          <w:p w14:paraId="74D3883D" w14:textId="77777777" w:rsidR="00786045" w:rsidRPr="00786045" w:rsidRDefault="00786045" w:rsidP="00786045">
            <w:pPr>
              <w:autoSpaceDE w:val="0"/>
              <w:autoSpaceDN w:val="0"/>
              <w:adjustRightInd w:val="0"/>
              <w:spacing w:after="60"/>
              <w:jc w:val="center"/>
              <w:rPr>
                <w:b/>
                <w:sz w:val="20"/>
                <w:szCs w:val="20"/>
              </w:rPr>
            </w:pPr>
            <w:r w:rsidRPr="00786045">
              <w:rPr>
                <w:b/>
                <w:sz w:val="20"/>
                <w:szCs w:val="20"/>
              </w:rPr>
              <w:t>Address</w:t>
            </w:r>
          </w:p>
        </w:tc>
        <w:tc>
          <w:tcPr>
            <w:tcW w:w="1440" w:type="dxa"/>
            <w:tcBorders>
              <w:top w:val="double" w:sz="4" w:space="0" w:color="auto"/>
              <w:bottom w:val="single" w:sz="4" w:space="0" w:color="auto"/>
            </w:tcBorders>
            <w:shd w:val="clear" w:color="auto" w:fill="D9D9D9"/>
            <w:vAlign w:val="center"/>
          </w:tcPr>
          <w:p w14:paraId="721E7F79" w14:textId="77777777" w:rsidR="00786045" w:rsidRPr="00786045" w:rsidRDefault="00786045" w:rsidP="00786045">
            <w:pPr>
              <w:autoSpaceDE w:val="0"/>
              <w:autoSpaceDN w:val="0"/>
              <w:adjustRightInd w:val="0"/>
              <w:spacing w:after="60"/>
              <w:jc w:val="center"/>
              <w:rPr>
                <w:b/>
                <w:sz w:val="20"/>
                <w:szCs w:val="20"/>
              </w:rPr>
            </w:pPr>
            <w:r w:rsidRPr="00786045">
              <w:rPr>
                <w:b/>
                <w:sz w:val="20"/>
                <w:szCs w:val="20"/>
              </w:rPr>
              <w:t>APN</w:t>
            </w:r>
          </w:p>
        </w:tc>
        <w:tc>
          <w:tcPr>
            <w:tcW w:w="1293" w:type="dxa"/>
            <w:tcBorders>
              <w:top w:val="double" w:sz="4" w:space="0" w:color="auto"/>
              <w:bottom w:val="single" w:sz="4" w:space="0" w:color="auto"/>
            </w:tcBorders>
            <w:shd w:val="clear" w:color="auto" w:fill="D9D9D9"/>
            <w:vAlign w:val="center"/>
          </w:tcPr>
          <w:p w14:paraId="170D33C7" w14:textId="77777777" w:rsidR="00786045" w:rsidRPr="00786045" w:rsidRDefault="00786045" w:rsidP="00786045">
            <w:pPr>
              <w:autoSpaceDE w:val="0"/>
              <w:autoSpaceDN w:val="0"/>
              <w:adjustRightInd w:val="0"/>
              <w:spacing w:after="60"/>
              <w:jc w:val="center"/>
              <w:rPr>
                <w:b/>
                <w:sz w:val="20"/>
                <w:szCs w:val="20"/>
              </w:rPr>
            </w:pPr>
            <w:r w:rsidRPr="00786045">
              <w:rPr>
                <w:b/>
                <w:sz w:val="20"/>
                <w:szCs w:val="20"/>
              </w:rPr>
              <w:t>Zone</w:t>
            </w:r>
          </w:p>
        </w:tc>
        <w:tc>
          <w:tcPr>
            <w:tcW w:w="2217" w:type="dxa"/>
            <w:tcBorders>
              <w:top w:val="double" w:sz="4" w:space="0" w:color="auto"/>
              <w:bottom w:val="single" w:sz="4" w:space="0" w:color="auto"/>
            </w:tcBorders>
            <w:shd w:val="clear" w:color="auto" w:fill="D9D9D9"/>
            <w:vAlign w:val="center"/>
          </w:tcPr>
          <w:p w14:paraId="708825A4" w14:textId="77777777" w:rsidR="00786045" w:rsidRPr="00786045" w:rsidRDefault="00786045" w:rsidP="00786045">
            <w:pPr>
              <w:autoSpaceDE w:val="0"/>
              <w:autoSpaceDN w:val="0"/>
              <w:adjustRightInd w:val="0"/>
              <w:spacing w:after="60"/>
              <w:jc w:val="center"/>
              <w:rPr>
                <w:b/>
                <w:sz w:val="20"/>
                <w:szCs w:val="20"/>
              </w:rPr>
            </w:pPr>
            <w:r w:rsidRPr="00786045">
              <w:rPr>
                <w:b/>
                <w:sz w:val="20"/>
                <w:szCs w:val="20"/>
              </w:rPr>
              <w:t>General Plan Land Use</w:t>
            </w:r>
          </w:p>
        </w:tc>
        <w:tc>
          <w:tcPr>
            <w:tcW w:w="1677" w:type="dxa"/>
            <w:tcBorders>
              <w:top w:val="double" w:sz="4" w:space="0" w:color="auto"/>
              <w:bottom w:val="single" w:sz="4" w:space="0" w:color="auto"/>
            </w:tcBorders>
            <w:shd w:val="clear" w:color="auto" w:fill="D9D9D9"/>
            <w:vAlign w:val="center"/>
          </w:tcPr>
          <w:p w14:paraId="3219084E" w14:textId="23DDF91B" w:rsidR="00786045" w:rsidRPr="00786045" w:rsidRDefault="00786045" w:rsidP="00786045">
            <w:pPr>
              <w:autoSpaceDE w:val="0"/>
              <w:autoSpaceDN w:val="0"/>
              <w:adjustRightInd w:val="0"/>
              <w:spacing w:after="60"/>
              <w:jc w:val="center"/>
              <w:rPr>
                <w:b/>
                <w:sz w:val="20"/>
                <w:szCs w:val="20"/>
              </w:rPr>
            </w:pPr>
            <w:r w:rsidRPr="002E6DF8">
              <w:rPr>
                <w:b/>
                <w:sz w:val="20"/>
                <w:szCs w:val="20"/>
              </w:rPr>
              <w:t>Size (sf)</w:t>
            </w:r>
            <w:r w:rsidR="002E6DF8">
              <w:rPr>
                <w:rStyle w:val="FootnoteReference"/>
                <w:b/>
                <w:sz w:val="20"/>
                <w:szCs w:val="20"/>
              </w:rPr>
              <w:t xml:space="preserve"> 1</w:t>
            </w:r>
          </w:p>
        </w:tc>
      </w:tr>
      <w:tr w:rsidR="002449C0" w:rsidRPr="00CE5FDC" w14:paraId="7C8AD04A" w14:textId="77777777" w:rsidTr="00D905D0">
        <w:trPr>
          <w:trHeight w:val="703"/>
          <w:jc w:val="center"/>
        </w:trPr>
        <w:tc>
          <w:tcPr>
            <w:tcW w:w="2415" w:type="dxa"/>
            <w:tcBorders>
              <w:top w:val="single" w:sz="4" w:space="0" w:color="auto"/>
            </w:tcBorders>
            <w:shd w:val="clear" w:color="auto" w:fill="auto"/>
            <w:vAlign w:val="center"/>
          </w:tcPr>
          <w:p w14:paraId="24CE20D2" w14:textId="3F059353" w:rsidR="002449C0" w:rsidRPr="00786045" w:rsidRDefault="002449C0" w:rsidP="002449C0">
            <w:pPr>
              <w:spacing w:after="60"/>
              <w:jc w:val="center"/>
              <w:rPr>
                <w:sz w:val="20"/>
                <w:szCs w:val="20"/>
              </w:rPr>
            </w:pPr>
            <w:r>
              <w:rPr>
                <w:sz w:val="20"/>
                <w:szCs w:val="20"/>
              </w:rPr>
              <w:t>825 S. Date Avenue</w:t>
            </w:r>
          </w:p>
        </w:tc>
        <w:tc>
          <w:tcPr>
            <w:tcW w:w="1440" w:type="dxa"/>
            <w:tcBorders>
              <w:top w:val="single" w:sz="4" w:space="0" w:color="auto"/>
            </w:tcBorders>
            <w:shd w:val="clear" w:color="auto" w:fill="auto"/>
            <w:vAlign w:val="center"/>
          </w:tcPr>
          <w:p w14:paraId="12CDD8BB" w14:textId="5230F378" w:rsidR="002449C0" w:rsidRPr="00786045" w:rsidRDefault="002449C0" w:rsidP="002449C0">
            <w:pPr>
              <w:spacing w:after="60"/>
              <w:jc w:val="center"/>
              <w:rPr>
                <w:sz w:val="20"/>
                <w:szCs w:val="20"/>
              </w:rPr>
            </w:pPr>
            <w:r>
              <w:rPr>
                <w:sz w:val="20"/>
                <w:szCs w:val="20"/>
              </w:rPr>
              <w:t>5342-001-</w:t>
            </w:r>
            <w:r w:rsidRPr="00E65634">
              <w:rPr>
                <w:sz w:val="20"/>
                <w:szCs w:val="20"/>
              </w:rPr>
              <w:t>009</w:t>
            </w:r>
          </w:p>
        </w:tc>
        <w:tc>
          <w:tcPr>
            <w:tcW w:w="1293" w:type="dxa"/>
            <w:vMerge w:val="restart"/>
            <w:shd w:val="clear" w:color="auto" w:fill="auto"/>
            <w:vAlign w:val="center"/>
          </w:tcPr>
          <w:p w14:paraId="7E003980" w14:textId="24681DCD" w:rsidR="002449C0" w:rsidRPr="00786045" w:rsidRDefault="002449C0" w:rsidP="002449C0">
            <w:pPr>
              <w:spacing w:after="60"/>
              <w:jc w:val="center"/>
              <w:rPr>
                <w:sz w:val="20"/>
                <w:szCs w:val="20"/>
              </w:rPr>
            </w:pPr>
            <w:r>
              <w:rPr>
                <w:sz w:val="20"/>
                <w:szCs w:val="20"/>
              </w:rPr>
              <w:t>PO</w:t>
            </w:r>
          </w:p>
        </w:tc>
        <w:tc>
          <w:tcPr>
            <w:tcW w:w="2217" w:type="dxa"/>
            <w:vMerge w:val="restart"/>
            <w:shd w:val="clear" w:color="auto" w:fill="auto"/>
            <w:vAlign w:val="center"/>
          </w:tcPr>
          <w:p w14:paraId="69AACCD9" w14:textId="03E3CA3A" w:rsidR="002449C0" w:rsidRPr="00786045" w:rsidRDefault="002449C0" w:rsidP="002449C0">
            <w:pPr>
              <w:autoSpaceDE w:val="0"/>
              <w:autoSpaceDN w:val="0"/>
              <w:adjustRightInd w:val="0"/>
              <w:spacing w:after="60"/>
              <w:jc w:val="center"/>
              <w:rPr>
                <w:sz w:val="20"/>
                <w:szCs w:val="20"/>
              </w:rPr>
            </w:pPr>
            <w:r>
              <w:rPr>
                <w:sz w:val="20"/>
                <w:szCs w:val="20"/>
              </w:rPr>
              <w:t>Office Professional</w:t>
            </w:r>
          </w:p>
        </w:tc>
        <w:tc>
          <w:tcPr>
            <w:tcW w:w="1695" w:type="dxa"/>
            <w:gridSpan w:val="2"/>
            <w:tcBorders>
              <w:top w:val="single" w:sz="4" w:space="0" w:color="auto"/>
            </w:tcBorders>
            <w:shd w:val="clear" w:color="auto" w:fill="auto"/>
            <w:vAlign w:val="center"/>
          </w:tcPr>
          <w:p w14:paraId="588189A8" w14:textId="64C20144" w:rsidR="002449C0" w:rsidRPr="00CE5FDC" w:rsidRDefault="002449C0" w:rsidP="002449C0">
            <w:pPr>
              <w:spacing w:after="60"/>
              <w:jc w:val="center"/>
              <w:rPr>
                <w:sz w:val="20"/>
                <w:szCs w:val="20"/>
                <w:highlight w:val="yellow"/>
              </w:rPr>
            </w:pPr>
            <w:r w:rsidRPr="00757DCE">
              <w:rPr>
                <w:sz w:val="20"/>
                <w:szCs w:val="20"/>
              </w:rPr>
              <w:t>19,984</w:t>
            </w:r>
          </w:p>
        </w:tc>
      </w:tr>
      <w:tr w:rsidR="002449C0" w:rsidRPr="00CE5FDC" w14:paraId="0FDFDB8C" w14:textId="77777777" w:rsidTr="00D905D0">
        <w:trPr>
          <w:trHeight w:val="341"/>
          <w:jc w:val="center"/>
        </w:trPr>
        <w:tc>
          <w:tcPr>
            <w:tcW w:w="2415" w:type="dxa"/>
            <w:tcBorders>
              <w:top w:val="single" w:sz="4" w:space="0" w:color="auto"/>
            </w:tcBorders>
            <w:shd w:val="clear" w:color="auto" w:fill="auto"/>
            <w:vAlign w:val="center"/>
          </w:tcPr>
          <w:p w14:paraId="7465940D" w14:textId="28BC5754" w:rsidR="002449C0" w:rsidRPr="00786045" w:rsidRDefault="002449C0" w:rsidP="002449C0">
            <w:pPr>
              <w:spacing w:after="60"/>
              <w:jc w:val="center"/>
              <w:rPr>
                <w:sz w:val="20"/>
                <w:szCs w:val="20"/>
              </w:rPr>
            </w:pPr>
            <w:r>
              <w:rPr>
                <w:sz w:val="20"/>
                <w:szCs w:val="20"/>
              </w:rPr>
              <w:t>1003 S. Date Avenue</w:t>
            </w:r>
          </w:p>
        </w:tc>
        <w:tc>
          <w:tcPr>
            <w:tcW w:w="1440" w:type="dxa"/>
            <w:shd w:val="clear" w:color="auto" w:fill="auto"/>
            <w:vAlign w:val="center"/>
          </w:tcPr>
          <w:p w14:paraId="77EDA996" w14:textId="0F1A1462"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10</w:t>
            </w:r>
          </w:p>
        </w:tc>
        <w:tc>
          <w:tcPr>
            <w:tcW w:w="1293" w:type="dxa"/>
            <w:vMerge/>
            <w:shd w:val="clear" w:color="auto" w:fill="auto"/>
            <w:vAlign w:val="center"/>
          </w:tcPr>
          <w:p w14:paraId="738FCADD"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6E66655C"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694B7BF8" w14:textId="01B77ED9" w:rsidR="002449C0" w:rsidRPr="00CE5FDC" w:rsidRDefault="002449C0" w:rsidP="002449C0">
            <w:pPr>
              <w:spacing w:after="60"/>
              <w:jc w:val="center"/>
              <w:rPr>
                <w:sz w:val="20"/>
                <w:szCs w:val="20"/>
                <w:highlight w:val="yellow"/>
              </w:rPr>
            </w:pPr>
            <w:r w:rsidRPr="00757DCE">
              <w:rPr>
                <w:sz w:val="20"/>
                <w:szCs w:val="20"/>
              </w:rPr>
              <w:t>19,984</w:t>
            </w:r>
          </w:p>
        </w:tc>
      </w:tr>
      <w:tr w:rsidR="002449C0" w:rsidRPr="00CE5FDC" w14:paraId="7A27854C" w14:textId="77777777" w:rsidTr="00D905D0">
        <w:trPr>
          <w:trHeight w:val="341"/>
          <w:jc w:val="center"/>
        </w:trPr>
        <w:tc>
          <w:tcPr>
            <w:tcW w:w="2415" w:type="dxa"/>
            <w:tcBorders>
              <w:top w:val="single" w:sz="4" w:space="0" w:color="auto"/>
            </w:tcBorders>
            <w:shd w:val="clear" w:color="auto" w:fill="auto"/>
            <w:vAlign w:val="center"/>
          </w:tcPr>
          <w:p w14:paraId="19F64667" w14:textId="3F53ED7A" w:rsidR="002449C0" w:rsidRPr="00786045" w:rsidRDefault="002449C0" w:rsidP="002449C0">
            <w:pPr>
              <w:spacing w:after="60"/>
              <w:jc w:val="center"/>
              <w:rPr>
                <w:sz w:val="20"/>
                <w:szCs w:val="20"/>
              </w:rPr>
            </w:pPr>
            <w:r>
              <w:rPr>
                <w:sz w:val="20"/>
                <w:szCs w:val="20"/>
              </w:rPr>
              <w:t>2215 W. Mission Road</w:t>
            </w:r>
          </w:p>
        </w:tc>
        <w:tc>
          <w:tcPr>
            <w:tcW w:w="1440" w:type="dxa"/>
            <w:shd w:val="clear" w:color="auto" w:fill="auto"/>
            <w:vAlign w:val="center"/>
          </w:tcPr>
          <w:p w14:paraId="17F7AE45" w14:textId="322A7A2D"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19</w:t>
            </w:r>
          </w:p>
        </w:tc>
        <w:tc>
          <w:tcPr>
            <w:tcW w:w="1293" w:type="dxa"/>
            <w:vMerge/>
            <w:shd w:val="clear" w:color="auto" w:fill="auto"/>
            <w:vAlign w:val="center"/>
          </w:tcPr>
          <w:p w14:paraId="13E5402C"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5CDB86D0"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6CCFC78E" w14:textId="778A08F2" w:rsidR="002449C0" w:rsidRPr="00CE5FDC" w:rsidRDefault="002449C0" w:rsidP="002449C0">
            <w:pPr>
              <w:spacing w:after="60"/>
              <w:jc w:val="center"/>
              <w:rPr>
                <w:sz w:val="20"/>
                <w:szCs w:val="20"/>
                <w:highlight w:val="yellow"/>
              </w:rPr>
            </w:pPr>
            <w:r w:rsidRPr="00757DCE">
              <w:rPr>
                <w:sz w:val="20"/>
                <w:szCs w:val="20"/>
              </w:rPr>
              <w:t>48,183</w:t>
            </w:r>
          </w:p>
        </w:tc>
      </w:tr>
      <w:tr w:rsidR="002449C0" w:rsidRPr="00CE5FDC" w14:paraId="40567C72" w14:textId="77777777" w:rsidTr="00D905D0">
        <w:trPr>
          <w:trHeight w:val="341"/>
          <w:jc w:val="center"/>
        </w:trPr>
        <w:tc>
          <w:tcPr>
            <w:tcW w:w="2415" w:type="dxa"/>
            <w:tcBorders>
              <w:top w:val="single" w:sz="4" w:space="0" w:color="auto"/>
            </w:tcBorders>
            <w:shd w:val="clear" w:color="auto" w:fill="auto"/>
            <w:vAlign w:val="center"/>
          </w:tcPr>
          <w:p w14:paraId="5931B868" w14:textId="5A632DC2" w:rsidR="002449C0" w:rsidRPr="00786045" w:rsidRDefault="002449C0" w:rsidP="002449C0">
            <w:pPr>
              <w:spacing w:after="60"/>
              <w:jc w:val="center"/>
              <w:rPr>
                <w:sz w:val="20"/>
                <w:szCs w:val="20"/>
              </w:rPr>
            </w:pPr>
            <w:r>
              <w:rPr>
                <w:sz w:val="20"/>
                <w:szCs w:val="20"/>
              </w:rPr>
              <w:t>629 S. Date Avenue, Lot 8</w:t>
            </w:r>
          </w:p>
        </w:tc>
        <w:tc>
          <w:tcPr>
            <w:tcW w:w="1440" w:type="dxa"/>
            <w:shd w:val="clear" w:color="auto" w:fill="auto"/>
            <w:vAlign w:val="center"/>
          </w:tcPr>
          <w:p w14:paraId="637C5B1A" w14:textId="401EEFC6"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06</w:t>
            </w:r>
          </w:p>
        </w:tc>
        <w:tc>
          <w:tcPr>
            <w:tcW w:w="1293" w:type="dxa"/>
            <w:vMerge/>
            <w:shd w:val="clear" w:color="auto" w:fill="auto"/>
            <w:vAlign w:val="center"/>
          </w:tcPr>
          <w:p w14:paraId="34BFCECF"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3D6DB749"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351D4E6D" w14:textId="05861C03" w:rsidR="002449C0" w:rsidRPr="00CE5FDC" w:rsidRDefault="002449C0" w:rsidP="002449C0">
            <w:pPr>
              <w:spacing w:after="60"/>
              <w:jc w:val="center"/>
              <w:rPr>
                <w:sz w:val="20"/>
                <w:szCs w:val="20"/>
                <w:highlight w:val="yellow"/>
              </w:rPr>
            </w:pPr>
            <w:r w:rsidRPr="00757DCE">
              <w:rPr>
                <w:sz w:val="20"/>
                <w:szCs w:val="20"/>
              </w:rPr>
              <w:t>10,016</w:t>
            </w:r>
          </w:p>
        </w:tc>
      </w:tr>
      <w:tr w:rsidR="002449C0" w:rsidRPr="00CE5FDC" w14:paraId="4CDDA0D2" w14:textId="77777777" w:rsidTr="00D905D0">
        <w:trPr>
          <w:trHeight w:val="341"/>
          <w:jc w:val="center"/>
        </w:trPr>
        <w:tc>
          <w:tcPr>
            <w:tcW w:w="2415" w:type="dxa"/>
            <w:tcBorders>
              <w:top w:val="single" w:sz="4" w:space="0" w:color="auto"/>
            </w:tcBorders>
            <w:shd w:val="clear" w:color="auto" w:fill="auto"/>
            <w:vAlign w:val="center"/>
          </w:tcPr>
          <w:p w14:paraId="47D55EEE" w14:textId="75D1E1D4" w:rsidR="002449C0" w:rsidRPr="00786045" w:rsidRDefault="002449C0" w:rsidP="002449C0">
            <w:pPr>
              <w:spacing w:after="60"/>
              <w:jc w:val="center"/>
              <w:rPr>
                <w:sz w:val="20"/>
                <w:szCs w:val="20"/>
              </w:rPr>
            </w:pPr>
            <w:r>
              <w:rPr>
                <w:sz w:val="20"/>
                <w:szCs w:val="20"/>
              </w:rPr>
              <w:t>635 S. Date Avenue, Lot 9</w:t>
            </w:r>
          </w:p>
        </w:tc>
        <w:tc>
          <w:tcPr>
            <w:tcW w:w="1440" w:type="dxa"/>
            <w:shd w:val="clear" w:color="auto" w:fill="auto"/>
            <w:vAlign w:val="center"/>
          </w:tcPr>
          <w:p w14:paraId="5FA7BE74" w14:textId="532798F1"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07</w:t>
            </w:r>
          </w:p>
        </w:tc>
        <w:tc>
          <w:tcPr>
            <w:tcW w:w="1293" w:type="dxa"/>
            <w:vMerge/>
            <w:shd w:val="clear" w:color="auto" w:fill="auto"/>
            <w:vAlign w:val="center"/>
          </w:tcPr>
          <w:p w14:paraId="41425ADB"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29A460EC"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2226FDA6" w14:textId="04ED5F75" w:rsidR="002449C0" w:rsidRPr="00CE5FDC" w:rsidRDefault="002449C0" w:rsidP="002449C0">
            <w:pPr>
              <w:spacing w:after="60"/>
              <w:jc w:val="center"/>
              <w:rPr>
                <w:sz w:val="20"/>
                <w:szCs w:val="20"/>
                <w:highlight w:val="yellow"/>
              </w:rPr>
            </w:pPr>
            <w:r w:rsidRPr="00757DCE">
              <w:rPr>
                <w:sz w:val="20"/>
                <w:szCs w:val="20"/>
              </w:rPr>
              <w:t>10.016</w:t>
            </w:r>
          </w:p>
        </w:tc>
      </w:tr>
      <w:tr w:rsidR="002449C0" w:rsidRPr="00CE5FDC" w14:paraId="1F54627B" w14:textId="77777777" w:rsidTr="00D905D0">
        <w:trPr>
          <w:trHeight w:val="341"/>
          <w:jc w:val="center"/>
        </w:trPr>
        <w:tc>
          <w:tcPr>
            <w:tcW w:w="2415" w:type="dxa"/>
            <w:tcBorders>
              <w:top w:val="single" w:sz="4" w:space="0" w:color="auto"/>
            </w:tcBorders>
            <w:shd w:val="clear" w:color="auto" w:fill="auto"/>
            <w:vAlign w:val="center"/>
          </w:tcPr>
          <w:p w14:paraId="6D6F781F" w14:textId="704A3505" w:rsidR="002449C0" w:rsidRPr="00786045" w:rsidRDefault="002449C0" w:rsidP="002449C0">
            <w:pPr>
              <w:spacing w:after="60"/>
              <w:jc w:val="center"/>
              <w:rPr>
                <w:sz w:val="20"/>
                <w:szCs w:val="20"/>
              </w:rPr>
            </w:pPr>
            <w:r>
              <w:rPr>
                <w:sz w:val="20"/>
                <w:szCs w:val="20"/>
              </w:rPr>
              <w:t>701 S. Date Avenue, Lot 10 &amp; 11</w:t>
            </w:r>
          </w:p>
        </w:tc>
        <w:tc>
          <w:tcPr>
            <w:tcW w:w="1440" w:type="dxa"/>
            <w:shd w:val="clear" w:color="auto" w:fill="auto"/>
            <w:vAlign w:val="center"/>
          </w:tcPr>
          <w:p w14:paraId="68602350" w14:textId="6A753E10"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08</w:t>
            </w:r>
          </w:p>
        </w:tc>
        <w:tc>
          <w:tcPr>
            <w:tcW w:w="1293" w:type="dxa"/>
            <w:vMerge/>
            <w:shd w:val="clear" w:color="auto" w:fill="auto"/>
            <w:vAlign w:val="center"/>
          </w:tcPr>
          <w:p w14:paraId="4B379D30"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2F960E35"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2AABE3F1" w14:textId="2173C01B" w:rsidR="002449C0" w:rsidRPr="00CE5FDC" w:rsidRDefault="002449C0" w:rsidP="002449C0">
            <w:pPr>
              <w:spacing w:after="60"/>
              <w:jc w:val="center"/>
              <w:rPr>
                <w:sz w:val="20"/>
                <w:szCs w:val="20"/>
                <w:highlight w:val="yellow"/>
              </w:rPr>
            </w:pPr>
            <w:r w:rsidRPr="00757DCE">
              <w:rPr>
                <w:sz w:val="20"/>
                <w:szCs w:val="20"/>
              </w:rPr>
              <w:t>20,031</w:t>
            </w:r>
          </w:p>
        </w:tc>
      </w:tr>
      <w:tr w:rsidR="002449C0" w:rsidRPr="00CE5FDC" w14:paraId="2B44B40A" w14:textId="77777777" w:rsidTr="00D905D0">
        <w:trPr>
          <w:trHeight w:val="341"/>
          <w:jc w:val="center"/>
        </w:trPr>
        <w:tc>
          <w:tcPr>
            <w:tcW w:w="2415" w:type="dxa"/>
            <w:tcBorders>
              <w:top w:val="single" w:sz="4" w:space="0" w:color="auto"/>
            </w:tcBorders>
            <w:shd w:val="clear" w:color="auto" w:fill="auto"/>
            <w:vAlign w:val="center"/>
          </w:tcPr>
          <w:p w14:paraId="0352B891" w14:textId="77C010D5" w:rsidR="002449C0" w:rsidRPr="00786045" w:rsidRDefault="002449C0" w:rsidP="002449C0">
            <w:pPr>
              <w:spacing w:after="60"/>
              <w:jc w:val="center"/>
              <w:rPr>
                <w:sz w:val="20"/>
                <w:szCs w:val="20"/>
              </w:rPr>
            </w:pPr>
            <w:r>
              <w:rPr>
                <w:sz w:val="20"/>
                <w:szCs w:val="20"/>
              </w:rPr>
              <w:t>1000 S. Fremont Avenue</w:t>
            </w:r>
          </w:p>
        </w:tc>
        <w:tc>
          <w:tcPr>
            <w:tcW w:w="1440" w:type="dxa"/>
            <w:shd w:val="clear" w:color="auto" w:fill="auto"/>
            <w:vAlign w:val="center"/>
          </w:tcPr>
          <w:p w14:paraId="177F48C7" w14:textId="31C6E362"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21</w:t>
            </w:r>
          </w:p>
        </w:tc>
        <w:tc>
          <w:tcPr>
            <w:tcW w:w="1293" w:type="dxa"/>
            <w:vMerge/>
            <w:shd w:val="clear" w:color="auto" w:fill="auto"/>
            <w:vAlign w:val="center"/>
          </w:tcPr>
          <w:p w14:paraId="0917B352"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6D46FDAB"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577E81C1" w14:textId="709D92EA" w:rsidR="002449C0" w:rsidRPr="00CE5FDC" w:rsidRDefault="002449C0" w:rsidP="002449C0">
            <w:pPr>
              <w:spacing w:after="60"/>
              <w:jc w:val="center"/>
              <w:rPr>
                <w:sz w:val="20"/>
                <w:szCs w:val="20"/>
                <w:highlight w:val="yellow"/>
              </w:rPr>
            </w:pPr>
            <w:r w:rsidRPr="00757DCE">
              <w:rPr>
                <w:sz w:val="20"/>
                <w:szCs w:val="20"/>
              </w:rPr>
              <w:t>1,043,571</w:t>
            </w:r>
          </w:p>
        </w:tc>
      </w:tr>
      <w:tr w:rsidR="002449C0" w:rsidRPr="00CE5FDC" w14:paraId="612F3529" w14:textId="77777777" w:rsidTr="00D905D0">
        <w:trPr>
          <w:trHeight w:val="341"/>
          <w:jc w:val="center"/>
        </w:trPr>
        <w:tc>
          <w:tcPr>
            <w:tcW w:w="2415" w:type="dxa"/>
            <w:tcBorders>
              <w:top w:val="single" w:sz="4" w:space="0" w:color="auto"/>
            </w:tcBorders>
            <w:shd w:val="clear" w:color="auto" w:fill="auto"/>
            <w:vAlign w:val="center"/>
          </w:tcPr>
          <w:p w14:paraId="05BB9ED4" w14:textId="497F39A7" w:rsidR="002449C0" w:rsidRPr="00786045" w:rsidRDefault="002449C0" w:rsidP="002449C0">
            <w:pPr>
              <w:spacing w:after="60"/>
              <w:jc w:val="center"/>
              <w:rPr>
                <w:sz w:val="20"/>
                <w:szCs w:val="20"/>
              </w:rPr>
            </w:pPr>
            <w:r>
              <w:rPr>
                <w:sz w:val="20"/>
                <w:szCs w:val="20"/>
              </w:rPr>
              <w:lastRenderedPageBreak/>
              <w:t>Orange/Date #22, Lot 1-7</w:t>
            </w:r>
          </w:p>
        </w:tc>
        <w:tc>
          <w:tcPr>
            <w:tcW w:w="1440" w:type="dxa"/>
            <w:shd w:val="clear" w:color="auto" w:fill="auto"/>
            <w:vAlign w:val="center"/>
          </w:tcPr>
          <w:p w14:paraId="09C8F187" w14:textId="6AC4DC7F"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22</w:t>
            </w:r>
          </w:p>
        </w:tc>
        <w:tc>
          <w:tcPr>
            <w:tcW w:w="1293" w:type="dxa"/>
            <w:vMerge/>
            <w:shd w:val="clear" w:color="auto" w:fill="auto"/>
            <w:vAlign w:val="center"/>
          </w:tcPr>
          <w:p w14:paraId="7CE67898"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30AD5409"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047D97A5" w14:textId="681A034E" w:rsidR="002449C0" w:rsidRPr="00CE5FDC" w:rsidRDefault="002449C0" w:rsidP="002449C0">
            <w:pPr>
              <w:spacing w:after="60"/>
              <w:jc w:val="center"/>
              <w:rPr>
                <w:sz w:val="20"/>
                <w:szCs w:val="20"/>
                <w:highlight w:val="yellow"/>
              </w:rPr>
            </w:pPr>
            <w:r w:rsidRPr="00757DCE">
              <w:rPr>
                <w:sz w:val="20"/>
                <w:szCs w:val="20"/>
              </w:rPr>
              <w:t>119,378</w:t>
            </w:r>
          </w:p>
        </w:tc>
      </w:tr>
      <w:tr w:rsidR="002449C0" w:rsidRPr="00CE5FDC" w14:paraId="56508CE4" w14:textId="77777777" w:rsidTr="00D905D0">
        <w:trPr>
          <w:trHeight w:val="341"/>
          <w:jc w:val="center"/>
        </w:trPr>
        <w:tc>
          <w:tcPr>
            <w:tcW w:w="2415" w:type="dxa"/>
            <w:tcBorders>
              <w:top w:val="single" w:sz="4" w:space="0" w:color="auto"/>
              <w:bottom w:val="single" w:sz="4" w:space="0" w:color="auto"/>
            </w:tcBorders>
            <w:shd w:val="clear" w:color="auto" w:fill="auto"/>
            <w:vAlign w:val="center"/>
          </w:tcPr>
          <w:p w14:paraId="6B1743C7" w14:textId="77E6DF49" w:rsidR="002449C0" w:rsidRPr="00786045" w:rsidRDefault="002449C0" w:rsidP="002449C0">
            <w:pPr>
              <w:spacing w:after="60"/>
              <w:jc w:val="center"/>
              <w:rPr>
                <w:sz w:val="20"/>
                <w:szCs w:val="20"/>
              </w:rPr>
            </w:pPr>
            <w:r>
              <w:rPr>
                <w:sz w:val="20"/>
                <w:szCs w:val="20"/>
              </w:rPr>
              <w:t>Date Avenue Lot 12, 13, 14, alley, 1 &amp; ½ of Lot 2</w:t>
            </w:r>
          </w:p>
        </w:tc>
        <w:tc>
          <w:tcPr>
            <w:tcW w:w="1440" w:type="dxa"/>
            <w:tcBorders>
              <w:bottom w:val="single" w:sz="4" w:space="0" w:color="auto"/>
            </w:tcBorders>
            <w:shd w:val="clear" w:color="auto" w:fill="auto"/>
            <w:vAlign w:val="center"/>
          </w:tcPr>
          <w:p w14:paraId="769019FB" w14:textId="19BE6024"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23</w:t>
            </w:r>
          </w:p>
        </w:tc>
        <w:tc>
          <w:tcPr>
            <w:tcW w:w="1293" w:type="dxa"/>
            <w:vMerge/>
            <w:tcBorders>
              <w:bottom w:val="single" w:sz="4" w:space="0" w:color="auto"/>
            </w:tcBorders>
            <w:shd w:val="clear" w:color="auto" w:fill="auto"/>
            <w:vAlign w:val="center"/>
          </w:tcPr>
          <w:p w14:paraId="1141B995" w14:textId="77777777" w:rsidR="002449C0" w:rsidRPr="00786045" w:rsidRDefault="002449C0" w:rsidP="002449C0">
            <w:pPr>
              <w:spacing w:after="60"/>
              <w:jc w:val="center"/>
              <w:rPr>
                <w:sz w:val="20"/>
                <w:szCs w:val="20"/>
              </w:rPr>
            </w:pPr>
          </w:p>
        </w:tc>
        <w:tc>
          <w:tcPr>
            <w:tcW w:w="2217" w:type="dxa"/>
            <w:vMerge/>
            <w:tcBorders>
              <w:bottom w:val="single" w:sz="4" w:space="0" w:color="auto"/>
            </w:tcBorders>
            <w:shd w:val="clear" w:color="auto" w:fill="auto"/>
            <w:vAlign w:val="center"/>
          </w:tcPr>
          <w:p w14:paraId="2179454C"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bottom w:val="single" w:sz="4" w:space="0" w:color="auto"/>
            </w:tcBorders>
            <w:shd w:val="clear" w:color="auto" w:fill="auto"/>
            <w:vAlign w:val="center"/>
          </w:tcPr>
          <w:p w14:paraId="446448FB" w14:textId="48FDC18B" w:rsidR="002449C0" w:rsidRPr="00CE5FDC" w:rsidRDefault="002449C0" w:rsidP="002449C0">
            <w:pPr>
              <w:spacing w:after="60"/>
              <w:jc w:val="center"/>
              <w:rPr>
                <w:sz w:val="20"/>
                <w:szCs w:val="20"/>
                <w:highlight w:val="yellow"/>
              </w:rPr>
            </w:pPr>
            <w:r w:rsidRPr="00757DCE">
              <w:rPr>
                <w:sz w:val="20"/>
                <w:szCs w:val="20"/>
              </w:rPr>
              <w:t>67,601</w:t>
            </w:r>
          </w:p>
        </w:tc>
      </w:tr>
      <w:tr w:rsidR="002449C0" w:rsidRPr="00CE5FDC" w14:paraId="5A6F72E0" w14:textId="77777777" w:rsidTr="00D905D0">
        <w:trPr>
          <w:trHeight w:val="341"/>
          <w:jc w:val="center"/>
        </w:trPr>
        <w:tc>
          <w:tcPr>
            <w:tcW w:w="2415" w:type="dxa"/>
            <w:tcBorders>
              <w:top w:val="single" w:sz="4" w:space="0" w:color="auto"/>
              <w:bottom w:val="single" w:sz="4" w:space="0" w:color="auto"/>
            </w:tcBorders>
            <w:shd w:val="clear" w:color="auto" w:fill="auto"/>
            <w:vAlign w:val="center"/>
          </w:tcPr>
          <w:p w14:paraId="2572BD0C" w14:textId="33E799AB" w:rsidR="002449C0" w:rsidRPr="00786045" w:rsidRDefault="002449C0" w:rsidP="002449C0">
            <w:pPr>
              <w:spacing w:after="60"/>
              <w:jc w:val="center"/>
              <w:rPr>
                <w:sz w:val="20"/>
                <w:szCs w:val="20"/>
              </w:rPr>
            </w:pPr>
            <w:r>
              <w:rPr>
                <w:sz w:val="20"/>
                <w:szCs w:val="20"/>
              </w:rPr>
              <w:t>Date Avenue ½ of Lot 2 &amp; Lot 3-6</w:t>
            </w:r>
          </w:p>
        </w:tc>
        <w:tc>
          <w:tcPr>
            <w:tcW w:w="1440" w:type="dxa"/>
            <w:tcBorders>
              <w:top w:val="single" w:sz="4" w:space="0" w:color="auto"/>
              <w:bottom w:val="single" w:sz="4" w:space="0" w:color="auto"/>
            </w:tcBorders>
            <w:shd w:val="clear" w:color="auto" w:fill="auto"/>
            <w:vAlign w:val="center"/>
          </w:tcPr>
          <w:p w14:paraId="3DCB35B9" w14:textId="49F0425B"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24</w:t>
            </w:r>
          </w:p>
        </w:tc>
        <w:tc>
          <w:tcPr>
            <w:tcW w:w="1293" w:type="dxa"/>
            <w:vMerge/>
            <w:tcBorders>
              <w:top w:val="single" w:sz="4" w:space="0" w:color="auto"/>
              <w:bottom w:val="single" w:sz="4" w:space="0" w:color="auto"/>
            </w:tcBorders>
            <w:shd w:val="clear" w:color="auto" w:fill="auto"/>
            <w:vAlign w:val="center"/>
          </w:tcPr>
          <w:p w14:paraId="37D8D52C" w14:textId="77777777" w:rsidR="002449C0" w:rsidRPr="00786045" w:rsidRDefault="002449C0" w:rsidP="002449C0">
            <w:pPr>
              <w:spacing w:after="60"/>
              <w:jc w:val="center"/>
              <w:rPr>
                <w:sz w:val="20"/>
                <w:szCs w:val="20"/>
              </w:rPr>
            </w:pPr>
          </w:p>
        </w:tc>
        <w:tc>
          <w:tcPr>
            <w:tcW w:w="2217" w:type="dxa"/>
            <w:vMerge/>
            <w:tcBorders>
              <w:top w:val="single" w:sz="4" w:space="0" w:color="auto"/>
              <w:bottom w:val="single" w:sz="4" w:space="0" w:color="auto"/>
            </w:tcBorders>
            <w:shd w:val="clear" w:color="auto" w:fill="auto"/>
            <w:vAlign w:val="center"/>
          </w:tcPr>
          <w:p w14:paraId="1476C018"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bottom w:val="single" w:sz="4" w:space="0" w:color="auto"/>
            </w:tcBorders>
            <w:shd w:val="clear" w:color="auto" w:fill="auto"/>
            <w:vAlign w:val="center"/>
          </w:tcPr>
          <w:p w14:paraId="2AB41AA8" w14:textId="49F6D527" w:rsidR="002449C0" w:rsidRPr="00CE5FDC" w:rsidRDefault="002449C0" w:rsidP="002449C0">
            <w:pPr>
              <w:spacing w:after="60"/>
              <w:jc w:val="center"/>
              <w:rPr>
                <w:sz w:val="20"/>
                <w:szCs w:val="20"/>
                <w:highlight w:val="yellow"/>
              </w:rPr>
            </w:pPr>
            <w:r w:rsidRPr="00757DCE">
              <w:rPr>
                <w:sz w:val="20"/>
                <w:szCs w:val="20"/>
              </w:rPr>
              <w:t>49,180</w:t>
            </w:r>
          </w:p>
        </w:tc>
      </w:tr>
      <w:tr w:rsidR="002449C0" w:rsidRPr="00CE5FDC" w14:paraId="5597CDDF" w14:textId="77777777" w:rsidTr="00D905D0">
        <w:trPr>
          <w:trHeight w:val="341"/>
          <w:jc w:val="center"/>
        </w:trPr>
        <w:tc>
          <w:tcPr>
            <w:tcW w:w="2415" w:type="dxa"/>
            <w:tcBorders>
              <w:top w:val="single" w:sz="4" w:space="0" w:color="auto"/>
              <w:bottom w:val="single" w:sz="4" w:space="0" w:color="auto"/>
            </w:tcBorders>
            <w:shd w:val="clear" w:color="auto" w:fill="auto"/>
            <w:vAlign w:val="center"/>
          </w:tcPr>
          <w:p w14:paraId="36F6FFB6" w14:textId="1AB40689" w:rsidR="002449C0" w:rsidRPr="00786045" w:rsidRDefault="002449C0" w:rsidP="002449C0">
            <w:pPr>
              <w:spacing w:after="60"/>
              <w:jc w:val="center"/>
              <w:rPr>
                <w:sz w:val="20"/>
                <w:szCs w:val="20"/>
              </w:rPr>
            </w:pPr>
            <w:r>
              <w:rPr>
                <w:sz w:val="20"/>
                <w:szCs w:val="20"/>
              </w:rPr>
              <w:t>Orange Street #25 between Lot 8 &amp; 9</w:t>
            </w:r>
          </w:p>
        </w:tc>
        <w:tc>
          <w:tcPr>
            <w:tcW w:w="1440" w:type="dxa"/>
            <w:tcBorders>
              <w:top w:val="single" w:sz="4" w:space="0" w:color="auto"/>
              <w:bottom w:val="single" w:sz="4" w:space="0" w:color="auto"/>
            </w:tcBorders>
            <w:shd w:val="clear" w:color="auto" w:fill="auto"/>
            <w:vAlign w:val="center"/>
          </w:tcPr>
          <w:p w14:paraId="3CBCBFBC" w14:textId="100001EE"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25</w:t>
            </w:r>
          </w:p>
        </w:tc>
        <w:tc>
          <w:tcPr>
            <w:tcW w:w="1293" w:type="dxa"/>
            <w:vMerge/>
            <w:tcBorders>
              <w:top w:val="single" w:sz="4" w:space="0" w:color="auto"/>
              <w:bottom w:val="single" w:sz="4" w:space="0" w:color="auto"/>
            </w:tcBorders>
            <w:shd w:val="clear" w:color="auto" w:fill="auto"/>
            <w:vAlign w:val="center"/>
          </w:tcPr>
          <w:p w14:paraId="301473B4" w14:textId="77777777" w:rsidR="002449C0" w:rsidRPr="00786045" w:rsidRDefault="002449C0" w:rsidP="002449C0">
            <w:pPr>
              <w:spacing w:after="60"/>
              <w:jc w:val="center"/>
              <w:rPr>
                <w:sz w:val="20"/>
                <w:szCs w:val="20"/>
              </w:rPr>
            </w:pPr>
          </w:p>
        </w:tc>
        <w:tc>
          <w:tcPr>
            <w:tcW w:w="2217" w:type="dxa"/>
            <w:vMerge/>
            <w:tcBorders>
              <w:top w:val="single" w:sz="4" w:space="0" w:color="auto"/>
              <w:bottom w:val="single" w:sz="4" w:space="0" w:color="auto"/>
            </w:tcBorders>
            <w:shd w:val="clear" w:color="auto" w:fill="auto"/>
            <w:vAlign w:val="center"/>
          </w:tcPr>
          <w:p w14:paraId="1BA78327"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bottom w:val="single" w:sz="4" w:space="0" w:color="auto"/>
            </w:tcBorders>
            <w:shd w:val="clear" w:color="auto" w:fill="auto"/>
            <w:vAlign w:val="center"/>
          </w:tcPr>
          <w:p w14:paraId="045F42F1" w14:textId="1D5C02FA" w:rsidR="002449C0" w:rsidRPr="00CE5FDC" w:rsidRDefault="002449C0" w:rsidP="002449C0">
            <w:pPr>
              <w:spacing w:after="60"/>
              <w:jc w:val="center"/>
              <w:rPr>
                <w:sz w:val="20"/>
                <w:szCs w:val="20"/>
                <w:highlight w:val="yellow"/>
              </w:rPr>
            </w:pPr>
            <w:r w:rsidRPr="00757DCE">
              <w:rPr>
                <w:sz w:val="20"/>
                <w:szCs w:val="20"/>
              </w:rPr>
              <w:t>27,750</w:t>
            </w:r>
          </w:p>
        </w:tc>
      </w:tr>
      <w:tr w:rsidR="002449C0" w:rsidRPr="00CE5FDC" w14:paraId="305311CD" w14:textId="77777777" w:rsidTr="00D905D0">
        <w:trPr>
          <w:trHeight w:val="341"/>
          <w:jc w:val="center"/>
        </w:trPr>
        <w:tc>
          <w:tcPr>
            <w:tcW w:w="2415" w:type="dxa"/>
            <w:tcBorders>
              <w:top w:val="single" w:sz="4" w:space="0" w:color="auto"/>
            </w:tcBorders>
            <w:shd w:val="clear" w:color="auto" w:fill="auto"/>
            <w:vAlign w:val="center"/>
          </w:tcPr>
          <w:p w14:paraId="3BC1D84D" w14:textId="4228ED9D" w:rsidR="002449C0" w:rsidRPr="00786045" w:rsidRDefault="002449C0" w:rsidP="002449C0">
            <w:pPr>
              <w:spacing w:after="60"/>
              <w:jc w:val="center"/>
              <w:rPr>
                <w:sz w:val="20"/>
                <w:szCs w:val="20"/>
              </w:rPr>
            </w:pPr>
            <w:r>
              <w:rPr>
                <w:sz w:val="20"/>
                <w:szCs w:val="20"/>
              </w:rPr>
              <w:t>Orange Street #26 between Lot 8, 9 &amp; 10</w:t>
            </w:r>
          </w:p>
        </w:tc>
        <w:tc>
          <w:tcPr>
            <w:tcW w:w="1440" w:type="dxa"/>
            <w:tcBorders>
              <w:top w:val="single" w:sz="4" w:space="0" w:color="auto"/>
            </w:tcBorders>
            <w:shd w:val="clear" w:color="auto" w:fill="auto"/>
            <w:vAlign w:val="center"/>
          </w:tcPr>
          <w:p w14:paraId="1693D838" w14:textId="5484FF02"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26</w:t>
            </w:r>
          </w:p>
        </w:tc>
        <w:tc>
          <w:tcPr>
            <w:tcW w:w="1293" w:type="dxa"/>
            <w:vMerge/>
            <w:tcBorders>
              <w:top w:val="single" w:sz="4" w:space="0" w:color="auto"/>
            </w:tcBorders>
            <w:shd w:val="clear" w:color="auto" w:fill="auto"/>
            <w:vAlign w:val="center"/>
          </w:tcPr>
          <w:p w14:paraId="40DA9271" w14:textId="77777777" w:rsidR="002449C0" w:rsidRPr="00786045" w:rsidRDefault="002449C0" w:rsidP="002449C0">
            <w:pPr>
              <w:spacing w:after="60"/>
              <w:jc w:val="center"/>
              <w:rPr>
                <w:sz w:val="20"/>
                <w:szCs w:val="20"/>
              </w:rPr>
            </w:pPr>
          </w:p>
        </w:tc>
        <w:tc>
          <w:tcPr>
            <w:tcW w:w="2217" w:type="dxa"/>
            <w:vMerge/>
            <w:tcBorders>
              <w:top w:val="single" w:sz="4" w:space="0" w:color="auto"/>
            </w:tcBorders>
            <w:shd w:val="clear" w:color="auto" w:fill="auto"/>
            <w:vAlign w:val="center"/>
          </w:tcPr>
          <w:p w14:paraId="1C30D870"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18EBFCEF" w14:textId="6DEAE112" w:rsidR="002449C0" w:rsidRPr="00CE5FDC" w:rsidRDefault="002449C0" w:rsidP="002449C0">
            <w:pPr>
              <w:spacing w:after="60"/>
              <w:jc w:val="center"/>
              <w:rPr>
                <w:sz w:val="20"/>
                <w:szCs w:val="20"/>
                <w:highlight w:val="yellow"/>
              </w:rPr>
            </w:pPr>
            <w:r w:rsidRPr="00757DCE">
              <w:rPr>
                <w:sz w:val="20"/>
                <w:szCs w:val="20"/>
              </w:rPr>
              <w:t>120,970</w:t>
            </w:r>
          </w:p>
        </w:tc>
      </w:tr>
      <w:tr w:rsidR="002449C0" w:rsidRPr="00CE5FDC" w14:paraId="561A8322" w14:textId="77777777" w:rsidTr="00D905D0">
        <w:trPr>
          <w:trHeight w:val="341"/>
          <w:jc w:val="center"/>
        </w:trPr>
        <w:tc>
          <w:tcPr>
            <w:tcW w:w="2415" w:type="dxa"/>
            <w:tcBorders>
              <w:top w:val="single" w:sz="4" w:space="0" w:color="auto"/>
            </w:tcBorders>
            <w:shd w:val="clear" w:color="auto" w:fill="auto"/>
            <w:vAlign w:val="center"/>
          </w:tcPr>
          <w:p w14:paraId="7DDEA90E" w14:textId="1D28190B" w:rsidR="002449C0" w:rsidRPr="00786045" w:rsidRDefault="002449C0" w:rsidP="002449C0">
            <w:pPr>
              <w:spacing w:after="60"/>
              <w:jc w:val="center"/>
              <w:rPr>
                <w:sz w:val="20"/>
                <w:szCs w:val="20"/>
              </w:rPr>
            </w:pPr>
            <w:r>
              <w:rPr>
                <w:sz w:val="20"/>
                <w:szCs w:val="20"/>
              </w:rPr>
              <w:t>Orange Street #27 by Lot 10 &amp; east of Lot 9</w:t>
            </w:r>
          </w:p>
        </w:tc>
        <w:tc>
          <w:tcPr>
            <w:tcW w:w="1440" w:type="dxa"/>
            <w:shd w:val="clear" w:color="auto" w:fill="auto"/>
            <w:vAlign w:val="center"/>
          </w:tcPr>
          <w:p w14:paraId="62087824" w14:textId="1EEC8BBB" w:rsidR="002449C0" w:rsidRPr="00786045" w:rsidRDefault="002449C0" w:rsidP="002449C0">
            <w:pPr>
              <w:spacing w:after="60"/>
              <w:jc w:val="center"/>
              <w:rPr>
                <w:sz w:val="20"/>
                <w:szCs w:val="20"/>
              </w:rPr>
            </w:pPr>
            <w:r>
              <w:rPr>
                <w:sz w:val="20"/>
                <w:szCs w:val="20"/>
              </w:rPr>
              <w:t>5342-001-</w:t>
            </w:r>
            <w:r w:rsidRPr="00464241">
              <w:rPr>
                <w:sz w:val="20"/>
                <w:szCs w:val="20"/>
              </w:rPr>
              <w:t>0</w:t>
            </w:r>
            <w:r>
              <w:rPr>
                <w:sz w:val="20"/>
                <w:szCs w:val="20"/>
              </w:rPr>
              <w:t>27</w:t>
            </w:r>
          </w:p>
        </w:tc>
        <w:tc>
          <w:tcPr>
            <w:tcW w:w="1293" w:type="dxa"/>
            <w:vMerge/>
            <w:shd w:val="clear" w:color="auto" w:fill="auto"/>
            <w:vAlign w:val="center"/>
          </w:tcPr>
          <w:p w14:paraId="79F5F93B" w14:textId="77777777" w:rsidR="002449C0" w:rsidRPr="00786045" w:rsidRDefault="002449C0" w:rsidP="002449C0">
            <w:pPr>
              <w:spacing w:after="60"/>
              <w:jc w:val="center"/>
              <w:rPr>
                <w:sz w:val="20"/>
                <w:szCs w:val="20"/>
              </w:rPr>
            </w:pPr>
          </w:p>
        </w:tc>
        <w:tc>
          <w:tcPr>
            <w:tcW w:w="2217" w:type="dxa"/>
            <w:vMerge/>
            <w:shd w:val="clear" w:color="auto" w:fill="auto"/>
            <w:vAlign w:val="center"/>
          </w:tcPr>
          <w:p w14:paraId="6C674BCF" w14:textId="77777777" w:rsidR="002449C0" w:rsidRPr="00786045" w:rsidRDefault="002449C0" w:rsidP="002449C0">
            <w:pPr>
              <w:autoSpaceDE w:val="0"/>
              <w:autoSpaceDN w:val="0"/>
              <w:adjustRightInd w:val="0"/>
              <w:spacing w:after="60"/>
              <w:jc w:val="center"/>
              <w:rPr>
                <w:sz w:val="20"/>
                <w:szCs w:val="20"/>
              </w:rPr>
            </w:pPr>
          </w:p>
        </w:tc>
        <w:tc>
          <w:tcPr>
            <w:tcW w:w="1695" w:type="dxa"/>
            <w:gridSpan w:val="2"/>
            <w:tcBorders>
              <w:top w:val="single" w:sz="4" w:space="0" w:color="auto"/>
            </w:tcBorders>
            <w:shd w:val="clear" w:color="auto" w:fill="auto"/>
            <w:vAlign w:val="center"/>
          </w:tcPr>
          <w:p w14:paraId="51D43C4F" w14:textId="66C96ED7" w:rsidR="002449C0" w:rsidRPr="00CE5FDC" w:rsidRDefault="002449C0" w:rsidP="002449C0">
            <w:pPr>
              <w:spacing w:after="60"/>
              <w:jc w:val="center"/>
              <w:rPr>
                <w:sz w:val="20"/>
                <w:szCs w:val="20"/>
                <w:highlight w:val="yellow"/>
              </w:rPr>
            </w:pPr>
            <w:r w:rsidRPr="00757DCE">
              <w:rPr>
                <w:sz w:val="20"/>
                <w:szCs w:val="20"/>
              </w:rPr>
              <w:t>15,038</w:t>
            </w:r>
          </w:p>
        </w:tc>
      </w:tr>
      <w:tr w:rsidR="002449C0" w:rsidRPr="00450322" w14:paraId="28440CD1" w14:textId="77777777" w:rsidTr="00D905D0">
        <w:trPr>
          <w:trHeight w:val="341"/>
          <w:jc w:val="center"/>
        </w:trPr>
        <w:tc>
          <w:tcPr>
            <w:tcW w:w="7365" w:type="dxa"/>
            <w:gridSpan w:val="4"/>
            <w:tcBorders>
              <w:top w:val="single" w:sz="4" w:space="0" w:color="auto"/>
              <w:bottom w:val="double" w:sz="4" w:space="0" w:color="auto"/>
            </w:tcBorders>
            <w:shd w:val="clear" w:color="auto" w:fill="auto"/>
            <w:vAlign w:val="center"/>
          </w:tcPr>
          <w:p w14:paraId="573CD037" w14:textId="77777777" w:rsidR="002449C0" w:rsidRPr="00786045" w:rsidRDefault="002449C0" w:rsidP="002449C0">
            <w:pPr>
              <w:autoSpaceDE w:val="0"/>
              <w:autoSpaceDN w:val="0"/>
              <w:adjustRightInd w:val="0"/>
              <w:spacing w:after="60"/>
              <w:jc w:val="center"/>
              <w:rPr>
                <w:b/>
                <w:sz w:val="20"/>
                <w:szCs w:val="20"/>
              </w:rPr>
            </w:pPr>
            <w:r w:rsidRPr="00786045">
              <w:rPr>
                <w:b/>
                <w:sz w:val="20"/>
                <w:szCs w:val="20"/>
              </w:rPr>
              <w:t>Total</w:t>
            </w:r>
          </w:p>
        </w:tc>
        <w:tc>
          <w:tcPr>
            <w:tcW w:w="1695" w:type="dxa"/>
            <w:gridSpan w:val="2"/>
            <w:tcBorders>
              <w:top w:val="single" w:sz="4" w:space="0" w:color="auto"/>
              <w:bottom w:val="double" w:sz="4" w:space="0" w:color="auto"/>
            </w:tcBorders>
            <w:shd w:val="clear" w:color="auto" w:fill="auto"/>
            <w:vAlign w:val="center"/>
          </w:tcPr>
          <w:p w14:paraId="530CAC8A" w14:textId="453E6AB1" w:rsidR="002449C0" w:rsidRPr="00786045" w:rsidRDefault="002449C0" w:rsidP="002449C0">
            <w:pPr>
              <w:spacing w:after="60"/>
              <w:jc w:val="center"/>
              <w:rPr>
                <w:b/>
                <w:sz w:val="20"/>
                <w:szCs w:val="20"/>
              </w:rPr>
            </w:pPr>
            <w:r>
              <w:rPr>
                <w:b/>
                <w:sz w:val="20"/>
                <w:szCs w:val="20"/>
              </w:rPr>
              <w:t>1,675,498</w:t>
            </w:r>
          </w:p>
        </w:tc>
      </w:tr>
      <w:tr w:rsidR="00786045" w:rsidRPr="00450322" w14:paraId="52664F7A" w14:textId="77777777" w:rsidTr="007A7531">
        <w:trPr>
          <w:trHeight w:val="341"/>
          <w:jc w:val="center"/>
        </w:trPr>
        <w:tc>
          <w:tcPr>
            <w:tcW w:w="9060" w:type="dxa"/>
            <w:gridSpan w:val="6"/>
            <w:tcBorders>
              <w:top w:val="double" w:sz="4" w:space="0" w:color="auto"/>
              <w:bottom w:val="double" w:sz="4" w:space="0" w:color="auto"/>
            </w:tcBorders>
            <w:shd w:val="clear" w:color="auto" w:fill="auto"/>
            <w:vAlign w:val="center"/>
          </w:tcPr>
          <w:p w14:paraId="3F84B098" w14:textId="77777777" w:rsidR="00786045" w:rsidRDefault="00786045" w:rsidP="00E65634">
            <w:pPr>
              <w:spacing w:after="60"/>
              <w:rPr>
                <w:i/>
                <w:iCs/>
                <w:sz w:val="20"/>
                <w:szCs w:val="20"/>
              </w:rPr>
            </w:pPr>
            <w:r w:rsidRPr="00786045">
              <w:rPr>
                <w:i/>
                <w:iCs/>
                <w:sz w:val="20"/>
                <w:szCs w:val="20"/>
              </w:rPr>
              <w:t xml:space="preserve">Source: </w:t>
            </w:r>
            <w:r w:rsidR="00E65634">
              <w:rPr>
                <w:i/>
                <w:iCs/>
                <w:sz w:val="20"/>
                <w:szCs w:val="20"/>
              </w:rPr>
              <w:t>The Ratkovich Company</w:t>
            </w:r>
            <w:r w:rsidR="002449C0">
              <w:rPr>
                <w:i/>
                <w:iCs/>
                <w:sz w:val="20"/>
                <w:szCs w:val="20"/>
              </w:rPr>
              <w:t>; Los Angeles County Assessor Records</w:t>
            </w:r>
          </w:p>
          <w:p w14:paraId="55AC69DE" w14:textId="74A73FFE" w:rsidR="002E6DF8" w:rsidRPr="002E6DF8" w:rsidRDefault="002E6DF8" w:rsidP="002E6DF8">
            <w:pPr>
              <w:pStyle w:val="FootnoteText"/>
              <w:ind w:left="330"/>
              <w:rPr>
                <w:lang w:val="en-US"/>
              </w:rPr>
            </w:pPr>
            <w:r>
              <w:rPr>
                <w:rStyle w:val="FootnoteReference"/>
                <w:b/>
              </w:rPr>
              <w:t>1</w:t>
            </w:r>
            <w:r>
              <w:t xml:space="preserve">  </w:t>
            </w:r>
            <w:bookmarkStart w:id="0" w:name="_Hlk511137807"/>
            <w:r>
              <w:rPr>
                <w:lang w:val="en-US"/>
              </w:rPr>
              <w:t>The proposed acreage is measured from Vesting Tentative Tract Map 74194 prepared for the Project.</w:t>
            </w:r>
            <w:bookmarkEnd w:id="0"/>
          </w:p>
        </w:tc>
      </w:tr>
    </w:tbl>
    <w:p w14:paraId="3A03CF64" w14:textId="77777777" w:rsidR="00786045" w:rsidRDefault="00786045" w:rsidP="00786045"/>
    <w:p w14:paraId="3F380186" w14:textId="77777777" w:rsidR="00786045" w:rsidRPr="005C1650" w:rsidRDefault="00786045" w:rsidP="00786045">
      <w:pPr>
        <w:rPr>
          <w:b/>
          <w:szCs w:val="22"/>
        </w:rPr>
      </w:pPr>
      <w:r w:rsidRPr="005C1650">
        <w:rPr>
          <w:b/>
          <w:szCs w:val="22"/>
        </w:rPr>
        <w:t>Existing Uses</w:t>
      </w:r>
    </w:p>
    <w:p w14:paraId="629F557B" w14:textId="116AA978" w:rsidR="00786045" w:rsidRDefault="00786045" w:rsidP="00786045">
      <w:pPr>
        <w:rPr>
          <w:szCs w:val="22"/>
        </w:rPr>
      </w:pPr>
      <w:r w:rsidRPr="005C1650">
        <w:rPr>
          <w:szCs w:val="22"/>
        </w:rPr>
        <w:t>The Project Site</w:t>
      </w:r>
      <w:r w:rsidR="009C5375">
        <w:rPr>
          <w:szCs w:val="22"/>
        </w:rPr>
        <w:t xml:space="preserve"> is fully developed with office</w:t>
      </w:r>
      <w:r w:rsidR="00DF3F50">
        <w:rPr>
          <w:szCs w:val="22"/>
        </w:rPr>
        <w:t>, warehouse, storage, utility substation, and surface parking lot uses.  For purposes of the proposed Project, the Project Site is being divided into five plan areas: Office, North, East, South, and Corner.  With respect to each of these plan areas, existing land uses on the Project Site are as follows:</w:t>
      </w:r>
    </w:p>
    <w:p w14:paraId="43F42DFF" w14:textId="760927B0" w:rsidR="00DF3F50" w:rsidRPr="006D3E70" w:rsidRDefault="00DF3F50" w:rsidP="00D905D0">
      <w:pPr>
        <w:ind w:left="720"/>
        <w:rPr>
          <w:szCs w:val="22"/>
          <w:u w:val="single"/>
        </w:rPr>
      </w:pPr>
      <w:r w:rsidRPr="006D3E70">
        <w:rPr>
          <w:szCs w:val="22"/>
          <w:u w:val="single"/>
        </w:rPr>
        <w:t>Office Plan Area</w:t>
      </w:r>
      <w:r w:rsidR="001C2085" w:rsidRPr="006D3E70">
        <w:rPr>
          <w:szCs w:val="22"/>
          <w:u w:val="single"/>
        </w:rPr>
        <w:t xml:space="preserve"> (</w:t>
      </w:r>
      <w:r w:rsidR="00523111">
        <w:rPr>
          <w:szCs w:val="22"/>
          <w:u w:val="single"/>
        </w:rPr>
        <w:t>17.76</w:t>
      </w:r>
      <w:r w:rsidR="001C2085" w:rsidRPr="006D3E70">
        <w:rPr>
          <w:szCs w:val="22"/>
          <w:u w:val="single"/>
        </w:rPr>
        <w:t xml:space="preserve"> acres)</w:t>
      </w:r>
    </w:p>
    <w:p w14:paraId="23A8A6FD" w14:textId="44E97E83" w:rsidR="002449C0" w:rsidRPr="00CF3508" w:rsidRDefault="002449C0" w:rsidP="002449C0">
      <w:pPr>
        <w:pStyle w:val="ListParagraph"/>
        <w:numPr>
          <w:ilvl w:val="0"/>
          <w:numId w:val="45"/>
        </w:numPr>
        <w:jc w:val="both"/>
        <w:rPr>
          <w:sz w:val="22"/>
          <w:szCs w:val="22"/>
        </w:rPr>
      </w:pPr>
      <w:r w:rsidRPr="00CF3508">
        <w:rPr>
          <w:sz w:val="22"/>
          <w:szCs w:val="22"/>
        </w:rPr>
        <w:t>902,001 total square</w:t>
      </w:r>
      <w:r w:rsidR="00374EDD">
        <w:rPr>
          <w:sz w:val="22"/>
          <w:szCs w:val="22"/>
        </w:rPr>
        <w:t>-</w:t>
      </w:r>
      <w:r w:rsidRPr="00CF3508">
        <w:rPr>
          <w:sz w:val="22"/>
          <w:szCs w:val="22"/>
        </w:rPr>
        <w:t>feet of office space in 9 buildings ranging from one to six stories in height (Bldgs. A1-A11, A13, B1, B6)</w:t>
      </w:r>
    </w:p>
    <w:p w14:paraId="181B0D55" w14:textId="77777777" w:rsidR="002449C0" w:rsidRPr="00CF3508" w:rsidRDefault="002449C0" w:rsidP="002449C0">
      <w:pPr>
        <w:pStyle w:val="ListParagraph"/>
        <w:numPr>
          <w:ilvl w:val="0"/>
          <w:numId w:val="45"/>
        </w:numPr>
        <w:jc w:val="both"/>
        <w:rPr>
          <w:sz w:val="22"/>
          <w:szCs w:val="22"/>
        </w:rPr>
      </w:pPr>
      <w:r w:rsidRPr="00CF3508">
        <w:rPr>
          <w:sz w:val="22"/>
          <w:szCs w:val="22"/>
        </w:rPr>
        <w:t>50,558 square foot LA Fitness gym</w:t>
      </w:r>
    </w:p>
    <w:p w14:paraId="60DB2C0D" w14:textId="77777777" w:rsidR="002449C0" w:rsidRPr="00CF3508" w:rsidRDefault="002449C0" w:rsidP="002449C0">
      <w:pPr>
        <w:pStyle w:val="ListParagraph"/>
        <w:numPr>
          <w:ilvl w:val="0"/>
          <w:numId w:val="45"/>
        </w:numPr>
        <w:jc w:val="both"/>
        <w:rPr>
          <w:sz w:val="22"/>
          <w:szCs w:val="22"/>
        </w:rPr>
      </w:pPr>
      <w:r w:rsidRPr="00CF3508">
        <w:rPr>
          <w:sz w:val="22"/>
          <w:szCs w:val="22"/>
        </w:rPr>
        <w:t>A 746 space, three-story parking garage (Bldg. B2)</w:t>
      </w:r>
    </w:p>
    <w:p w14:paraId="5335D513" w14:textId="77777777" w:rsidR="002449C0" w:rsidRPr="00CF3508" w:rsidRDefault="002449C0" w:rsidP="002449C0">
      <w:pPr>
        <w:pStyle w:val="ListParagraph"/>
        <w:numPr>
          <w:ilvl w:val="0"/>
          <w:numId w:val="45"/>
        </w:numPr>
        <w:jc w:val="both"/>
        <w:rPr>
          <w:sz w:val="22"/>
          <w:szCs w:val="22"/>
        </w:rPr>
      </w:pPr>
      <w:r w:rsidRPr="00CF3508">
        <w:rPr>
          <w:sz w:val="22"/>
          <w:szCs w:val="22"/>
        </w:rPr>
        <w:t>a 1,032 space, five-story parking garage (Bldg. B7)</w:t>
      </w:r>
    </w:p>
    <w:p w14:paraId="533C1863" w14:textId="77777777" w:rsidR="002449C0" w:rsidRPr="00CF3508" w:rsidRDefault="002449C0" w:rsidP="002449C0">
      <w:pPr>
        <w:pStyle w:val="ListParagraph"/>
        <w:numPr>
          <w:ilvl w:val="0"/>
          <w:numId w:val="45"/>
        </w:numPr>
        <w:jc w:val="both"/>
        <w:rPr>
          <w:sz w:val="22"/>
          <w:szCs w:val="22"/>
        </w:rPr>
      </w:pPr>
      <w:r w:rsidRPr="00CF3508">
        <w:rPr>
          <w:sz w:val="22"/>
          <w:szCs w:val="22"/>
        </w:rPr>
        <w:t>a utility area</w:t>
      </w:r>
    </w:p>
    <w:p w14:paraId="438069AD" w14:textId="77777777" w:rsidR="002449C0" w:rsidRPr="00CF3508" w:rsidRDefault="002449C0" w:rsidP="002449C0">
      <w:pPr>
        <w:pStyle w:val="ListParagraph"/>
        <w:numPr>
          <w:ilvl w:val="0"/>
          <w:numId w:val="45"/>
        </w:numPr>
        <w:jc w:val="both"/>
        <w:rPr>
          <w:sz w:val="22"/>
          <w:szCs w:val="22"/>
        </w:rPr>
      </w:pPr>
      <w:r w:rsidRPr="00CF3508">
        <w:rPr>
          <w:sz w:val="22"/>
          <w:szCs w:val="22"/>
        </w:rPr>
        <w:t>a guard gate</w:t>
      </w:r>
    </w:p>
    <w:p w14:paraId="5D8EFB36" w14:textId="77777777" w:rsidR="00C519E6" w:rsidRPr="006D3E70" w:rsidRDefault="00C519E6" w:rsidP="00D905D0">
      <w:pPr>
        <w:spacing w:after="0"/>
        <w:ind w:left="360"/>
        <w:rPr>
          <w:szCs w:val="22"/>
        </w:rPr>
      </w:pPr>
    </w:p>
    <w:p w14:paraId="54150EF6" w14:textId="768BE24F" w:rsidR="00C519E6" w:rsidRPr="006D3E70" w:rsidRDefault="00C519E6" w:rsidP="00D905D0">
      <w:pPr>
        <w:ind w:left="720"/>
        <w:rPr>
          <w:szCs w:val="22"/>
          <w:u w:val="single"/>
        </w:rPr>
      </w:pPr>
      <w:r w:rsidRPr="006D3E70">
        <w:rPr>
          <w:szCs w:val="22"/>
          <w:u w:val="single"/>
        </w:rPr>
        <w:t>North Plan Area (</w:t>
      </w:r>
      <w:r w:rsidR="00523111">
        <w:rPr>
          <w:szCs w:val="22"/>
          <w:u w:val="single"/>
        </w:rPr>
        <w:t>10.88</w:t>
      </w:r>
      <w:r w:rsidRPr="006D3E70">
        <w:rPr>
          <w:szCs w:val="22"/>
          <w:u w:val="single"/>
        </w:rPr>
        <w:t xml:space="preserve"> acres)</w:t>
      </w:r>
    </w:p>
    <w:p w14:paraId="32C1663A" w14:textId="4CA73FA1" w:rsidR="002449C0" w:rsidRPr="00CF3508" w:rsidRDefault="002449C0" w:rsidP="002449C0">
      <w:pPr>
        <w:pStyle w:val="ListParagraph"/>
        <w:numPr>
          <w:ilvl w:val="0"/>
          <w:numId w:val="46"/>
        </w:numPr>
        <w:jc w:val="both"/>
        <w:rPr>
          <w:sz w:val="22"/>
          <w:szCs w:val="22"/>
        </w:rPr>
      </w:pPr>
      <w:r w:rsidRPr="00CF3508">
        <w:rPr>
          <w:sz w:val="22"/>
          <w:szCs w:val="22"/>
        </w:rPr>
        <w:t>a two-story, 11,144 square</w:t>
      </w:r>
      <w:r w:rsidR="00374EDD">
        <w:rPr>
          <w:sz w:val="22"/>
          <w:szCs w:val="22"/>
        </w:rPr>
        <w:t>-</w:t>
      </w:r>
      <w:r w:rsidRPr="00CF3508">
        <w:rPr>
          <w:sz w:val="22"/>
          <w:szCs w:val="22"/>
        </w:rPr>
        <w:t>foot vacant office/warehouse building (Bldg. A12)</w:t>
      </w:r>
    </w:p>
    <w:p w14:paraId="407B9EAE" w14:textId="4740EDBD" w:rsidR="002449C0" w:rsidRPr="00CF3508" w:rsidRDefault="002449C0" w:rsidP="002449C0">
      <w:pPr>
        <w:pStyle w:val="ListParagraph"/>
        <w:numPr>
          <w:ilvl w:val="0"/>
          <w:numId w:val="46"/>
        </w:numPr>
        <w:jc w:val="both"/>
        <w:rPr>
          <w:sz w:val="22"/>
          <w:szCs w:val="22"/>
        </w:rPr>
      </w:pPr>
      <w:r w:rsidRPr="00CF3508">
        <w:rPr>
          <w:sz w:val="22"/>
          <w:szCs w:val="22"/>
        </w:rPr>
        <w:t>20,876 total square</w:t>
      </w:r>
      <w:r w:rsidR="00374EDD">
        <w:rPr>
          <w:sz w:val="22"/>
          <w:szCs w:val="22"/>
        </w:rPr>
        <w:t>-</w:t>
      </w:r>
      <w:r w:rsidRPr="00CF3508">
        <w:rPr>
          <w:sz w:val="22"/>
          <w:szCs w:val="22"/>
        </w:rPr>
        <w:t>feet of warehouse/workshop/storage space in three one-story buildings, including two metal structures and one concrete block building. (Buildings Bldgs. B14, B15, &amp; B16)</w:t>
      </w:r>
    </w:p>
    <w:p w14:paraId="61834A5B" w14:textId="77777777" w:rsidR="002449C0" w:rsidRPr="00CF3508" w:rsidRDefault="002449C0" w:rsidP="002449C0">
      <w:pPr>
        <w:pStyle w:val="ListParagraph"/>
        <w:numPr>
          <w:ilvl w:val="0"/>
          <w:numId w:val="46"/>
        </w:numPr>
        <w:jc w:val="both"/>
        <w:rPr>
          <w:sz w:val="22"/>
          <w:szCs w:val="22"/>
        </w:rPr>
      </w:pPr>
      <w:r w:rsidRPr="00CF3508">
        <w:rPr>
          <w:sz w:val="22"/>
          <w:szCs w:val="22"/>
        </w:rPr>
        <w:t>a 2,370 square-foot, one-story cooling tower</w:t>
      </w:r>
    </w:p>
    <w:p w14:paraId="04C87A66" w14:textId="77777777" w:rsidR="002449C0" w:rsidRPr="00CF3508" w:rsidRDefault="002449C0" w:rsidP="002449C0">
      <w:pPr>
        <w:pStyle w:val="ListParagraph"/>
        <w:numPr>
          <w:ilvl w:val="0"/>
          <w:numId w:val="46"/>
        </w:numPr>
        <w:jc w:val="both"/>
        <w:rPr>
          <w:sz w:val="22"/>
          <w:szCs w:val="22"/>
        </w:rPr>
      </w:pPr>
      <w:r w:rsidRPr="00CF3508">
        <w:rPr>
          <w:sz w:val="22"/>
          <w:szCs w:val="22"/>
        </w:rPr>
        <w:t>asphalt surface parking lots</w:t>
      </w:r>
    </w:p>
    <w:p w14:paraId="49A4F326" w14:textId="64312F91" w:rsidR="00A126B8" w:rsidRPr="007F0F1B" w:rsidRDefault="002449C0" w:rsidP="007F0F1B">
      <w:pPr>
        <w:pStyle w:val="ListParagraph"/>
        <w:numPr>
          <w:ilvl w:val="0"/>
          <w:numId w:val="46"/>
        </w:numPr>
        <w:jc w:val="both"/>
        <w:rPr>
          <w:sz w:val="22"/>
          <w:szCs w:val="22"/>
        </w:rPr>
      </w:pPr>
      <w:r w:rsidRPr="00CF3508">
        <w:rPr>
          <w:sz w:val="22"/>
          <w:szCs w:val="22"/>
        </w:rPr>
        <w:t>a guard gate</w:t>
      </w:r>
    </w:p>
    <w:p w14:paraId="31B7A23B" w14:textId="0B5C523F" w:rsidR="00A126B8" w:rsidRPr="006D3E70" w:rsidRDefault="00A126B8" w:rsidP="00D905D0">
      <w:pPr>
        <w:keepNext/>
        <w:ind w:left="720"/>
        <w:rPr>
          <w:szCs w:val="22"/>
          <w:u w:val="single"/>
        </w:rPr>
      </w:pPr>
      <w:r w:rsidRPr="006D3E70">
        <w:rPr>
          <w:szCs w:val="22"/>
          <w:u w:val="single"/>
        </w:rPr>
        <w:lastRenderedPageBreak/>
        <w:t>East Plan Area (</w:t>
      </w:r>
      <w:r w:rsidR="00523111">
        <w:rPr>
          <w:szCs w:val="22"/>
          <w:u w:val="single"/>
        </w:rPr>
        <w:t>1.75</w:t>
      </w:r>
      <w:r w:rsidRPr="006D3E70">
        <w:rPr>
          <w:szCs w:val="22"/>
          <w:u w:val="single"/>
        </w:rPr>
        <w:t xml:space="preserve"> acres)</w:t>
      </w:r>
    </w:p>
    <w:p w14:paraId="217AA29A" w14:textId="20ED34DE" w:rsidR="002449C0" w:rsidRPr="00CF3508" w:rsidRDefault="002449C0" w:rsidP="002449C0">
      <w:pPr>
        <w:pStyle w:val="ListParagraph"/>
        <w:numPr>
          <w:ilvl w:val="0"/>
          <w:numId w:val="46"/>
        </w:numPr>
        <w:jc w:val="both"/>
        <w:rPr>
          <w:sz w:val="22"/>
          <w:szCs w:val="22"/>
        </w:rPr>
      </w:pPr>
      <w:r w:rsidRPr="00CF3508">
        <w:rPr>
          <w:sz w:val="22"/>
          <w:szCs w:val="22"/>
        </w:rPr>
        <w:t>21,700 square</w:t>
      </w:r>
      <w:r w:rsidR="00374EDD">
        <w:rPr>
          <w:sz w:val="22"/>
          <w:szCs w:val="22"/>
        </w:rPr>
        <w:t>-</w:t>
      </w:r>
      <w:r w:rsidRPr="00CF3508">
        <w:rPr>
          <w:sz w:val="22"/>
          <w:szCs w:val="22"/>
        </w:rPr>
        <w:t>feet of warehouse/shipping and receiving space in two one-story buildings, one metal and one concrete block. (Bldgs. B12 &amp; B13)</w:t>
      </w:r>
    </w:p>
    <w:p w14:paraId="78BCA564" w14:textId="77777777" w:rsidR="002449C0" w:rsidRPr="00CF3508" w:rsidRDefault="002449C0" w:rsidP="002449C0">
      <w:pPr>
        <w:pStyle w:val="ListParagraph"/>
        <w:numPr>
          <w:ilvl w:val="0"/>
          <w:numId w:val="46"/>
        </w:numPr>
        <w:jc w:val="both"/>
        <w:rPr>
          <w:sz w:val="22"/>
          <w:szCs w:val="22"/>
        </w:rPr>
      </w:pPr>
      <w:r w:rsidRPr="00CF3508">
        <w:rPr>
          <w:sz w:val="22"/>
          <w:szCs w:val="22"/>
        </w:rPr>
        <w:t>Southern California Edison utility substation</w:t>
      </w:r>
    </w:p>
    <w:p w14:paraId="7821D70D" w14:textId="77777777" w:rsidR="002449C0" w:rsidRPr="00CF3508" w:rsidRDefault="002449C0" w:rsidP="002449C0">
      <w:pPr>
        <w:pStyle w:val="ListParagraph"/>
        <w:numPr>
          <w:ilvl w:val="0"/>
          <w:numId w:val="46"/>
        </w:numPr>
        <w:jc w:val="both"/>
        <w:rPr>
          <w:sz w:val="22"/>
          <w:szCs w:val="22"/>
        </w:rPr>
      </w:pPr>
      <w:r w:rsidRPr="00CF3508">
        <w:rPr>
          <w:sz w:val="22"/>
          <w:szCs w:val="22"/>
        </w:rPr>
        <w:t>asphalt surface parking lots</w:t>
      </w:r>
    </w:p>
    <w:p w14:paraId="3B79061A" w14:textId="77777777" w:rsidR="00B90827" w:rsidRPr="006D3E70" w:rsidRDefault="00B90827" w:rsidP="00D905D0">
      <w:pPr>
        <w:spacing w:after="0"/>
        <w:ind w:left="720"/>
        <w:rPr>
          <w:szCs w:val="22"/>
          <w:u w:val="single"/>
        </w:rPr>
      </w:pPr>
    </w:p>
    <w:p w14:paraId="74C68076" w14:textId="36FD70EF" w:rsidR="00B90827" w:rsidRPr="006D3E70" w:rsidRDefault="00B90827" w:rsidP="00D905D0">
      <w:pPr>
        <w:ind w:left="720"/>
        <w:rPr>
          <w:szCs w:val="22"/>
          <w:u w:val="single"/>
        </w:rPr>
      </w:pPr>
      <w:r w:rsidRPr="006D3E70">
        <w:rPr>
          <w:szCs w:val="22"/>
          <w:u w:val="single"/>
        </w:rPr>
        <w:t>South Plan Area (</w:t>
      </w:r>
      <w:r w:rsidR="00523111">
        <w:rPr>
          <w:szCs w:val="22"/>
          <w:u w:val="single"/>
        </w:rPr>
        <w:t>5.86</w:t>
      </w:r>
      <w:r w:rsidRPr="006D3E70">
        <w:rPr>
          <w:szCs w:val="22"/>
          <w:u w:val="single"/>
        </w:rPr>
        <w:t xml:space="preserve"> acres)</w:t>
      </w:r>
    </w:p>
    <w:p w14:paraId="3CAF4A20" w14:textId="4711EDE2" w:rsidR="002449C0" w:rsidRPr="00CF3508" w:rsidRDefault="002449C0" w:rsidP="002449C0">
      <w:pPr>
        <w:pStyle w:val="ListParagraph"/>
        <w:numPr>
          <w:ilvl w:val="0"/>
          <w:numId w:val="46"/>
        </w:numPr>
        <w:jc w:val="both"/>
        <w:rPr>
          <w:sz w:val="22"/>
          <w:szCs w:val="22"/>
        </w:rPr>
      </w:pPr>
      <w:r w:rsidRPr="00CF3508">
        <w:rPr>
          <w:sz w:val="22"/>
          <w:szCs w:val="22"/>
        </w:rPr>
        <w:t>A 10,145 square</w:t>
      </w:r>
      <w:r w:rsidR="00374EDD">
        <w:rPr>
          <w:sz w:val="22"/>
          <w:szCs w:val="22"/>
        </w:rPr>
        <w:t>-</w:t>
      </w:r>
      <w:r w:rsidRPr="00CF3508">
        <w:rPr>
          <w:sz w:val="22"/>
          <w:szCs w:val="22"/>
        </w:rPr>
        <w:t>foot one-story office building (Bldg. A0)</w:t>
      </w:r>
    </w:p>
    <w:p w14:paraId="2BBB7B8D" w14:textId="15DFCAA6" w:rsidR="002449C0" w:rsidRPr="00CF3508" w:rsidRDefault="002449C0" w:rsidP="002449C0">
      <w:pPr>
        <w:pStyle w:val="ListParagraph"/>
        <w:numPr>
          <w:ilvl w:val="0"/>
          <w:numId w:val="46"/>
        </w:numPr>
        <w:jc w:val="both"/>
        <w:rPr>
          <w:sz w:val="22"/>
          <w:szCs w:val="22"/>
        </w:rPr>
      </w:pPr>
      <w:r w:rsidRPr="00CF3508">
        <w:rPr>
          <w:sz w:val="22"/>
          <w:szCs w:val="22"/>
        </w:rPr>
        <w:t>8,300 square</w:t>
      </w:r>
      <w:r w:rsidR="00374EDD">
        <w:rPr>
          <w:sz w:val="22"/>
          <w:szCs w:val="22"/>
        </w:rPr>
        <w:t>-</w:t>
      </w:r>
      <w:r w:rsidRPr="00CF3508">
        <w:rPr>
          <w:sz w:val="22"/>
          <w:szCs w:val="22"/>
        </w:rPr>
        <w:t>feet of maintenance space in a one-story metal and brick building (Bldg. B-11)</w:t>
      </w:r>
    </w:p>
    <w:p w14:paraId="527FA677" w14:textId="77777777" w:rsidR="002449C0" w:rsidRPr="00CF3508" w:rsidRDefault="002449C0" w:rsidP="002449C0">
      <w:pPr>
        <w:pStyle w:val="ListParagraph"/>
        <w:numPr>
          <w:ilvl w:val="0"/>
          <w:numId w:val="46"/>
        </w:numPr>
        <w:jc w:val="both"/>
        <w:rPr>
          <w:sz w:val="22"/>
          <w:szCs w:val="22"/>
        </w:rPr>
      </w:pPr>
      <w:r w:rsidRPr="00CF3508">
        <w:rPr>
          <w:sz w:val="22"/>
          <w:szCs w:val="22"/>
        </w:rPr>
        <w:t>asphalt surface parking lots</w:t>
      </w:r>
    </w:p>
    <w:p w14:paraId="2D058F47" w14:textId="77777777" w:rsidR="002930E7" w:rsidRPr="006D3E70" w:rsidRDefault="002930E7" w:rsidP="00D905D0">
      <w:pPr>
        <w:spacing w:after="0"/>
        <w:ind w:left="720"/>
        <w:rPr>
          <w:szCs w:val="22"/>
          <w:u w:val="single"/>
        </w:rPr>
      </w:pPr>
    </w:p>
    <w:p w14:paraId="49565369" w14:textId="347EEAE2" w:rsidR="002930E7" w:rsidRPr="006D3E70" w:rsidRDefault="002930E7" w:rsidP="00D905D0">
      <w:pPr>
        <w:ind w:left="720"/>
        <w:rPr>
          <w:szCs w:val="22"/>
          <w:u w:val="single"/>
        </w:rPr>
      </w:pPr>
      <w:r w:rsidRPr="006D3E70">
        <w:rPr>
          <w:szCs w:val="22"/>
          <w:u w:val="single"/>
        </w:rPr>
        <w:t>Corner Plan Area (</w:t>
      </w:r>
      <w:r w:rsidR="00523111">
        <w:rPr>
          <w:szCs w:val="22"/>
          <w:u w:val="single"/>
        </w:rPr>
        <w:t>2.13</w:t>
      </w:r>
      <w:r w:rsidRPr="006D3E70">
        <w:rPr>
          <w:szCs w:val="22"/>
          <w:u w:val="single"/>
        </w:rPr>
        <w:t xml:space="preserve"> acres)</w:t>
      </w:r>
    </w:p>
    <w:p w14:paraId="7C69042D" w14:textId="456E0A16" w:rsidR="002449C0" w:rsidRPr="00CF3508" w:rsidRDefault="002449C0" w:rsidP="002449C0">
      <w:pPr>
        <w:pStyle w:val="ListParagraph"/>
        <w:numPr>
          <w:ilvl w:val="0"/>
          <w:numId w:val="46"/>
        </w:numPr>
        <w:jc w:val="both"/>
        <w:rPr>
          <w:sz w:val="22"/>
          <w:szCs w:val="22"/>
        </w:rPr>
      </w:pPr>
      <w:r w:rsidRPr="00CF3508">
        <w:rPr>
          <w:sz w:val="22"/>
          <w:szCs w:val="22"/>
        </w:rPr>
        <w:t>42,222 square</w:t>
      </w:r>
      <w:r w:rsidR="00374EDD">
        <w:rPr>
          <w:sz w:val="22"/>
          <w:szCs w:val="22"/>
        </w:rPr>
        <w:t>-</w:t>
      </w:r>
      <w:r w:rsidRPr="00CF3508">
        <w:rPr>
          <w:sz w:val="22"/>
          <w:szCs w:val="22"/>
        </w:rPr>
        <w:t>feet of vacant office space in a two-story concrete building (Corner Building)</w:t>
      </w:r>
    </w:p>
    <w:p w14:paraId="63D2340C" w14:textId="77777777" w:rsidR="002449C0" w:rsidRPr="00CF3508" w:rsidRDefault="002449C0" w:rsidP="002449C0">
      <w:pPr>
        <w:pStyle w:val="ListParagraph"/>
        <w:numPr>
          <w:ilvl w:val="0"/>
          <w:numId w:val="46"/>
        </w:numPr>
        <w:jc w:val="both"/>
        <w:rPr>
          <w:sz w:val="22"/>
          <w:szCs w:val="22"/>
        </w:rPr>
      </w:pPr>
      <w:r w:rsidRPr="00CF3508">
        <w:rPr>
          <w:sz w:val="22"/>
          <w:szCs w:val="22"/>
        </w:rPr>
        <w:t>asphalt surface parking lots</w:t>
      </w:r>
    </w:p>
    <w:p w14:paraId="5370E882" w14:textId="77777777" w:rsidR="000E6488" w:rsidRDefault="000E6488" w:rsidP="000E6488">
      <w:pPr>
        <w:spacing w:after="0"/>
        <w:rPr>
          <w:szCs w:val="22"/>
        </w:rPr>
      </w:pPr>
    </w:p>
    <w:p w14:paraId="159F4DCA" w14:textId="77777777" w:rsidR="00786045" w:rsidRPr="005C1650" w:rsidRDefault="00786045" w:rsidP="00786045">
      <w:pPr>
        <w:rPr>
          <w:b/>
          <w:szCs w:val="22"/>
        </w:rPr>
      </w:pPr>
      <w:r w:rsidRPr="005C1650">
        <w:rPr>
          <w:b/>
          <w:szCs w:val="22"/>
        </w:rPr>
        <w:t>Surrounding Uses</w:t>
      </w:r>
    </w:p>
    <w:p w14:paraId="1B780CC3" w14:textId="676CD63B" w:rsidR="00786045" w:rsidRPr="005C1650" w:rsidRDefault="00786045" w:rsidP="0039644E">
      <w:pPr>
        <w:numPr>
          <w:ilvl w:val="0"/>
          <w:numId w:val="27"/>
        </w:numPr>
        <w:rPr>
          <w:szCs w:val="22"/>
        </w:rPr>
      </w:pPr>
      <w:r w:rsidRPr="005C1650">
        <w:rPr>
          <w:szCs w:val="22"/>
        </w:rPr>
        <w:t xml:space="preserve">To the west across </w:t>
      </w:r>
      <w:r w:rsidR="000E6488">
        <w:rPr>
          <w:szCs w:val="22"/>
        </w:rPr>
        <w:t>Fremont Avenue, from north to south, are (i)</w:t>
      </w:r>
      <w:r w:rsidRPr="005C1650">
        <w:rPr>
          <w:szCs w:val="22"/>
        </w:rPr>
        <w:t xml:space="preserve"> a </w:t>
      </w:r>
      <w:r w:rsidR="00687C03">
        <w:rPr>
          <w:szCs w:val="22"/>
        </w:rPr>
        <w:t>two</w:t>
      </w:r>
      <w:r w:rsidRPr="005C1650">
        <w:rPr>
          <w:szCs w:val="22"/>
        </w:rPr>
        <w:t xml:space="preserve">-story </w:t>
      </w:r>
      <w:r w:rsidR="00687C03">
        <w:rPr>
          <w:szCs w:val="22"/>
        </w:rPr>
        <w:t>business park/office building</w:t>
      </w:r>
      <w:r w:rsidRPr="005C1650">
        <w:rPr>
          <w:szCs w:val="22"/>
        </w:rPr>
        <w:t xml:space="preserve"> and surface parking</w:t>
      </w:r>
      <w:r w:rsidR="00687C03">
        <w:rPr>
          <w:szCs w:val="22"/>
        </w:rPr>
        <w:t xml:space="preserve">; (ii) a one-story towing service building and attached parking lot; (iii) a vacant parcel; (iv) a one-story retail/commercial complex featuring fast-food </w:t>
      </w:r>
      <w:r w:rsidR="006D3E70">
        <w:rPr>
          <w:szCs w:val="22"/>
        </w:rPr>
        <w:t>restaurants</w:t>
      </w:r>
      <w:r w:rsidR="00687C03">
        <w:rPr>
          <w:szCs w:val="22"/>
        </w:rPr>
        <w:t xml:space="preserve"> and a café (with a pedestrian bridge over Fremont Avenue connecting to the Project Site); and (v) a Kohl’s department store with associated surface parking lot.  The first four uses are on properties zoned IPD (Industrial Planned Development), while the Kohl’s store is on a property zoned CPD (Commercial Planned Development).</w:t>
      </w:r>
    </w:p>
    <w:p w14:paraId="678E482A" w14:textId="1C4F9B71" w:rsidR="00786045" w:rsidRPr="005C1650" w:rsidRDefault="00786045" w:rsidP="0039644E">
      <w:pPr>
        <w:numPr>
          <w:ilvl w:val="0"/>
          <w:numId w:val="27"/>
        </w:numPr>
        <w:rPr>
          <w:szCs w:val="22"/>
        </w:rPr>
      </w:pPr>
      <w:r w:rsidRPr="005C1650">
        <w:rPr>
          <w:szCs w:val="22"/>
        </w:rPr>
        <w:t xml:space="preserve">To the east across </w:t>
      </w:r>
      <w:r w:rsidR="00687C03">
        <w:rPr>
          <w:szCs w:val="22"/>
        </w:rPr>
        <w:t xml:space="preserve">Date Avenue, from north to south, are (i) </w:t>
      </w:r>
      <w:r w:rsidR="00724649">
        <w:rPr>
          <w:szCs w:val="22"/>
        </w:rPr>
        <w:t xml:space="preserve">a one-story warehouse/shipping and receiving center with associated surface parking; (ii) a one-story Carpet King warehouse/office with associated surface parking; (iii) a one-story office/warehouse building; (iv) a one-story office complex with carport; (v) a two-story printing/copying center with associated surface parking (on the north side of Chestnut Street); (vi) a two-story office building (on the south side of Chestnut Street); (vii) </w:t>
      </w:r>
      <w:r w:rsidR="00A97706">
        <w:rPr>
          <w:szCs w:val="22"/>
        </w:rPr>
        <w:t>a one-story concrete office/warehouse complex with associated surface parking; (viii) a two-story stucco office building with associated surface parking; and (ix) a three-story concrete office development with associated surface parking.  All of these properties are zoned IPD (Industrial Planned Development).</w:t>
      </w:r>
    </w:p>
    <w:p w14:paraId="58735D5B" w14:textId="75922EEB" w:rsidR="00786045" w:rsidRPr="005C1650" w:rsidRDefault="00786045" w:rsidP="00786045">
      <w:pPr>
        <w:numPr>
          <w:ilvl w:val="0"/>
          <w:numId w:val="27"/>
        </w:numPr>
        <w:rPr>
          <w:szCs w:val="22"/>
        </w:rPr>
      </w:pPr>
      <w:r w:rsidRPr="005C1650">
        <w:rPr>
          <w:szCs w:val="22"/>
        </w:rPr>
        <w:t xml:space="preserve">To the north across </w:t>
      </w:r>
      <w:r w:rsidR="006D3E70">
        <w:rPr>
          <w:szCs w:val="22"/>
        </w:rPr>
        <w:t>Orange Street, from west to east, are</w:t>
      </w:r>
      <w:r w:rsidR="004015AE">
        <w:rPr>
          <w:szCs w:val="22"/>
        </w:rPr>
        <w:t xml:space="preserve"> (i) asphalt surface parking lots and (ii) the </w:t>
      </w:r>
      <w:r w:rsidR="00E64423">
        <w:rPr>
          <w:szCs w:val="22"/>
        </w:rPr>
        <w:t xml:space="preserve">approximately 25-story </w:t>
      </w:r>
      <w:r w:rsidR="004015AE">
        <w:rPr>
          <w:szCs w:val="22"/>
        </w:rPr>
        <w:t>Los Angeles County Public Works office building and associated surface parking lots</w:t>
      </w:r>
      <w:r w:rsidRPr="005C1650">
        <w:rPr>
          <w:szCs w:val="22"/>
        </w:rPr>
        <w:t>.</w:t>
      </w:r>
      <w:r w:rsidR="00E64423">
        <w:rPr>
          <w:szCs w:val="22"/>
        </w:rPr>
        <w:t xml:space="preserve">  These properties are zoned PO (Professional Office).</w:t>
      </w:r>
    </w:p>
    <w:p w14:paraId="5CD14DB0" w14:textId="7EDCF9B9" w:rsidR="00786045" w:rsidRPr="005C1650" w:rsidRDefault="00786045" w:rsidP="0039644E">
      <w:pPr>
        <w:numPr>
          <w:ilvl w:val="0"/>
          <w:numId w:val="27"/>
        </w:numPr>
        <w:rPr>
          <w:szCs w:val="22"/>
        </w:rPr>
      </w:pPr>
      <w:r w:rsidRPr="005C1650">
        <w:rPr>
          <w:szCs w:val="22"/>
        </w:rPr>
        <w:t xml:space="preserve">To the south across </w:t>
      </w:r>
      <w:r w:rsidR="006D3E70">
        <w:rPr>
          <w:szCs w:val="22"/>
        </w:rPr>
        <w:t>Mission Road</w:t>
      </w:r>
      <w:r w:rsidR="00E64423">
        <w:rPr>
          <w:szCs w:val="22"/>
        </w:rPr>
        <w:t xml:space="preserve"> are (i) the below-grade, dual Southern Pacific Railroad tracks and (ii) a one-story storage and moving supplies business, located between Mission Road and the railroad </w:t>
      </w:r>
      <w:r w:rsidR="00E64423">
        <w:rPr>
          <w:szCs w:val="22"/>
        </w:rPr>
        <w:lastRenderedPageBreak/>
        <w:t>corridor across from the Project Site’s southeastern frontage.  The rail corridor is zoned OS (Open Space), while the other property is zoned IPD (Industrial Planned Development).</w:t>
      </w:r>
    </w:p>
    <w:p w14:paraId="5DF9CBC5" w14:textId="2AAD3CB7" w:rsidR="00786045" w:rsidRPr="005C1650" w:rsidRDefault="00786045" w:rsidP="005D071C">
      <w:pPr>
        <w:rPr>
          <w:szCs w:val="22"/>
        </w:rPr>
      </w:pPr>
      <w:r w:rsidRPr="005C1650">
        <w:rPr>
          <w:szCs w:val="22"/>
        </w:rPr>
        <w:t>The nearest existing residential uses</w:t>
      </w:r>
      <w:r w:rsidR="00E64423">
        <w:rPr>
          <w:szCs w:val="22"/>
        </w:rPr>
        <w:t xml:space="preserve"> to the Project Site</w:t>
      </w:r>
      <w:r w:rsidRPr="005C1650">
        <w:rPr>
          <w:szCs w:val="22"/>
        </w:rPr>
        <w:t xml:space="preserve"> are the single-family homes to the south along </w:t>
      </w:r>
      <w:r w:rsidR="00E64423">
        <w:rPr>
          <w:szCs w:val="22"/>
        </w:rPr>
        <w:t>Front</w:t>
      </w:r>
      <w:r w:rsidRPr="005C1650">
        <w:rPr>
          <w:szCs w:val="22"/>
        </w:rPr>
        <w:t xml:space="preserve"> Street, </w:t>
      </w:r>
      <w:r w:rsidR="00E64423">
        <w:rPr>
          <w:szCs w:val="22"/>
        </w:rPr>
        <w:t xml:space="preserve">across the railroad tracks from Mission Road, </w:t>
      </w:r>
      <w:r w:rsidRPr="005C1650">
        <w:rPr>
          <w:szCs w:val="22"/>
        </w:rPr>
        <w:t xml:space="preserve">each approximately </w:t>
      </w:r>
      <w:r w:rsidR="00E64423">
        <w:rPr>
          <w:szCs w:val="22"/>
        </w:rPr>
        <w:t>200</w:t>
      </w:r>
      <w:r w:rsidR="00523111">
        <w:rPr>
          <w:szCs w:val="22"/>
        </w:rPr>
        <w:t>-</w:t>
      </w:r>
      <w:r w:rsidRPr="005C1650">
        <w:rPr>
          <w:szCs w:val="22"/>
        </w:rPr>
        <w:t xml:space="preserve">feet away from the </w:t>
      </w:r>
      <w:r w:rsidR="00E64423">
        <w:rPr>
          <w:szCs w:val="22"/>
        </w:rPr>
        <w:t xml:space="preserve">edge of the </w:t>
      </w:r>
      <w:r w:rsidRPr="005C1650">
        <w:rPr>
          <w:szCs w:val="22"/>
        </w:rPr>
        <w:t xml:space="preserve">Site. </w:t>
      </w:r>
    </w:p>
    <w:p w14:paraId="4C8487D3" w14:textId="77777777" w:rsidR="005D071C" w:rsidRPr="005C1650" w:rsidRDefault="005C0C1D" w:rsidP="005D071C">
      <w:pPr>
        <w:rPr>
          <w:szCs w:val="22"/>
        </w:rPr>
      </w:pPr>
      <w:r w:rsidRPr="005C1650">
        <w:rPr>
          <w:b/>
          <w:szCs w:val="22"/>
        </w:rPr>
        <w:t>Proposed Project</w:t>
      </w:r>
    </w:p>
    <w:p w14:paraId="662206E4" w14:textId="7AC7DBE8" w:rsidR="006473A9" w:rsidRDefault="006473A9" w:rsidP="005D071C">
      <w:pPr>
        <w:rPr>
          <w:szCs w:val="22"/>
        </w:rPr>
      </w:pPr>
      <w:r>
        <w:rPr>
          <w:szCs w:val="22"/>
        </w:rPr>
        <w:t>The Proposed Project is intended to develop an urban neighborhood across the Project Site, including a network of landscape and communal spaces that fuse office and residential uses into a single community with a unique identity and sense of place.  Active uses will be featured along street frontages in order to avoid blank walls and visible parking areas.  Most of the existing office buildings on the Site would be retained as part of the Project.</w:t>
      </w:r>
    </w:p>
    <w:p w14:paraId="0C6D8F02" w14:textId="1F00F1D6" w:rsidR="003B7D86" w:rsidRDefault="004A3B0E" w:rsidP="002449C0">
      <w:pPr>
        <w:rPr>
          <w:szCs w:val="22"/>
        </w:rPr>
      </w:pPr>
      <w:r>
        <w:rPr>
          <w:szCs w:val="22"/>
        </w:rPr>
        <w:t xml:space="preserve">As discussed previously, </w:t>
      </w:r>
      <w:r w:rsidR="003B7D86">
        <w:rPr>
          <w:szCs w:val="22"/>
        </w:rPr>
        <w:t>the Project Site</w:t>
      </w:r>
      <w:r w:rsidR="003B7D86" w:rsidRPr="005305B4">
        <w:rPr>
          <w:szCs w:val="22"/>
        </w:rPr>
        <w:t xml:space="preserve"> </w:t>
      </w:r>
      <w:r w:rsidR="003B7D86">
        <w:rPr>
          <w:szCs w:val="22"/>
        </w:rPr>
        <w:t>consists of the entire block bounded by Fremont Avenue on the west, Mission Road on the south, Date Avenue on the east, and Orange Street on the north</w:t>
      </w:r>
      <w:r w:rsidR="003B7D86" w:rsidRPr="005305B4">
        <w:rPr>
          <w:szCs w:val="22"/>
        </w:rPr>
        <w:t>.</w:t>
      </w:r>
      <w:r w:rsidR="003B7D86">
        <w:rPr>
          <w:szCs w:val="22"/>
        </w:rPr>
        <w:t xml:space="preserve">  </w:t>
      </w:r>
      <w:r w:rsidR="00707036">
        <w:rPr>
          <w:szCs w:val="22"/>
        </w:rPr>
        <w:t>The Proposed Project, as noted previously, divides the site into five plan areas: Office, North, East, South, and Corner.  The development proposal for each of these plan areas is described below.</w:t>
      </w:r>
    </w:p>
    <w:p w14:paraId="5D07926E" w14:textId="6C50C09A" w:rsidR="005D071C" w:rsidRPr="005C1650" w:rsidRDefault="006473A9" w:rsidP="002449C0">
      <w:pPr>
        <w:rPr>
          <w:szCs w:val="22"/>
        </w:rPr>
      </w:pPr>
      <w:r>
        <w:rPr>
          <w:szCs w:val="22"/>
          <w:u w:val="single"/>
        </w:rPr>
        <w:t>Office Plan Area</w:t>
      </w:r>
    </w:p>
    <w:p w14:paraId="37088354" w14:textId="77777777" w:rsidR="00501D9A" w:rsidRDefault="00501D9A" w:rsidP="00501D9A">
      <w:pPr>
        <w:numPr>
          <w:ilvl w:val="0"/>
          <w:numId w:val="48"/>
        </w:numPr>
        <w:rPr>
          <w:szCs w:val="22"/>
        </w:rPr>
      </w:pPr>
      <w:r>
        <w:rPr>
          <w:szCs w:val="22"/>
        </w:rPr>
        <w:t>Retention of an existing 902,001 square-feet of office space and 1,800 parking spaces, including the existing five-level parking structure.</w:t>
      </w:r>
    </w:p>
    <w:p w14:paraId="5CA2ED5A" w14:textId="77777777" w:rsidR="00501D9A" w:rsidRDefault="00501D9A" w:rsidP="00501D9A">
      <w:pPr>
        <w:numPr>
          <w:ilvl w:val="0"/>
          <w:numId w:val="48"/>
        </w:numPr>
        <w:rPr>
          <w:szCs w:val="22"/>
        </w:rPr>
      </w:pPr>
      <w:r>
        <w:rPr>
          <w:szCs w:val="22"/>
        </w:rPr>
        <w:t>10,145 square-feet of existing office space will be repurposed as Residential Amenity space for the South Plan Area.</w:t>
      </w:r>
    </w:p>
    <w:p w14:paraId="71788C9B" w14:textId="77777777" w:rsidR="00501D9A" w:rsidRDefault="00501D9A" w:rsidP="00E46E49">
      <w:pPr>
        <w:numPr>
          <w:ilvl w:val="0"/>
          <w:numId w:val="48"/>
        </w:numPr>
        <w:rPr>
          <w:szCs w:val="22"/>
        </w:rPr>
      </w:pPr>
      <w:r>
        <w:rPr>
          <w:szCs w:val="22"/>
        </w:rPr>
        <w:t>No new development will occur within the Office Plan Area, although vehicle and pedestrian circulation areas along its edges will be modified to provide consistent linkages with the adjacent plan areas.</w:t>
      </w:r>
    </w:p>
    <w:p w14:paraId="15A897A4" w14:textId="256752A4" w:rsidR="005D071C" w:rsidRPr="00D21FAD" w:rsidRDefault="006473A9" w:rsidP="00D21FAD">
      <w:r w:rsidRPr="00D21FAD">
        <w:rPr>
          <w:u w:val="single"/>
        </w:rPr>
        <w:t>North Plan Area</w:t>
      </w:r>
    </w:p>
    <w:p w14:paraId="27FC17C6" w14:textId="77777777" w:rsidR="002449C0" w:rsidRPr="006473A9" w:rsidRDefault="002449C0" w:rsidP="002449C0">
      <w:pPr>
        <w:numPr>
          <w:ilvl w:val="0"/>
          <w:numId w:val="38"/>
        </w:numPr>
      </w:pPr>
      <w:r w:rsidRPr="006473A9">
        <w:t xml:space="preserve">Demolition of </w:t>
      </w:r>
      <w:r>
        <w:t xml:space="preserve">all </w:t>
      </w:r>
      <w:r w:rsidRPr="006473A9">
        <w:t xml:space="preserve">existing </w:t>
      </w:r>
      <w:r>
        <w:t>structures</w:t>
      </w:r>
      <w:r w:rsidRPr="006473A9">
        <w:t xml:space="preserve"> </w:t>
      </w:r>
      <w:r>
        <w:t xml:space="preserve">(A12, B14, B15, and B16), totaling 20,876 sf </w:t>
      </w:r>
      <w:r w:rsidRPr="006473A9">
        <w:t>and surface parking lots.</w:t>
      </w:r>
    </w:p>
    <w:p w14:paraId="0D28D2B0" w14:textId="77777777" w:rsidR="002449C0" w:rsidRPr="006473A9" w:rsidRDefault="002449C0" w:rsidP="002449C0">
      <w:pPr>
        <w:numPr>
          <w:ilvl w:val="0"/>
          <w:numId w:val="38"/>
        </w:numPr>
      </w:pPr>
      <w:r w:rsidRPr="006473A9">
        <w:t>Construction of 516 for-sale residential units (stacked flats and townhomes) (7</w:t>
      </w:r>
      <w:r>
        <w:t>31,698</w:t>
      </w:r>
      <w:r w:rsidRPr="006473A9">
        <w:t xml:space="preserve"> square feet) in </w:t>
      </w:r>
      <w:r>
        <w:t>five</w:t>
      </w:r>
      <w:r w:rsidRPr="006473A9">
        <w:t xml:space="preserve">-story buildings </w:t>
      </w:r>
      <w:r>
        <w:t xml:space="preserve">(Bldgs. N1, N2, N3, &amp; N4) </w:t>
      </w:r>
      <w:r w:rsidRPr="006473A9">
        <w:t>with accompanying residential amenities.</w:t>
      </w:r>
    </w:p>
    <w:p w14:paraId="72274F8C" w14:textId="77777777" w:rsidR="002449C0" w:rsidRPr="00D21FAD" w:rsidRDefault="002449C0" w:rsidP="00D21FAD">
      <w:pPr>
        <w:numPr>
          <w:ilvl w:val="0"/>
          <w:numId w:val="38"/>
        </w:numPr>
      </w:pPr>
      <w:r w:rsidRPr="006473A9">
        <w:t>Provision of 1,135 parking spaces for residents and guests in 2.25-level below grade parking garages</w:t>
      </w:r>
      <w:r>
        <w:t xml:space="preserve"> for stacked flat units, individual garages for townhomes, and on-street parking within Plan area</w:t>
      </w:r>
      <w:r w:rsidRPr="00D21FAD">
        <w:t>.</w:t>
      </w:r>
    </w:p>
    <w:p w14:paraId="7EF07B39" w14:textId="0A8CD62D" w:rsidR="005D4A25" w:rsidRPr="00D21FAD" w:rsidRDefault="005D4A25" w:rsidP="00D21FAD">
      <w:pPr>
        <w:keepNext/>
      </w:pPr>
      <w:r w:rsidRPr="00D21FAD">
        <w:rPr>
          <w:u w:val="single"/>
        </w:rPr>
        <w:lastRenderedPageBreak/>
        <w:t>East Plan Area</w:t>
      </w:r>
    </w:p>
    <w:p w14:paraId="1610D93D" w14:textId="2985C848" w:rsidR="002449C0" w:rsidRPr="005D4A25" w:rsidRDefault="002449C0" w:rsidP="002449C0">
      <w:pPr>
        <w:numPr>
          <w:ilvl w:val="0"/>
          <w:numId w:val="38"/>
        </w:numPr>
        <w:spacing w:line="240" w:lineRule="auto"/>
      </w:pPr>
      <w:r w:rsidRPr="005D4A25">
        <w:t xml:space="preserve">Demolition of existing warehouse/storage buildings </w:t>
      </w:r>
      <w:r>
        <w:t xml:space="preserve">(B12 &amp; B13) totaling 21,700 </w:t>
      </w:r>
      <w:r w:rsidR="00374EDD">
        <w:t>square-feet</w:t>
      </w:r>
      <w:r>
        <w:t xml:space="preserve"> </w:t>
      </w:r>
      <w:r w:rsidRPr="005D4A25">
        <w:t>and surface parking lots.</w:t>
      </w:r>
    </w:p>
    <w:p w14:paraId="1F6AA3A6" w14:textId="77777777" w:rsidR="002449C0" w:rsidRDefault="002449C0" w:rsidP="002449C0">
      <w:pPr>
        <w:numPr>
          <w:ilvl w:val="0"/>
          <w:numId w:val="38"/>
        </w:numPr>
        <w:spacing w:line="240" w:lineRule="auto"/>
      </w:pPr>
      <w:r w:rsidRPr="005D4A25">
        <w:t xml:space="preserve">Construction of a </w:t>
      </w:r>
      <w:r>
        <w:t>five</w:t>
      </w:r>
      <w:r w:rsidRPr="005D4A25">
        <w:t xml:space="preserve">-story, 490-stall parking garage </w:t>
      </w:r>
      <w:r>
        <w:t>(Bldg. E1) to serve</w:t>
      </w:r>
      <w:r w:rsidRPr="005D4A25">
        <w:t xml:space="preserve"> the existing office uses in the Office Plan Area</w:t>
      </w:r>
      <w:r>
        <w:t xml:space="preserve"> as well as the proposed residences in the other plan areas</w:t>
      </w:r>
      <w:r w:rsidRPr="005D4A25">
        <w:t>.</w:t>
      </w:r>
    </w:p>
    <w:p w14:paraId="23A0D6AE" w14:textId="78A5E8C6" w:rsidR="005D4A25" w:rsidRPr="005D4A25" w:rsidRDefault="005D4A25" w:rsidP="00D905D0">
      <w:pPr>
        <w:keepNext/>
        <w:rPr>
          <w:szCs w:val="22"/>
        </w:rPr>
      </w:pPr>
      <w:r>
        <w:rPr>
          <w:szCs w:val="22"/>
          <w:u w:val="single"/>
        </w:rPr>
        <w:t>South</w:t>
      </w:r>
      <w:r w:rsidRPr="005D4A25">
        <w:rPr>
          <w:szCs w:val="22"/>
          <w:u w:val="single"/>
        </w:rPr>
        <w:t xml:space="preserve"> Plan Area</w:t>
      </w:r>
    </w:p>
    <w:p w14:paraId="445BE07E" w14:textId="77777777" w:rsidR="002449C0" w:rsidRPr="005D4A25" w:rsidRDefault="002449C0" w:rsidP="002449C0">
      <w:pPr>
        <w:numPr>
          <w:ilvl w:val="0"/>
          <w:numId w:val="38"/>
        </w:numPr>
        <w:spacing w:line="240" w:lineRule="auto"/>
      </w:pPr>
      <w:r w:rsidRPr="005D4A25">
        <w:t xml:space="preserve">Demolition of </w:t>
      </w:r>
      <w:r>
        <w:t xml:space="preserve">all </w:t>
      </w:r>
      <w:r w:rsidRPr="005D4A25">
        <w:t xml:space="preserve">existing </w:t>
      </w:r>
      <w:r>
        <w:t xml:space="preserve">structures and </w:t>
      </w:r>
      <w:r w:rsidRPr="005D4A25">
        <w:t>surface parking lots</w:t>
      </w:r>
      <w:r>
        <w:t>, except Building A0 (10,145 sf) will be retained</w:t>
      </w:r>
      <w:r w:rsidRPr="005D4A25">
        <w:t>.</w:t>
      </w:r>
    </w:p>
    <w:p w14:paraId="13C01F23" w14:textId="77777777" w:rsidR="002449C0" w:rsidRPr="005D4A25" w:rsidRDefault="002449C0" w:rsidP="002449C0">
      <w:pPr>
        <w:numPr>
          <w:ilvl w:val="0"/>
          <w:numId w:val="38"/>
        </w:numPr>
        <w:spacing w:line="240" w:lineRule="auto"/>
      </w:pPr>
      <w:r w:rsidRPr="005D4A25">
        <w:t>Construction of 392 rental apartment units (stacked fla</w:t>
      </w:r>
      <w:r>
        <w:t>ts) (449,816 square feet) in two five</w:t>
      </w:r>
      <w:r w:rsidRPr="005D4A25">
        <w:t>-story building</w:t>
      </w:r>
      <w:r>
        <w:t>s (Bldgs. S1 &amp; S2)</w:t>
      </w:r>
      <w:r w:rsidRPr="005D4A25">
        <w:t xml:space="preserve"> with accompanying residential amenities.</w:t>
      </w:r>
    </w:p>
    <w:p w14:paraId="4C7741A1" w14:textId="0C614747" w:rsidR="002449C0" w:rsidRPr="005D4A25" w:rsidRDefault="002449C0" w:rsidP="002449C0">
      <w:pPr>
        <w:numPr>
          <w:ilvl w:val="0"/>
          <w:numId w:val="38"/>
        </w:numPr>
        <w:spacing w:line="240" w:lineRule="auto"/>
      </w:pPr>
      <w:r w:rsidRPr="005D4A25">
        <w:t xml:space="preserve">Provision of </w:t>
      </w:r>
      <w:r w:rsidR="00501D9A">
        <w:t>663</w:t>
      </w:r>
      <w:r w:rsidRPr="005D4A25">
        <w:t xml:space="preserve"> parking spaces for residents and guests.</w:t>
      </w:r>
    </w:p>
    <w:p w14:paraId="63FE152E" w14:textId="45E0E291" w:rsidR="005D4A25" w:rsidRPr="005D4A25" w:rsidRDefault="005D4A25" w:rsidP="005D4A25">
      <w:pPr>
        <w:rPr>
          <w:szCs w:val="22"/>
        </w:rPr>
      </w:pPr>
      <w:r>
        <w:rPr>
          <w:szCs w:val="22"/>
          <w:u w:val="single"/>
        </w:rPr>
        <w:t>Corner</w:t>
      </w:r>
      <w:r w:rsidRPr="005D4A25">
        <w:rPr>
          <w:szCs w:val="22"/>
          <w:u w:val="single"/>
        </w:rPr>
        <w:t xml:space="preserve"> Plan Area</w:t>
      </w:r>
    </w:p>
    <w:p w14:paraId="26F919F5" w14:textId="77777777" w:rsidR="002449C0" w:rsidRPr="005D4A25" w:rsidRDefault="002449C0" w:rsidP="002449C0">
      <w:pPr>
        <w:numPr>
          <w:ilvl w:val="0"/>
          <w:numId w:val="38"/>
        </w:numPr>
        <w:spacing w:line="240" w:lineRule="auto"/>
      </w:pPr>
      <w:r w:rsidRPr="005D4A25">
        <w:t>Demolition of existing office and maintenance buildings and surface parking lots.</w:t>
      </w:r>
    </w:p>
    <w:p w14:paraId="3D6591D6" w14:textId="77777777" w:rsidR="002449C0" w:rsidRPr="005D4A25" w:rsidRDefault="002449C0" w:rsidP="002449C0">
      <w:pPr>
        <w:numPr>
          <w:ilvl w:val="0"/>
          <w:numId w:val="38"/>
        </w:numPr>
        <w:spacing w:line="240" w:lineRule="auto"/>
      </w:pPr>
      <w:r w:rsidRPr="005D4A25">
        <w:t>Construction of 153 rental apartment units (17</w:t>
      </w:r>
      <w:r>
        <w:t>6</w:t>
      </w:r>
      <w:r w:rsidRPr="005D4A25">
        <w:t>,</w:t>
      </w:r>
      <w:r>
        <w:t>116</w:t>
      </w:r>
      <w:r w:rsidRPr="005D4A25">
        <w:t xml:space="preserve"> square feet) in a </w:t>
      </w:r>
      <w:r>
        <w:t>five</w:t>
      </w:r>
      <w:r w:rsidRPr="005D4A25">
        <w:t>-story building (stacked flats) with accompanying residential amenities</w:t>
      </w:r>
      <w:r>
        <w:t xml:space="preserve"> (Bldg. C1)</w:t>
      </w:r>
      <w:r w:rsidRPr="005D4A25">
        <w:t>.</w:t>
      </w:r>
    </w:p>
    <w:p w14:paraId="7C98A3AB" w14:textId="0AF82F76" w:rsidR="002449C0" w:rsidRPr="005D4A25" w:rsidRDefault="002449C0" w:rsidP="002449C0">
      <w:pPr>
        <w:numPr>
          <w:ilvl w:val="0"/>
          <w:numId w:val="38"/>
        </w:numPr>
        <w:spacing w:line="240" w:lineRule="auto"/>
      </w:pPr>
      <w:r w:rsidRPr="005D4A25">
        <w:t xml:space="preserve">Provision of </w:t>
      </w:r>
      <w:r w:rsidR="00501D9A">
        <w:t>259</w:t>
      </w:r>
      <w:r w:rsidRPr="005D4A25">
        <w:t xml:space="preserve"> parking spaces for residents and guests.</w:t>
      </w:r>
    </w:p>
    <w:p w14:paraId="33182993" w14:textId="56975995" w:rsidR="0039644E" w:rsidRPr="005C1650" w:rsidRDefault="005D071C" w:rsidP="0039644E">
      <w:pPr>
        <w:rPr>
          <w:szCs w:val="22"/>
        </w:rPr>
      </w:pPr>
      <w:r w:rsidRPr="005C1650">
        <w:rPr>
          <w:szCs w:val="22"/>
        </w:rPr>
        <w:t>O</w:t>
      </w:r>
      <w:r w:rsidR="00794558">
        <w:rPr>
          <w:szCs w:val="22"/>
        </w:rPr>
        <w:t>verall the Proposed Project would construct 1,061</w:t>
      </w:r>
      <w:r w:rsidRPr="005C1650">
        <w:rPr>
          <w:szCs w:val="22"/>
        </w:rPr>
        <w:t xml:space="preserve"> residential units (5</w:t>
      </w:r>
      <w:r w:rsidR="00794558">
        <w:rPr>
          <w:szCs w:val="22"/>
        </w:rPr>
        <w:t>16</w:t>
      </w:r>
      <w:r w:rsidRPr="005C1650">
        <w:rPr>
          <w:szCs w:val="22"/>
        </w:rPr>
        <w:t xml:space="preserve"> </w:t>
      </w:r>
      <w:r w:rsidR="00794558">
        <w:rPr>
          <w:szCs w:val="22"/>
        </w:rPr>
        <w:t>for-sale</w:t>
      </w:r>
      <w:r w:rsidRPr="005C1650">
        <w:rPr>
          <w:szCs w:val="22"/>
        </w:rPr>
        <w:t xml:space="preserve">; </w:t>
      </w:r>
      <w:r w:rsidR="00794558">
        <w:rPr>
          <w:szCs w:val="22"/>
        </w:rPr>
        <w:t>545 rental</w:t>
      </w:r>
      <w:r w:rsidRPr="005C1650">
        <w:rPr>
          <w:szCs w:val="22"/>
        </w:rPr>
        <w:t>)</w:t>
      </w:r>
      <w:r w:rsidR="005178FD">
        <w:rPr>
          <w:szCs w:val="22"/>
        </w:rPr>
        <w:t xml:space="preserve">, </w:t>
      </w:r>
      <w:r w:rsidR="00794558">
        <w:rPr>
          <w:szCs w:val="22"/>
        </w:rPr>
        <w:t>and associated open space, landscap</w:t>
      </w:r>
      <w:r w:rsidR="005178FD">
        <w:rPr>
          <w:szCs w:val="22"/>
        </w:rPr>
        <w:t>ing</w:t>
      </w:r>
      <w:r w:rsidR="00794558">
        <w:rPr>
          <w:szCs w:val="22"/>
        </w:rPr>
        <w:t xml:space="preserve">, and vehicle/pedestrian circulation areas to accompany the existing </w:t>
      </w:r>
      <w:r w:rsidR="005178FD">
        <w:rPr>
          <w:szCs w:val="22"/>
        </w:rPr>
        <w:t>902,001</w:t>
      </w:r>
      <w:r w:rsidR="00794558">
        <w:rPr>
          <w:szCs w:val="22"/>
        </w:rPr>
        <w:t xml:space="preserve"> square</w:t>
      </w:r>
      <w:r w:rsidR="005178FD">
        <w:rPr>
          <w:szCs w:val="22"/>
        </w:rPr>
        <w:t>-</w:t>
      </w:r>
      <w:r w:rsidR="00794558">
        <w:rPr>
          <w:szCs w:val="22"/>
        </w:rPr>
        <w:t>feet of office space that would be retained within the Office Plan Area</w:t>
      </w:r>
      <w:r w:rsidRPr="005C1650">
        <w:rPr>
          <w:szCs w:val="22"/>
        </w:rPr>
        <w:t xml:space="preserve">. </w:t>
      </w:r>
      <w:r w:rsidR="00794558">
        <w:rPr>
          <w:szCs w:val="22"/>
        </w:rPr>
        <w:t xml:space="preserve"> </w:t>
      </w:r>
      <w:r w:rsidR="005178FD">
        <w:rPr>
          <w:szCs w:val="22"/>
        </w:rPr>
        <w:t xml:space="preserve">Also, up to 4,347 parking spaces will be provided as part of the Proposed Project to serve both the residential and office uses at the Project Site.  </w:t>
      </w:r>
      <w:r w:rsidR="00600090" w:rsidRPr="005C1650">
        <w:rPr>
          <w:szCs w:val="22"/>
        </w:rPr>
        <w:t xml:space="preserve">The Project is shown in Figure 3, Site Plan. </w:t>
      </w:r>
      <w:r w:rsidR="00794558">
        <w:rPr>
          <w:szCs w:val="22"/>
        </w:rPr>
        <w:t xml:space="preserve"> </w:t>
      </w:r>
      <w:r w:rsidR="0039644E" w:rsidRPr="005C1650">
        <w:rPr>
          <w:szCs w:val="22"/>
        </w:rPr>
        <w:t xml:space="preserve">The development is described in Table 2, Project Summary. </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1"/>
        <w:gridCol w:w="1390"/>
        <w:gridCol w:w="2559"/>
      </w:tblGrid>
      <w:tr w:rsidR="0039644E" w:rsidRPr="00EA730A" w14:paraId="03C310DD" w14:textId="77777777" w:rsidTr="009A4B0A">
        <w:trPr>
          <w:trHeight w:val="342"/>
        </w:trPr>
        <w:tc>
          <w:tcPr>
            <w:tcW w:w="7650" w:type="dxa"/>
            <w:gridSpan w:val="3"/>
            <w:tcBorders>
              <w:top w:val="nil"/>
              <w:left w:val="nil"/>
              <w:bottom w:val="double" w:sz="4" w:space="0" w:color="auto"/>
              <w:right w:val="nil"/>
            </w:tcBorders>
            <w:shd w:val="clear" w:color="auto" w:fill="FFFFFF"/>
            <w:vAlign w:val="center"/>
          </w:tcPr>
          <w:p w14:paraId="2DD29C4D" w14:textId="7468D134" w:rsidR="0039644E" w:rsidRPr="00EA730A" w:rsidRDefault="0039644E" w:rsidP="009A4B0A">
            <w:pPr>
              <w:spacing w:after="60"/>
              <w:jc w:val="center"/>
              <w:rPr>
                <w:b/>
              </w:rPr>
            </w:pPr>
            <w:r w:rsidRPr="00EA730A">
              <w:rPr>
                <w:b/>
              </w:rPr>
              <w:t>Table 2</w:t>
            </w:r>
            <w:r w:rsidRPr="00EA730A">
              <w:rPr>
                <w:b/>
              </w:rPr>
              <w:br/>
              <w:t xml:space="preserve">Project Summary </w:t>
            </w:r>
          </w:p>
        </w:tc>
      </w:tr>
      <w:tr w:rsidR="000A063E" w:rsidRPr="00EA730A" w14:paraId="0BCC6B27" w14:textId="77777777" w:rsidTr="009A4B0A">
        <w:trPr>
          <w:trHeight w:val="249"/>
        </w:trPr>
        <w:tc>
          <w:tcPr>
            <w:tcW w:w="3701" w:type="dxa"/>
            <w:tcBorders>
              <w:top w:val="double" w:sz="4" w:space="0" w:color="auto"/>
              <w:left w:val="double" w:sz="4" w:space="0" w:color="auto"/>
              <w:bottom w:val="double" w:sz="4" w:space="0" w:color="auto"/>
              <w:right w:val="single" w:sz="6" w:space="0" w:color="auto"/>
            </w:tcBorders>
            <w:shd w:val="clear" w:color="auto" w:fill="D9D9D9"/>
            <w:vAlign w:val="center"/>
          </w:tcPr>
          <w:p w14:paraId="30B251A8" w14:textId="77777777" w:rsidR="0039644E" w:rsidRPr="00EA730A" w:rsidRDefault="0039644E" w:rsidP="009A4B0A">
            <w:pPr>
              <w:spacing w:before="100" w:beforeAutospacing="1" w:after="100" w:afterAutospacing="1" w:line="240" w:lineRule="auto"/>
              <w:jc w:val="center"/>
              <w:rPr>
                <w:b/>
                <w:sz w:val="20"/>
                <w:szCs w:val="20"/>
              </w:rPr>
            </w:pPr>
            <w:r w:rsidRPr="00EA730A">
              <w:rPr>
                <w:b/>
                <w:sz w:val="20"/>
                <w:szCs w:val="20"/>
              </w:rPr>
              <w:t>Type</w:t>
            </w:r>
          </w:p>
        </w:tc>
        <w:tc>
          <w:tcPr>
            <w:tcW w:w="1390" w:type="dxa"/>
            <w:tcBorders>
              <w:top w:val="double" w:sz="4" w:space="0" w:color="auto"/>
              <w:left w:val="single" w:sz="6" w:space="0" w:color="auto"/>
              <w:bottom w:val="double" w:sz="4" w:space="0" w:color="auto"/>
              <w:right w:val="single" w:sz="6" w:space="0" w:color="auto"/>
            </w:tcBorders>
            <w:shd w:val="clear" w:color="auto" w:fill="D9D9D9"/>
            <w:vAlign w:val="center"/>
          </w:tcPr>
          <w:p w14:paraId="43F36D94" w14:textId="7EA6CEF1" w:rsidR="0039644E" w:rsidRPr="00EA730A" w:rsidRDefault="00661558" w:rsidP="009A4B0A">
            <w:pPr>
              <w:spacing w:before="100" w:beforeAutospacing="1" w:after="100" w:afterAutospacing="1" w:line="240" w:lineRule="auto"/>
              <w:jc w:val="center"/>
              <w:rPr>
                <w:b/>
                <w:sz w:val="20"/>
                <w:szCs w:val="20"/>
              </w:rPr>
            </w:pPr>
            <w:r>
              <w:rPr>
                <w:b/>
                <w:sz w:val="20"/>
                <w:szCs w:val="20"/>
              </w:rPr>
              <w:t>Dwelling Units</w:t>
            </w:r>
          </w:p>
        </w:tc>
        <w:tc>
          <w:tcPr>
            <w:tcW w:w="2559" w:type="dxa"/>
            <w:tcBorders>
              <w:top w:val="double" w:sz="4" w:space="0" w:color="auto"/>
              <w:left w:val="single" w:sz="6" w:space="0" w:color="auto"/>
              <w:bottom w:val="double" w:sz="4" w:space="0" w:color="auto"/>
              <w:right w:val="double" w:sz="4" w:space="0" w:color="auto"/>
            </w:tcBorders>
            <w:shd w:val="clear" w:color="auto" w:fill="D9D9D9"/>
            <w:vAlign w:val="center"/>
          </w:tcPr>
          <w:p w14:paraId="6CBF8E8B" w14:textId="77777777" w:rsidR="0039644E" w:rsidRPr="00EA730A" w:rsidRDefault="0039644E" w:rsidP="009A4B0A">
            <w:pPr>
              <w:spacing w:before="100" w:beforeAutospacing="1" w:after="100" w:afterAutospacing="1" w:line="240" w:lineRule="auto"/>
              <w:jc w:val="center"/>
              <w:rPr>
                <w:b/>
                <w:sz w:val="20"/>
                <w:szCs w:val="20"/>
              </w:rPr>
            </w:pPr>
            <w:r w:rsidRPr="00EA730A">
              <w:rPr>
                <w:b/>
                <w:sz w:val="20"/>
                <w:szCs w:val="20"/>
              </w:rPr>
              <w:t>Size (sf)</w:t>
            </w:r>
          </w:p>
        </w:tc>
      </w:tr>
      <w:tr w:rsidR="007625B0" w:rsidRPr="00EA730A" w14:paraId="2EECA1D6"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43E12246" w14:textId="2C3270D5" w:rsidR="007625B0" w:rsidRPr="00DC11F6" w:rsidRDefault="00DC11F6" w:rsidP="009A4B0A">
            <w:pPr>
              <w:spacing w:before="100" w:beforeAutospacing="1" w:after="100" w:afterAutospacing="1" w:line="240" w:lineRule="auto"/>
              <w:jc w:val="center"/>
              <w:rPr>
                <w:b/>
                <w:i/>
                <w:sz w:val="20"/>
                <w:szCs w:val="20"/>
              </w:rPr>
            </w:pPr>
            <w:r w:rsidRPr="00DC11F6">
              <w:rPr>
                <w:b/>
                <w:i/>
                <w:sz w:val="20"/>
                <w:szCs w:val="20"/>
              </w:rPr>
              <w:t>Office Plan Area</w:t>
            </w:r>
          </w:p>
        </w:tc>
      </w:tr>
      <w:tr w:rsidR="007625B0" w:rsidRPr="00EA730A" w14:paraId="109587E5"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0752DA83" w14:textId="1CF83883" w:rsidR="007625B0" w:rsidRPr="00EA730A" w:rsidRDefault="00DC11F6" w:rsidP="009A4B0A">
            <w:pPr>
              <w:spacing w:before="100" w:beforeAutospacing="1" w:after="100" w:afterAutospacing="1" w:line="240" w:lineRule="auto"/>
              <w:rPr>
                <w:b/>
                <w:sz w:val="20"/>
                <w:szCs w:val="20"/>
              </w:rPr>
            </w:pPr>
            <w:r>
              <w:rPr>
                <w:b/>
                <w:sz w:val="20"/>
                <w:szCs w:val="20"/>
              </w:rPr>
              <w:t>Existing Buildings to be Retained</w:t>
            </w:r>
          </w:p>
        </w:tc>
      </w:tr>
      <w:tr w:rsidR="000A063E" w:rsidRPr="00EA730A" w14:paraId="2179A6E1" w14:textId="77777777" w:rsidTr="009A4B0A">
        <w:trPr>
          <w:trHeight w:val="249"/>
        </w:trPr>
        <w:tc>
          <w:tcPr>
            <w:tcW w:w="3701" w:type="dxa"/>
            <w:tcBorders>
              <w:left w:val="double" w:sz="4" w:space="0" w:color="auto"/>
              <w:bottom w:val="single" w:sz="6" w:space="0" w:color="auto"/>
              <w:right w:val="single" w:sz="6" w:space="0" w:color="auto"/>
            </w:tcBorders>
            <w:shd w:val="clear" w:color="auto" w:fill="auto"/>
            <w:vAlign w:val="center"/>
          </w:tcPr>
          <w:p w14:paraId="560EEEF4" w14:textId="5374A72A" w:rsidR="007625B0" w:rsidRPr="00EA730A" w:rsidRDefault="007625B0" w:rsidP="009A4B0A">
            <w:pPr>
              <w:spacing w:before="100" w:beforeAutospacing="1" w:after="100" w:afterAutospacing="1" w:line="240" w:lineRule="auto"/>
              <w:jc w:val="center"/>
              <w:rPr>
                <w:sz w:val="20"/>
                <w:szCs w:val="20"/>
              </w:rPr>
            </w:pPr>
            <w:r>
              <w:rPr>
                <w:sz w:val="20"/>
                <w:szCs w:val="20"/>
              </w:rPr>
              <w:t>Office</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15F1EDE5" w14:textId="0A3F3FE9" w:rsidR="007625B0" w:rsidRPr="00EA730A" w:rsidRDefault="007625B0" w:rsidP="009A4B0A">
            <w:pPr>
              <w:spacing w:before="100" w:beforeAutospacing="1" w:after="100" w:afterAutospacing="1" w:line="240" w:lineRule="auto"/>
              <w:jc w:val="center"/>
              <w:rPr>
                <w:sz w:val="20"/>
                <w:szCs w:val="20"/>
              </w:rPr>
            </w:pPr>
            <w:r>
              <w:rPr>
                <w:sz w:val="20"/>
                <w:szCs w:val="20"/>
              </w:rPr>
              <w:t>-</w:t>
            </w:r>
          </w:p>
        </w:tc>
        <w:tc>
          <w:tcPr>
            <w:tcW w:w="2559" w:type="dxa"/>
            <w:tcBorders>
              <w:top w:val="single" w:sz="6" w:space="0" w:color="auto"/>
              <w:left w:val="single" w:sz="6" w:space="0" w:color="auto"/>
              <w:bottom w:val="single" w:sz="6" w:space="0" w:color="auto"/>
              <w:right w:val="double" w:sz="4" w:space="0" w:color="auto"/>
            </w:tcBorders>
            <w:shd w:val="clear" w:color="auto" w:fill="auto"/>
            <w:vAlign w:val="center"/>
          </w:tcPr>
          <w:p w14:paraId="7D402934" w14:textId="2721F2B6" w:rsidR="007625B0" w:rsidRPr="008166A0" w:rsidRDefault="008B04A9" w:rsidP="009A4B0A">
            <w:pPr>
              <w:spacing w:before="100" w:beforeAutospacing="1" w:after="100" w:afterAutospacing="1" w:line="240" w:lineRule="auto"/>
              <w:jc w:val="center"/>
              <w:rPr>
                <w:b/>
                <w:sz w:val="20"/>
                <w:szCs w:val="20"/>
              </w:rPr>
            </w:pPr>
            <w:r>
              <w:rPr>
                <w:b/>
                <w:sz w:val="20"/>
                <w:szCs w:val="20"/>
              </w:rPr>
              <w:t>902,001</w:t>
            </w:r>
          </w:p>
        </w:tc>
      </w:tr>
      <w:tr w:rsidR="00DC11F6" w:rsidRPr="00EA730A" w14:paraId="5621701E"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6282FC99" w14:textId="658234CB" w:rsidR="00DC11F6" w:rsidRPr="00DC11F6" w:rsidRDefault="00DC11F6" w:rsidP="009A4B0A">
            <w:pPr>
              <w:spacing w:before="100" w:beforeAutospacing="1" w:after="100" w:afterAutospacing="1" w:line="240" w:lineRule="auto"/>
              <w:jc w:val="center"/>
              <w:rPr>
                <w:b/>
                <w:i/>
                <w:sz w:val="20"/>
                <w:szCs w:val="20"/>
              </w:rPr>
            </w:pPr>
            <w:r>
              <w:rPr>
                <w:b/>
                <w:i/>
                <w:sz w:val="20"/>
                <w:szCs w:val="20"/>
              </w:rPr>
              <w:t>North</w:t>
            </w:r>
            <w:r w:rsidRPr="00DC11F6">
              <w:rPr>
                <w:b/>
                <w:i/>
                <w:sz w:val="20"/>
                <w:szCs w:val="20"/>
              </w:rPr>
              <w:t xml:space="preserve"> Plan Area</w:t>
            </w:r>
          </w:p>
        </w:tc>
      </w:tr>
      <w:tr w:rsidR="00B913DC" w:rsidRPr="00EA730A" w14:paraId="4E45C8CA"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645C9179" w14:textId="00C17546" w:rsidR="00B913DC" w:rsidRPr="00EA730A" w:rsidRDefault="00220585" w:rsidP="009A4B0A">
            <w:pPr>
              <w:spacing w:before="100" w:beforeAutospacing="1" w:after="100" w:afterAutospacing="1" w:line="240" w:lineRule="auto"/>
              <w:rPr>
                <w:b/>
                <w:sz w:val="20"/>
                <w:szCs w:val="20"/>
              </w:rPr>
            </w:pPr>
            <w:r>
              <w:rPr>
                <w:b/>
                <w:sz w:val="20"/>
                <w:szCs w:val="20"/>
              </w:rPr>
              <w:t>Multi-Family Residential (For Sale)</w:t>
            </w:r>
          </w:p>
        </w:tc>
      </w:tr>
      <w:tr w:rsidR="000A063E" w:rsidRPr="00EA730A" w14:paraId="3BE46BCE" w14:textId="77777777" w:rsidTr="009A4B0A">
        <w:trPr>
          <w:trHeight w:val="249"/>
        </w:trPr>
        <w:tc>
          <w:tcPr>
            <w:tcW w:w="3701" w:type="dxa"/>
            <w:tcBorders>
              <w:left w:val="double" w:sz="4" w:space="0" w:color="auto"/>
              <w:bottom w:val="single" w:sz="6" w:space="0" w:color="auto"/>
              <w:right w:val="single" w:sz="6" w:space="0" w:color="auto"/>
            </w:tcBorders>
            <w:shd w:val="clear" w:color="auto" w:fill="auto"/>
            <w:vAlign w:val="center"/>
          </w:tcPr>
          <w:p w14:paraId="6634D48F" w14:textId="4780C18D" w:rsidR="00B913DC" w:rsidRPr="00EA730A" w:rsidRDefault="00220585" w:rsidP="009A4B0A">
            <w:pPr>
              <w:spacing w:before="100" w:beforeAutospacing="1" w:after="100" w:afterAutospacing="1" w:line="240" w:lineRule="auto"/>
              <w:jc w:val="center"/>
              <w:rPr>
                <w:sz w:val="20"/>
                <w:szCs w:val="20"/>
              </w:rPr>
            </w:pPr>
            <w:r>
              <w:rPr>
                <w:sz w:val="20"/>
                <w:szCs w:val="20"/>
              </w:rPr>
              <w:t>2</w:t>
            </w:r>
            <w:r w:rsidR="00B913DC">
              <w:rPr>
                <w:sz w:val="20"/>
                <w:szCs w:val="20"/>
              </w:rPr>
              <w:t>-Bedroom</w:t>
            </w:r>
            <w:r>
              <w:rPr>
                <w:sz w:val="20"/>
                <w:szCs w:val="20"/>
              </w:rPr>
              <w:t>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13CB505D" w14:textId="320BCD4C" w:rsidR="00B913DC" w:rsidRPr="00EA730A" w:rsidRDefault="00220585" w:rsidP="009A4B0A">
            <w:pPr>
              <w:spacing w:before="100" w:beforeAutospacing="1" w:after="100" w:afterAutospacing="1" w:line="240" w:lineRule="auto"/>
              <w:jc w:val="center"/>
              <w:rPr>
                <w:sz w:val="20"/>
                <w:szCs w:val="20"/>
              </w:rPr>
            </w:pPr>
            <w:r>
              <w:rPr>
                <w:sz w:val="20"/>
                <w:szCs w:val="20"/>
              </w:rPr>
              <w:t>330</w:t>
            </w:r>
          </w:p>
        </w:tc>
        <w:tc>
          <w:tcPr>
            <w:tcW w:w="2559" w:type="dxa"/>
            <w:vMerge w:val="restart"/>
            <w:tcBorders>
              <w:top w:val="single" w:sz="6" w:space="0" w:color="auto"/>
              <w:left w:val="single" w:sz="6" w:space="0" w:color="auto"/>
              <w:right w:val="double" w:sz="4" w:space="0" w:color="auto"/>
            </w:tcBorders>
            <w:shd w:val="clear" w:color="auto" w:fill="auto"/>
            <w:vAlign w:val="center"/>
          </w:tcPr>
          <w:p w14:paraId="79D6AE2A" w14:textId="44F629BC" w:rsidR="00B913DC" w:rsidRPr="00EA730A" w:rsidRDefault="002449C0" w:rsidP="009A4B0A">
            <w:pPr>
              <w:spacing w:before="100" w:beforeAutospacing="1" w:after="100" w:afterAutospacing="1"/>
              <w:jc w:val="center"/>
              <w:rPr>
                <w:sz w:val="20"/>
                <w:szCs w:val="20"/>
              </w:rPr>
            </w:pPr>
            <w:r>
              <w:rPr>
                <w:b/>
                <w:sz w:val="20"/>
                <w:szCs w:val="20"/>
              </w:rPr>
              <w:t>731,698</w:t>
            </w:r>
          </w:p>
        </w:tc>
      </w:tr>
      <w:tr w:rsidR="000A063E" w:rsidRPr="00EA730A" w14:paraId="7ABDF8DF"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4508A310" w14:textId="7F954236" w:rsidR="00B913DC" w:rsidRPr="00CB4065" w:rsidRDefault="00B913DC" w:rsidP="009A4B0A">
            <w:pPr>
              <w:spacing w:before="100" w:beforeAutospacing="1" w:after="100" w:afterAutospacing="1" w:line="240" w:lineRule="auto"/>
              <w:jc w:val="center"/>
              <w:rPr>
                <w:b/>
                <w:i/>
                <w:sz w:val="20"/>
                <w:szCs w:val="20"/>
              </w:rPr>
            </w:pPr>
            <w:r>
              <w:rPr>
                <w:b/>
                <w:i/>
                <w:sz w:val="20"/>
                <w:szCs w:val="20"/>
              </w:rPr>
              <w:softHyphen/>
            </w:r>
            <w:r w:rsidR="000A063E">
              <w:rPr>
                <w:sz w:val="20"/>
                <w:szCs w:val="20"/>
              </w:rPr>
              <w:t>3</w:t>
            </w:r>
            <w:r w:rsidRPr="007813AA">
              <w:rPr>
                <w:sz w:val="20"/>
                <w:szCs w:val="20"/>
              </w:rPr>
              <w:t>-Bedroom</w:t>
            </w:r>
            <w:r>
              <w:rPr>
                <w:sz w:val="20"/>
                <w:szCs w:val="20"/>
              </w:rPr>
              <w:t>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776485DC" w14:textId="7D0A4981" w:rsidR="00B913DC" w:rsidRPr="007813AA" w:rsidRDefault="000A063E" w:rsidP="009A4B0A">
            <w:pPr>
              <w:spacing w:before="100" w:beforeAutospacing="1" w:after="100" w:afterAutospacing="1" w:line="240" w:lineRule="auto"/>
              <w:jc w:val="center"/>
              <w:rPr>
                <w:sz w:val="20"/>
                <w:szCs w:val="20"/>
              </w:rPr>
            </w:pPr>
            <w:r>
              <w:rPr>
                <w:sz w:val="20"/>
                <w:szCs w:val="20"/>
              </w:rPr>
              <w:t>150</w:t>
            </w:r>
          </w:p>
        </w:tc>
        <w:tc>
          <w:tcPr>
            <w:tcW w:w="2559" w:type="dxa"/>
            <w:vMerge/>
            <w:tcBorders>
              <w:left w:val="single" w:sz="6" w:space="0" w:color="auto"/>
              <w:right w:val="double" w:sz="4" w:space="0" w:color="auto"/>
            </w:tcBorders>
            <w:shd w:val="clear" w:color="auto" w:fill="auto"/>
            <w:vAlign w:val="center"/>
          </w:tcPr>
          <w:p w14:paraId="66703C16" w14:textId="6CCBD535" w:rsidR="00B913DC" w:rsidRPr="007625B0" w:rsidRDefault="00B913DC" w:rsidP="009A4B0A">
            <w:pPr>
              <w:spacing w:before="100" w:beforeAutospacing="1" w:after="100" w:afterAutospacing="1"/>
              <w:jc w:val="center"/>
              <w:rPr>
                <w:sz w:val="20"/>
                <w:szCs w:val="20"/>
              </w:rPr>
            </w:pPr>
          </w:p>
        </w:tc>
      </w:tr>
      <w:tr w:rsidR="000A063E" w:rsidRPr="00EA730A" w14:paraId="4DE28547"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65017DE4" w14:textId="5A9ADE31" w:rsidR="00B913DC" w:rsidRPr="000A063E" w:rsidRDefault="000A063E" w:rsidP="009A4B0A">
            <w:pPr>
              <w:spacing w:before="100" w:beforeAutospacing="1" w:after="100" w:afterAutospacing="1" w:line="240" w:lineRule="auto"/>
              <w:jc w:val="center"/>
              <w:rPr>
                <w:sz w:val="20"/>
                <w:szCs w:val="20"/>
              </w:rPr>
            </w:pPr>
            <w:r w:rsidRPr="000A063E">
              <w:rPr>
                <w:sz w:val="20"/>
                <w:szCs w:val="20"/>
              </w:rPr>
              <w:t>Townhomes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05478FD7" w14:textId="2DEB6551" w:rsidR="00B913DC" w:rsidRPr="00CB4065" w:rsidRDefault="000A063E" w:rsidP="009A4B0A">
            <w:pPr>
              <w:spacing w:before="100" w:beforeAutospacing="1" w:after="100" w:afterAutospacing="1" w:line="240" w:lineRule="auto"/>
              <w:jc w:val="center"/>
              <w:rPr>
                <w:b/>
                <w:i/>
                <w:sz w:val="20"/>
                <w:szCs w:val="20"/>
              </w:rPr>
            </w:pPr>
            <w:r>
              <w:rPr>
                <w:sz w:val="20"/>
                <w:szCs w:val="20"/>
              </w:rPr>
              <w:t>36</w:t>
            </w:r>
          </w:p>
        </w:tc>
        <w:tc>
          <w:tcPr>
            <w:tcW w:w="2559" w:type="dxa"/>
            <w:vMerge/>
            <w:tcBorders>
              <w:left w:val="single" w:sz="6" w:space="0" w:color="auto"/>
              <w:right w:val="double" w:sz="4" w:space="0" w:color="auto"/>
            </w:tcBorders>
            <w:shd w:val="clear" w:color="auto" w:fill="auto"/>
            <w:vAlign w:val="center"/>
          </w:tcPr>
          <w:p w14:paraId="2565CFD3" w14:textId="499C2484" w:rsidR="00B913DC" w:rsidRPr="007625B0" w:rsidRDefault="00B913DC" w:rsidP="009A4B0A">
            <w:pPr>
              <w:spacing w:before="100" w:beforeAutospacing="1" w:after="100" w:afterAutospacing="1"/>
              <w:jc w:val="center"/>
              <w:rPr>
                <w:sz w:val="20"/>
                <w:szCs w:val="20"/>
              </w:rPr>
            </w:pPr>
          </w:p>
        </w:tc>
      </w:tr>
      <w:tr w:rsidR="000A063E" w:rsidRPr="00EA730A" w14:paraId="020721C7"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400FF65E" w14:textId="785E14E8" w:rsidR="00B913DC" w:rsidRPr="00600090" w:rsidRDefault="00B913DC" w:rsidP="009A4B0A">
            <w:pPr>
              <w:spacing w:before="100" w:beforeAutospacing="1" w:after="100" w:afterAutospacing="1" w:line="240" w:lineRule="auto"/>
              <w:jc w:val="center"/>
              <w:rPr>
                <w:b/>
                <w:sz w:val="20"/>
                <w:szCs w:val="20"/>
              </w:rPr>
            </w:pPr>
            <w:r w:rsidRPr="00600090">
              <w:rPr>
                <w:b/>
                <w:sz w:val="20"/>
                <w:szCs w:val="20"/>
              </w:rPr>
              <w:t>Total</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3F6B58C7" w14:textId="71D4F597" w:rsidR="00B913DC" w:rsidRPr="00600090" w:rsidRDefault="000A063E" w:rsidP="009A4B0A">
            <w:pPr>
              <w:spacing w:before="100" w:beforeAutospacing="1" w:after="100" w:afterAutospacing="1" w:line="240" w:lineRule="auto"/>
              <w:jc w:val="center"/>
              <w:rPr>
                <w:b/>
                <w:sz w:val="20"/>
                <w:szCs w:val="20"/>
              </w:rPr>
            </w:pPr>
            <w:r>
              <w:rPr>
                <w:b/>
                <w:sz w:val="20"/>
                <w:szCs w:val="20"/>
              </w:rPr>
              <w:t>516</w:t>
            </w:r>
          </w:p>
        </w:tc>
        <w:tc>
          <w:tcPr>
            <w:tcW w:w="2559" w:type="dxa"/>
            <w:tcBorders>
              <w:left w:val="single" w:sz="6" w:space="0" w:color="auto"/>
              <w:bottom w:val="single" w:sz="6" w:space="0" w:color="auto"/>
              <w:right w:val="double" w:sz="4" w:space="0" w:color="auto"/>
            </w:tcBorders>
            <w:shd w:val="clear" w:color="auto" w:fill="auto"/>
            <w:vAlign w:val="center"/>
          </w:tcPr>
          <w:p w14:paraId="1439A1F6" w14:textId="0939D9CF" w:rsidR="00B913DC" w:rsidRPr="00600090" w:rsidRDefault="00B913DC" w:rsidP="009A4B0A">
            <w:pPr>
              <w:spacing w:before="100" w:beforeAutospacing="1" w:after="100" w:afterAutospacing="1" w:line="240" w:lineRule="auto"/>
              <w:jc w:val="center"/>
              <w:rPr>
                <w:b/>
                <w:sz w:val="20"/>
                <w:szCs w:val="20"/>
              </w:rPr>
            </w:pPr>
          </w:p>
        </w:tc>
      </w:tr>
      <w:tr w:rsidR="0039644E" w:rsidRPr="00EA730A" w14:paraId="3450D5A2"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3C376600" w14:textId="45EF2305" w:rsidR="0039644E" w:rsidRPr="000A063E" w:rsidRDefault="000A063E" w:rsidP="009A4B0A">
            <w:pPr>
              <w:spacing w:before="100" w:beforeAutospacing="1" w:after="100" w:afterAutospacing="1" w:line="240" w:lineRule="auto"/>
              <w:jc w:val="center"/>
              <w:rPr>
                <w:b/>
                <w:i/>
                <w:sz w:val="20"/>
                <w:szCs w:val="20"/>
              </w:rPr>
            </w:pPr>
            <w:r>
              <w:rPr>
                <w:b/>
                <w:i/>
                <w:sz w:val="20"/>
                <w:szCs w:val="20"/>
              </w:rPr>
              <w:t>East Plan Area</w:t>
            </w:r>
          </w:p>
        </w:tc>
      </w:tr>
      <w:tr w:rsidR="000A063E" w:rsidRPr="00EA730A" w14:paraId="03DCF27A" w14:textId="77777777" w:rsidTr="009A4B0A">
        <w:trPr>
          <w:trHeight w:val="249"/>
        </w:trPr>
        <w:tc>
          <w:tcPr>
            <w:tcW w:w="3701" w:type="dxa"/>
            <w:tcBorders>
              <w:left w:val="double" w:sz="4" w:space="0" w:color="auto"/>
              <w:bottom w:val="single" w:sz="6" w:space="0" w:color="auto"/>
              <w:right w:val="single" w:sz="6" w:space="0" w:color="auto"/>
            </w:tcBorders>
            <w:shd w:val="clear" w:color="auto" w:fill="auto"/>
            <w:vAlign w:val="center"/>
          </w:tcPr>
          <w:p w14:paraId="5F9E2F10" w14:textId="067FED8B" w:rsidR="0039644E" w:rsidRPr="000A063E" w:rsidRDefault="000A063E" w:rsidP="009A4B0A">
            <w:pPr>
              <w:spacing w:before="100" w:beforeAutospacing="1" w:after="100" w:afterAutospacing="1" w:line="240" w:lineRule="auto"/>
              <w:jc w:val="left"/>
              <w:rPr>
                <w:b/>
                <w:sz w:val="20"/>
                <w:szCs w:val="20"/>
              </w:rPr>
            </w:pPr>
            <w:r>
              <w:rPr>
                <w:b/>
                <w:sz w:val="20"/>
                <w:szCs w:val="20"/>
              </w:rPr>
              <w:lastRenderedPageBreak/>
              <w:t>New Parking Structure</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52806216" w14:textId="4FF3F7B3" w:rsidR="0039644E" w:rsidRPr="00EA730A" w:rsidRDefault="000A063E" w:rsidP="009A4B0A">
            <w:pPr>
              <w:spacing w:before="100" w:beforeAutospacing="1" w:after="100" w:afterAutospacing="1" w:line="240" w:lineRule="auto"/>
              <w:jc w:val="center"/>
              <w:rPr>
                <w:sz w:val="20"/>
                <w:szCs w:val="20"/>
              </w:rPr>
            </w:pPr>
            <w:r>
              <w:rPr>
                <w:sz w:val="20"/>
                <w:szCs w:val="20"/>
              </w:rPr>
              <w:t>-</w:t>
            </w:r>
          </w:p>
        </w:tc>
        <w:tc>
          <w:tcPr>
            <w:tcW w:w="2559" w:type="dxa"/>
            <w:tcBorders>
              <w:top w:val="single" w:sz="6" w:space="0" w:color="auto"/>
              <w:left w:val="single" w:sz="6" w:space="0" w:color="auto"/>
              <w:bottom w:val="single" w:sz="6" w:space="0" w:color="auto"/>
              <w:right w:val="double" w:sz="4" w:space="0" w:color="auto"/>
            </w:tcBorders>
            <w:shd w:val="clear" w:color="auto" w:fill="auto"/>
            <w:vAlign w:val="center"/>
          </w:tcPr>
          <w:p w14:paraId="223FC7B3" w14:textId="45751403" w:rsidR="0039644E" w:rsidRPr="00EA730A" w:rsidRDefault="008166A0" w:rsidP="009A4B0A">
            <w:pPr>
              <w:spacing w:before="100" w:beforeAutospacing="1" w:after="100" w:afterAutospacing="1" w:line="240" w:lineRule="auto"/>
              <w:jc w:val="center"/>
              <w:rPr>
                <w:sz w:val="20"/>
                <w:szCs w:val="20"/>
              </w:rPr>
            </w:pPr>
            <w:r>
              <w:rPr>
                <w:sz w:val="20"/>
                <w:szCs w:val="20"/>
              </w:rPr>
              <w:t>0</w:t>
            </w:r>
          </w:p>
        </w:tc>
      </w:tr>
      <w:tr w:rsidR="007625B0" w:rsidRPr="00EA730A" w14:paraId="30AF4121"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65F2DA58" w14:textId="378D84A4" w:rsidR="007625B0" w:rsidRPr="008166A0" w:rsidRDefault="008166A0" w:rsidP="009A4B0A">
            <w:pPr>
              <w:spacing w:before="100" w:beforeAutospacing="1" w:after="100" w:afterAutospacing="1" w:line="240" w:lineRule="auto"/>
              <w:jc w:val="center"/>
              <w:rPr>
                <w:b/>
                <w:i/>
                <w:sz w:val="20"/>
                <w:szCs w:val="20"/>
              </w:rPr>
            </w:pPr>
            <w:r>
              <w:rPr>
                <w:b/>
                <w:i/>
                <w:sz w:val="20"/>
                <w:szCs w:val="20"/>
              </w:rPr>
              <w:t>South Plan Area</w:t>
            </w:r>
          </w:p>
        </w:tc>
      </w:tr>
      <w:tr w:rsidR="00600090" w:rsidRPr="00EA730A" w14:paraId="3634A2E6"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3EB4B947" w14:textId="1A7137AD" w:rsidR="00600090" w:rsidRPr="00EA730A" w:rsidRDefault="008166A0" w:rsidP="009A4B0A">
            <w:pPr>
              <w:spacing w:before="100" w:beforeAutospacing="1" w:after="100" w:afterAutospacing="1" w:line="240" w:lineRule="auto"/>
              <w:rPr>
                <w:b/>
                <w:sz w:val="20"/>
                <w:szCs w:val="20"/>
              </w:rPr>
            </w:pPr>
            <w:r>
              <w:rPr>
                <w:b/>
                <w:sz w:val="20"/>
                <w:szCs w:val="20"/>
              </w:rPr>
              <w:t>Multi-Family Residential (Rental)</w:t>
            </w:r>
          </w:p>
        </w:tc>
      </w:tr>
      <w:tr w:rsidR="008166A0" w:rsidRPr="00EA730A" w14:paraId="2EDC66E4"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3E1201F1" w14:textId="6921E5DD" w:rsidR="008166A0" w:rsidRPr="008166A0" w:rsidRDefault="008166A0" w:rsidP="009A4B0A">
            <w:pPr>
              <w:spacing w:before="100" w:beforeAutospacing="1" w:after="100" w:afterAutospacing="1" w:line="240" w:lineRule="auto"/>
              <w:jc w:val="center"/>
              <w:rPr>
                <w:sz w:val="20"/>
                <w:szCs w:val="20"/>
              </w:rPr>
            </w:pPr>
            <w:r w:rsidRPr="008166A0">
              <w:rPr>
                <w:sz w:val="20"/>
                <w:szCs w:val="20"/>
              </w:rPr>
              <w:t>Studio</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53E151FE" w14:textId="41EB1686" w:rsidR="008166A0" w:rsidRPr="00600090" w:rsidRDefault="0000698E" w:rsidP="009A4B0A">
            <w:pPr>
              <w:spacing w:before="100" w:beforeAutospacing="1" w:after="100" w:afterAutospacing="1" w:line="240" w:lineRule="auto"/>
              <w:jc w:val="center"/>
              <w:rPr>
                <w:sz w:val="20"/>
                <w:szCs w:val="20"/>
              </w:rPr>
            </w:pPr>
            <w:r>
              <w:rPr>
                <w:sz w:val="20"/>
                <w:szCs w:val="20"/>
              </w:rPr>
              <w:t>60</w:t>
            </w:r>
          </w:p>
        </w:tc>
        <w:tc>
          <w:tcPr>
            <w:tcW w:w="2559" w:type="dxa"/>
            <w:vMerge w:val="restart"/>
            <w:tcBorders>
              <w:top w:val="single" w:sz="6" w:space="0" w:color="auto"/>
              <w:left w:val="single" w:sz="6" w:space="0" w:color="auto"/>
              <w:right w:val="double" w:sz="4" w:space="0" w:color="auto"/>
            </w:tcBorders>
            <w:shd w:val="clear" w:color="auto" w:fill="auto"/>
            <w:vAlign w:val="center"/>
          </w:tcPr>
          <w:p w14:paraId="06135624" w14:textId="1B91DDA4" w:rsidR="008166A0" w:rsidRPr="00600090" w:rsidRDefault="002449C0" w:rsidP="009A4B0A">
            <w:pPr>
              <w:spacing w:before="100" w:beforeAutospacing="1" w:after="100" w:afterAutospacing="1"/>
              <w:jc w:val="center"/>
              <w:rPr>
                <w:sz w:val="20"/>
                <w:szCs w:val="20"/>
              </w:rPr>
            </w:pPr>
            <w:r>
              <w:rPr>
                <w:b/>
                <w:sz w:val="20"/>
                <w:szCs w:val="20"/>
              </w:rPr>
              <w:t>449,816</w:t>
            </w:r>
          </w:p>
        </w:tc>
      </w:tr>
      <w:tr w:rsidR="008166A0" w:rsidRPr="00EA730A" w14:paraId="18B0A173"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173BBB8B" w14:textId="32F7FD27" w:rsidR="008166A0" w:rsidRPr="00CB4065" w:rsidRDefault="008166A0" w:rsidP="009A4B0A">
            <w:pPr>
              <w:spacing w:before="100" w:beforeAutospacing="1" w:after="100" w:afterAutospacing="1" w:line="240" w:lineRule="auto"/>
              <w:jc w:val="center"/>
              <w:rPr>
                <w:b/>
                <w:i/>
                <w:sz w:val="20"/>
                <w:szCs w:val="20"/>
              </w:rPr>
            </w:pPr>
            <w:r>
              <w:rPr>
                <w:b/>
                <w:i/>
                <w:sz w:val="20"/>
                <w:szCs w:val="20"/>
              </w:rPr>
              <w:softHyphen/>
            </w:r>
            <w:r>
              <w:rPr>
                <w:sz w:val="20"/>
                <w:szCs w:val="20"/>
              </w:rPr>
              <w:t>1</w:t>
            </w:r>
            <w:r w:rsidRPr="007813AA">
              <w:rPr>
                <w:sz w:val="20"/>
                <w:szCs w:val="20"/>
              </w:rPr>
              <w:t>-Bedroom</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69968342" w14:textId="7DD07EDF" w:rsidR="008166A0" w:rsidRPr="00600090" w:rsidRDefault="0000698E" w:rsidP="009A4B0A">
            <w:pPr>
              <w:spacing w:before="100" w:beforeAutospacing="1" w:after="100" w:afterAutospacing="1" w:line="240" w:lineRule="auto"/>
              <w:jc w:val="center"/>
              <w:rPr>
                <w:sz w:val="20"/>
                <w:szCs w:val="20"/>
              </w:rPr>
            </w:pPr>
            <w:r>
              <w:rPr>
                <w:sz w:val="20"/>
                <w:szCs w:val="20"/>
              </w:rPr>
              <w:t>167</w:t>
            </w:r>
          </w:p>
        </w:tc>
        <w:tc>
          <w:tcPr>
            <w:tcW w:w="2559" w:type="dxa"/>
            <w:vMerge/>
            <w:tcBorders>
              <w:left w:val="single" w:sz="6" w:space="0" w:color="auto"/>
              <w:right w:val="double" w:sz="4" w:space="0" w:color="auto"/>
            </w:tcBorders>
            <w:shd w:val="clear" w:color="auto" w:fill="auto"/>
            <w:vAlign w:val="center"/>
          </w:tcPr>
          <w:p w14:paraId="4E366AEB" w14:textId="77777777" w:rsidR="008166A0" w:rsidRPr="00600090" w:rsidRDefault="008166A0" w:rsidP="009A4B0A">
            <w:pPr>
              <w:spacing w:before="100" w:beforeAutospacing="1" w:after="100" w:afterAutospacing="1"/>
              <w:jc w:val="center"/>
              <w:rPr>
                <w:sz w:val="20"/>
                <w:szCs w:val="20"/>
              </w:rPr>
            </w:pPr>
          </w:p>
        </w:tc>
      </w:tr>
      <w:tr w:rsidR="008166A0" w:rsidRPr="00EA730A" w14:paraId="50D70FE4"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4B2E77B7" w14:textId="05A5C638" w:rsidR="008166A0" w:rsidRPr="00CB4065" w:rsidRDefault="008166A0" w:rsidP="009A4B0A">
            <w:pPr>
              <w:spacing w:before="100" w:beforeAutospacing="1" w:after="100" w:afterAutospacing="1" w:line="240" w:lineRule="auto"/>
              <w:jc w:val="center"/>
              <w:rPr>
                <w:b/>
                <w:i/>
                <w:sz w:val="20"/>
                <w:szCs w:val="20"/>
              </w:rPr>
            </w:pPr>
            <w:r>
              <w:rPr>
                <w:b/>
                <w:i/>
                <w:sz w:val="20"/>
                <w:szCs w:val="20"/>
              </w:rPr>
              <w:softHyphen/>
            </w:r>
            <w:r>
              <w:rPr>
                <w:sz w:val="20"/>
                <w:szCs w:val="20"/>
              </w:rPr>
              <w:t>2</w:t>
            </w:r>
            <w:r w:rsidRPr="007813AA">
              <w:rPr>
                <w:sz w:val="20"/>
                <w:szCs w:val="20"/>
              </w:rPr>
              <w:t>-Bedroom</w:t>
            </w:r>
            <w:r>
              <w:rPr>
                <w:sz w:val="20"/>
                <w:szCs w:val="20"/>
              </w:rPr>
              <w:t>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50B3977F" w14:textId="5A4F7FDC" w:rsidR="008166A0" w:rsidRPr="00600090" w:rsidRDefault="0000698E" w:rsidP="009A4B0A">
            <w:pPr>
              <w:spacing w:before="100" w:beforeAutospacing="1" w:after="100" w:afterAutospacing="1" w:line="240" w:lineRule="auto"/>
              <w:jc w:val="center"/>
              <w:rPr>
                <w:sz w:val="20"/>
                <w:szCs w:val="20"/>
              </w:rPr>
            </w:pPr>
            <w:r>
              <w:rPr>
                <w:sz w:val="20"/>
                <w:szCs w:val="20"/>
              </w:rPr>
              <w:t>148</w:t>
            </w:r>
          </w:p>
        </w:tc>
        <w:tc>
          <w:tcPr>
            <w:tcW w:w="2559" w:type="dxa"/>
            <w:vMerge/>
            <w:tcBorders>
              <w:left w:val="single" w:sz="6" w:space="0" w:color="auto"/>
              <w:right w:val="double" w:sz="4" w:space="0" w:color="auto"/>
            </w:tcBorders>
            <w:shd w:val="clear" w:color="auto" w:fill="auto"/>
            <w:vAlign w:val="center"/>
          </w:tcPr>
          <w:p w14:paraId="14C7D22F" w14:textId="77777777" w:rsidR="008166A0" w:rsidRPr="00600090" w:rsidRDefault="008166A0" w:rsidP="009A4B0A">
            <w:pPr>
              <w:spacing w:before="100" w:beforeAutospacing="1" w:after="100" w:afterAutospacing="1"/>
              <w:jc w:val="center"/>
              <w:rPr>
                <w:sz w:val="20"/>
                <w:szCs w:val="20"/>
              </w:rPr>
            </w:pPr>
          </w:p>
        </w:tc>
      </w:tr>
      <w:tr w:rsidR="008166A0" w:rsidRPr="00EA730A" w14:paraId="16C18112"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5863FB10" w14:textId="63F580FF" w:rsidR="008166A0" w:rsidRPr="00CB4065" w:rsidRDefault="008166A0" w:rsidP="009A4B0A">
            <w:pPr>
              <w:spacing w:before="100" w:beforeAutospacing="1" w:after="100" w:afterAutospacing="1" w:line="240" w:lineRule="auto"/>
              <w:jc w:val="center"/>
              <w:rPr>
                <w:b/>
                <w:i/>
                <w:sz w:val="20"/>
                <w:szCs w:val="20"/>
              </w:rPr>
            </w:pPr>
            <w:r>
              <w:rPr>
                <w:b/>
                <w:i/>
                <w:sz w:val="20"/>
                <w:szCs w:val="20"/>
              </w:rPr>
              <w:softHyphen/>
            </w:r>
            <w:r>
              <w:rPr>
                <w:sz w:val="20"/>
                <w:szCs w:val="20"/>
              </w:rPr>
              <w:t>3</w:t>
            </w:r>
            <w:r w:rsidRPr="007813AA">
              <w:rPr>
                <w:sz w:val="20"/>
                <w:szCs w:val="20"/>
              </w:rPr>
              <w:t>-Bedroom</w:t>
            </w:r>
            <w:r>
              <w:rPr>
                <w:sz w:val="20"/>
                <w:szCs w:val="20"/>
              </w:rPr>
              <w:t>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0EA38489" w14:textId="4D92FC20" w:rsidR="008166A0" w:rsidRPr="00600090" w:rsidRDefault="0000698E" w:rsidP="009A4B0A">
            <w:pPr>
              <w:spacing w:before="100" w:beforeAutospacing="1" w:after="100" w:afterAutospacing="1" w:line="240" w:lineRule="auto"/>
              <w:jc w:val="center"/>
              <w:rPr>
                <w:sz w:val="20"/>
                <w:szCs w:val="20"/>
              </w:rPr>
            </w:pPr>
            <w:r>
              <w:rPr>
                <w:sz w:val="20"/>
                <w:szCs w:val="20"/>
              </w:rPr>
              <w:t>17</w:t>
            </w:r>
          </w:p>
        </w:tc>
        <w:tc>
          <w:tcPr>
            <w:tcW w:w="2559" w:type="dxa"/>
            <w:vMerge/>
            <w:tcBorders>
              <w:left w:val="single" w:sz="6" w:space="0" w:color="auto"/>
              <w:right w:val="double" w:sz="4" w:space="0" w:color="auto"/>
            </w:tcBorders>
            <w:shd w:val="clear" w:color="auto" w:fill="auto"/>
            <w:vAlign w:val="center"/>
          </w:tcPr>
          <w:p w14:paraId="32202894" w14:textId="70A9357C" w:rsidR="008166A0" w:rsidRPr="00600090" w:rsidRDefault="008166A0" w:rsidP="009A4B0A">
            <w:pPr>
              <w:spacing w:before="100" w:beforeAutospacing="1" w:after="100" w:afterAutospacing="1"/>
              <w:jc w:val="center"/>
              <w:rPr>
                <w:sz w:val="20"/>
                <w:szCs w:val="20"/>
              </w:rPr>
            </w:pPr>
          </w:p>
        </w:tc>
      </w:tr>
      <w:tr w:rsidR="008166A0" w:rsidRPr="00EA730A" w14:paraId="581EB3A8"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18815813" w14:textId="56AA04B3" w:rsidR="008166A0" w:rsidRPr="00600090" w:rsidRDefault="008166A0" w:rsidP="009A4B0A">
            <w:pPr>
              <w:spacing w:before="100" w:beforeAutospacing="1" w:after="100" w:afterAutospacing="1" w:line="240" w:lineRule="auto"/>
              <w:jc w:val="center"/>
              <w:rPr>
                <w:b/>
                <w:sz w:val="20"/>
                <w:szCs w:val="20"/>
              </w:rPr>
            </w:pPr>
            <w:r>
              <w:rPr>
                <w:b/>
                <w:sz w:val="20"/>
                <w:szCs w:val="20"/>
              </w:rPr>
              <w:t>Total</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351C7DC9" w14:textId="449B6AF6" w:rsidR="008166A0" w:rsidRPr="00600090" w:rsidRDefault="008166A0" w:rsidP="009A4B0A">
            <w:pPr>
              <w:spacing w:before="100" w:beforeAutospacing="1" w:after="100" w:afterAutospacing="1" w:line="240" w:lineRule="auto"/>
              <w:jc w:val="center"/>
              <w:rPr>
                <w:b/>
                <w:sz w:val="20"/>
                <w:szCs w:val="20"/>
              </w:rPr>
            </w:pPr>
            <w:r>
              <w:rPr>
                <w:b/>
                <w:sz w:val="20"/>
                <w:szCs w:val="20"/>
              </w:rPr>
              <w:t>392</w:t>
            </w:r>
          </w:p>
        </w:tc>
        <w:tc>
          <w:tcPr>
            <w:tcW w:w="2559" w:type="dxa"/>
            <w:vMerge/>
            <w:tcBorders>
              <w:left w:val="single" w:sz="6" w:space="0" w:color="auto"/>
              <w:bottom w:val="single" w:sz="6" w:space="0" w:color="auto"/>
              <w:right w:val="double" w:sz="4" w:space="0" w:color="auto"/>
            </w:tcBorders>
            <w:shd w:val="clear" w:color="auto" w:fill="auto"/>
            <w:vAlign w:val="center"/>
          </w:tcPr>
          <w:p w14:paraId="21125A4B" w14:textId="72F1D90A" w:rsidR="008166A0" w:rsidRPr="00600090" w:rsidRDefault="008166A0" w:rsidP="009A4B0A">
            <w:pPr>
              <w:spacing w:before="100" w:beforeAutospacing="1" w:after="100" w:afterAutospacing="1" w:line="240" w:lineRule="auto"/>
              <w:jc w:val="center"/>
              <w:rPr>
                <w:b/>
                <w:sz w:val="20"/>
                <w:szCs w:val="20"/>
              </w:rPr>
            </w:pPr>
          </w:p>
        </w:tc>
      </w:tr>
      <w:tr w:rsidR="00600090" w:rsidRPr="00EA730A" w14:paraId="15C78BC6"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42DF90EC" w14:textId="38F77D48" w:rsidR="00600090" w:rsidRPr="008166A0" w:rsidRDefault="008166A0" w:rsidP="009A4B0A">
            <w:pPr>
              <w:spacing w:before="100" w:beforeAutospacing="1" w:after="100" w:afterAutospacing="1" w:line="240" w:lineRule="auto"/>
              <w:jc w:val="center"/>
              <w:rPr>
                <w:b/>
                <w:i/>
                <w:sz w:val="20"/>
                <w:szCs w:val="20"/>
              </w:rPr>
            </w:pPr>
            <w:r>
              <w:rPr>
                <w:b/>
                <w:i/>
                <w:sz w:val="20"/>
                <w:szCs w:val="20"/>
              </w:rPr>
              <w:t>Corner Plan Area</w:t>
            </w:r>
          </w:p>
        </w:tc>
      </w:tr>
      <w:tr w:rsidR="008166A0" w:rsidRPr="00EA730A" w14:paraId="2E343CB1" w14:textId="77777777" w:rsidTr="009A4B0A">
        <w:trPr>
          <w:trHeight w:val="249"/>
        </w:trPr>
        <w:tc>
          <w:tcPr>
            <w:tcW w:w="7650" w:type="dxa"/>
            <w:gridSpan w:val="3"/>
            <w:tcBorders>
              <w:top w:val="single" w:sz="6" w:space="0" w:color="auto"/>
              <w:left w:val="double" w:sz="4" w:space="0" w:color="auto"/>
              <w:bottom w:val="single" w:sz="6" w:space="0" w:color="auto"/>
              <w:right w:val="double" w:sz="4" w:space="0" w:color="auto"/>
            </w:tcBorders>
            <w:shd w:val="clear" w:color="auto" w:fill="auto"/>
            <w:vAlign w:val="center"/>
          </w:tcPr>
          <w:p w14:paraId="1E368FB8" w14:textId="77777777" w:rsidR="008166A0" w:rsidRPr="00EA730A" w:rsidRDefault="008166A0" w:rsidP="009A4B0A">
            <w:pPr>
              <w:spacing w:before="100" w:beforeAutospacing="1" w:after="100" w:afterAutospacing="1" w:line="240" w:lineRule="auto"/>
              <w:rPr>
                <w:b/>
                <w:sz w:val="20"/>
                <w:szCs w:val="20"/>
              </w:rPr>
            </w:pPr>
            <w:r>
              <w:rPr>
                <w:b/>
                <w:sz w:val="20"/>
                <w:szCs w:val="20"/>
              </w:rPr>
              <w:t>Multi-Family Residential (Rental)</w:t>
            </w:r>
          </w:p>
        </w:tc>
      </w:tr>
      <w:tr w:rsidR="00516D17" w:rsidRPr="00EA730A" w14:paraId="569072C9"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2CBBD4BE" w14:textId="77777777" w:rsidR="00516D17" w:rsidRPr="008166A0" w:rsidRDefault="00516D17" w:rsidP="009A4B0A">
            <w:pPr>
              <w:spacing w:before="100" w:beforeAutospacing="1" w:after="100" w:afterAutospacing="1" w:line="240" w:lineRule="auto"/>
              <w:jc w:val="center"/>
              <w:rPr>
                <w:sz w:val="20"/>
                <w:szCs w:val="20"/>
              </w:rPr>
            </w:pPr>
            <w:r w:rsidRPr="008166A0">
              <w:rPr>
                <w:sz w:val="20"/>
                <w:szCs w:val="20"/>
              </w:rPr>
              <w:t>Studio</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3CDD3D3D" w14:textId="7F2D25F5" w:rsidR="00516D17" w:rsidRPr="00600090" w:rsidRDefault="0000698E" w:rsidP="009A4B0A">
            <w:pPr>
              <w:spacing w:before="100" w:beforeAutospacing="1" w:after="100" w:afterAutospacing="1" w:line="240" w:lineRule="auto"/>
              <w:jc w:val="center"/>
              <w:rPr>
                <w:sz w:val="20"/>
                <w:szCs w:val="20"/>
              </w:rPr>
            </w:pPr>
            <w:r>
              <w:rPr>
                <w:sz w:val="20"/>
                <w:szCs w:val="20"/>
              </w:rPr>
              <w:t>20</w:t>
            </w:r>
          </w:p>
        </w:tc>
        <w:tc>
          <w:tcPr>
            <w:tcW w:w="2559" w:type="dxa"/>
            <w:vMerge w:val="restart"/>
            <w:tcBorders>
              <w:top w:val="single" w:sz="6" w:space="0" w:color="auto"/>
              <w:left w:val="single" w:sz="6" w:space="0" w:color="auto"/>
              <w:right w:val="double" w:sz="4" w:space="0" w:color="auto"/>
            </w:tcBorders>
            <w:shd w:val="clear" w:color="auto" w:fill="auto"/>
            <w:vAlign w:val="center"/>
          </w:tcPr>
          <w:p w14:paraId="0E831A31" w14:textId="2768D12D" w:rsidR="00516D17" w:rsidRPr="00600090" w:rsidRDefault="002449C0" w:rsidP="009A4B0A">
            <w:pPr>
              <w:spacing w:before="100" w:beforeAutospacing="1" w:after="100" w:afterAutospacing="1"/>
              <w:jc w:val="center"/>
              <w:rPr>
                <w:sz w:val="20"/>
                <w:szCs w:val="20"/>
              </w:rPr>
            </w:pPr>
            <w:r>
              <w:rPr>
                <w:b/>
                <w:sz w:val="20"/>
                <w:szCs w:val="20"/>
              </w:rPr>
              <w:t>176,116</w:t>
            </w:r>
          </w:p>
        </w:tc>
      </w:tr>
      <w:tr w:rsidR="00516D17" w:rsidRPr="00EA730A" w14:paraId="431F3EE0"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7E907091" w14:textId="77777777" w:rsidR="00516D17" w:rsidRPr="00CB4065" w:rsidRDefault="00516D17" w:rsidP="009A4B0A">
            <w:pPr>
              <w:spacing w:before="100" w:beforeAutospacing="1" w:after="100" w:afterAutospacing="1" w:line="240" w:lineRule="auto"/>
              <w:jc w:val="center"/>
              <w:rPr>
                <w:b/>
                <w:i/>
                <w:sz w:val="20"/>
                <w:szCs w:val="20"/>
              </w:rPr>
            </w:pPr>
            <w:r>
              <w:rPr>
                <w:b/>
                <w:i/>
                <w:sz w:val="20"/>
                <w:szCs w:val="20"/>
              </w:rPr>
              <w:softHyphen/>
            </w:r>
            <w:r>
              <w:rPr>
                <w:sz w:val="20"/>
                <w:szCs w:val="20"/>
              </w:rPr>
              <w:t>1</w:t>
            </w:r>
            <w:r w:rsidRPr="007813AA">
              <w:rPr>
                <w:sz w:val="20"/>
                <w:szCs w:val="20"/>
              </w:rPr>
              <w:t>-Bedroom</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063B6BEE" w14:textId="5AB78DDB" w:rsidR="00516D17" w:rsidRPr="00600090" w:rsidRDefault="00516D17" w:rsidP="009A4B0A">
            <w:pPr>
              <w:spacing w:before="100" w:beforeAutospacing="1" w:after="100" w:afterAutospacing="1" w:line="240" w:lineRule="auto"/>
              <w:jc w:val="center"/>
              <w:rPr>
                <w:sz w:val="20"/>
                <w:szCs w:val="20"/>
              </w:rPr>
            </w:pPr>
            <w:r>
              <w:rPr>
                <w:sz w:val="20"/>
                <w:szCs w:val="20"/>
              </w:rPr>
              <w:t>70</w:t>
            </w:r>
          </w:p>
        </w:tc>
        <w:tc>
          <w:tcPr>
            <w:tcW w:w="2559" w:type="dxa"/>
            <w:vMerge/>
            <w:tcBorders>
              <w:left w:val="single" w:sz="6" w:space="0" w:color="auto"/>
              <w:right w:val="double" w:sz="4" w:space="0" w:color="auto"/>
            </w:tcBorders>
            <w:shd w:val="clear" w:color="auto" w:fill="auto"/>
            <w:vAlign w:val="center"/>
          </w:tcPr>
          <w:p w14:paraId="30A849AD" w14:textId="77777777" w:rsidR="00516D17" w:rsidRPr="00600090" w:rsidRDefault="00516D17" w:rsidP="009A4B0A">
            <w:pPr>
              <w:spacing w:before="100" w:beforeAutospacing="1" w:after="100" w:afterAutospacing="1"/>
              <w:jc w:val="center"/>
              <w:rPr>
                <w:sz w:val="20"/>
                <w:szCs w:val="20"/>
              </w:rPr>
            </w:pPr>
          </w:p>
        </w:tc>
      </w:tr>
      <w:tr w:rsidR="00516D17" w:rsidRPr="00EA730A" w14:paraId="64E50D49"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20BBE6BA" w14:textId="77777777" w:rsidR="00516D17" w:rsidRPr="00CB4065" w:rsidRDefault="00516D17" w:rsidP="009A4B0A">
            <w:pPr>
              <w:spacing w:before="100" w:beforeAutospacing="1" w:after="100" w:afterAutospacing="1" w:line="240" w:lineRule="auto"/>
              <w:jc w:val="center"/>
              <w:rPr>
                <w:b/>
                <w:i/>
                <w:sz w:val="20"/>
                <w:szCs w:val="20"/>
              </w:rPr>
            </w:pPr>
            <w:r>
              <w:rPr>
                <w:b/>
                <w:i/>
                <w:sz w:val="20"/>
                <w:szCs w:val="20"/>
              </w:rPr>
              <w:softHyphen/>
            </w:r>
            <w:r>
              <w:rPr>
                <w:sz w:val="20"/>
                <w:szCs w:val="20"/>
              </w:rPr>
              <w:t>2</w:t>
            </w:r>
            <w:r w:rsidRPr="007813AA">
              <w:rPr>
                <w:sz w:val="20"/>
                <w:szCs w:val="20"/>
              </w:rPr>
              <w:t>-Bedroom</w:t>
            </w:r>
            <w:r>
              <w:rPr>
                <w:sz w:val="20"/>
                <w:szCs w:val="20"/>
              </w:rPr>
              <w:t>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638F2EC2" w14:textId="3C24C285" w:rsidR="00516D17" w:rsidRPr="00600090" w:rsidRDefault="0000698E" w:rsidP="009A4B0A">
            <w:pPr>
              <w:spacing w:before="100" w:beforeAutospacing="1" w:after="100" w:afterAutospacing="1" w:line="240" w:lineRule="auto"/>
              <w:jc w:val="center"/>
              <w:rPr>
                <w:sz w:val="20"/>
                <w:szCs w:val="20"/>
              </w:rPr>
            </w:pPr>
            <w:r>
              <w:rPr>
                <w:sz w:val="20"/>
                <w:szCs w:val="20"/>
              </w:rPr>
              <w:t>59</w:t>
            </w:r>
          </w:p>
        </w:tc>
        <w:tc>
          <w:tcPr>
            <w:tcW w:w="2559" w:type="dxa"/>
            <w:vMerge/>
            <w:tcBorders>
              <w:left w:val="single" w:sz="6" w:space="0" w:color="auto"/>
              <w:right w:val="double" w:sz="4" w:space="0" w:color="auto"/>
            </w:tcBorders>
            <w:shd w:val="clear" w:color="auto" w:fill="auto"/>
            <w:vAlign w:val="center"/>
          </w:tcPr>
          <w:p w14:paraId="0701A35E" w14:textId="77777777" w:rsidR="00516D17" w:rsidRPr="00600090" w:rsidRDefault="00516D17" w:rsidP="009A4B0A">
            <w:pPr>
              <w:spacing w:before="100" w:beforeAutospacing="1" w:after="100" w:afterAutospacing="1"/>
              <w:jc w:val="center"/>
              <w:rPr>
                <w:sz w:val="20"/>
                <w:szCs w:val="20"/>
              </w:rPr>
            </w:pPr>
          </w:p>
        </w:tc>
      </w:tr>
      <w:tr w:rsidR="00516D17" w:rsidRPr="00EA730A" w14:paraId="66B85EAF" w14:textId="77777777" w:rsidTr="009A4B0A">
        <w:trPr>
          <w:trHeight w:val="249"/>
        </w:trPr>
        <w:tc>
          <w:tcPr>
            <w:tcW w:w="3701" w:type="dxa"/>
            <w:tcBorders>
              <w:top w:val="single" w:sz="6" w:space="0" w:color="auto"/>
              <w:left w:val="double" w:sz="4" w:space="0" w:color="auto"/>
              <w:right w:val="single" w:sz="6" w:space="0" w:color="auto"/>
            </w:tcBorders>
            <w:shd w:val="clear" w:color="auto" w:fill="auto"/>
            <w:vAlign w:val="center"/>
          </w:tcPr>
          <w:p w14:paraId="423B95F1" w14:textId="77777777" w:rsidR="00516D17" w:rsidRPr="00CB4065" w:rsidRDefault="00516D17" w:rsidP="009A4B0A">
            <w:pPr>
              <w:spacing w:before="100" w:beforeAutospacing="1" w:after="100" w:afterAutospacing="1" w:line="240" w:lineRule="auto"/>
              <w:jc w:val="center"/>
              <w:rPr>
                <w:b/>
                <w:i/>
                <w:sz w:val="20"/>
                <w:szCs w:val="20"/>
              </w:rPr>
            </w:pPr>
            <w:r>
              <w:rPr>
                <w:b/>
                <w:i/>
                <w:sz w:val="20"/>
                <w:szCs w:val="20"/>
              </w:rPr>
              <w:softHyphen/>
            </w:r>
            <w:r>
              <w:rPr>
                <w:sz w:val="20"/>
                <w:szCs w:val="20"/>
              </w:rPr>
              <w:t>3</w:t>
            </w:r>
            <w:r w:rsidRPr="007813AA">
              <w:rPr>
                <w:sz w:val="20"/>
                <w:szCs w:val="20"/>
              </w:rPr>
              <w:t>-Bedroom</w:t>
            </w:r>
            <w:r>
              <w:rPr>
                <w:sz w:val="20"/>
                <w:szCs w:val="20"/>
              </w:rPr>
              <w:t>s</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tcPr>
          <w:p w14:paraId="02F41206" w14:textId="4B80013C" w:rsidR="00516D17" w:rsidRPr="00600090" w:rsidRDefault="0000698E" w:rsidP="009A4B0A">
            <w:pPr>
              <w:spacing w:before="100" w:beforeAutospacing="1" w:after="100" w:afterAutospacing="1" w:line="240" w:lineRule="auto"/>
              <w:jc w:val="center"/>
              <w:rPr>
                <w:sz w:val="20"/>
                <w:szCs w:val="20"/>
              </w:rPr>
            </w:pPr>
            <w:r>
              <w:rPr>
                <w:sz w:val="20"/>
                <w:szCs w:val="20"/>
              </w:rPr>
              <w:t>4</w:t>
            </w:r>
          </w:p>
        </w:tc>
        <w:tc>
          <w:tcPr>
            <w:tcW w:w="2559" w:type="dxa"/>
            <w:vMerge/>
            <w:tcBorders>
              <w:left w:val="single" w:sz="6" w:space="0" w:color="auto"/>
              <w:right w:val="double" w:sz="4" w:space="0" w:color="auto"/>
            </w:tcBorders>
            <w:shd w:val="clear" w:color="auto" w:fill="auto"/>
            <w:vAlign w:val="center"/>
          </w:tcPr>
          <w:p w14:paraId="686430FE" w14:textId="77777777" w:rsidR="00516D17" w:rsidRPr="00600090" w:rsidRDefault="00516D17" w:rsidP="009A4B0A">
            <w:pPr>
              <w:spacing w:before="100" w:beforeAutospacing="1" w:after="100" w:afterAutospacing="1"/>
              <w:jc w:val="center"/>
              <w:rPr>
                <w:sz w:val="20"/>
                <w:szCs w:val="20"/>
              </w:rPr>
            </w:pPr>
          </w:p>
        </w:tc>
      </w:tr>
      <w:tr w:rsidR="00516D17" w:rsidRPr="00EA730A" w14:paraId="3C0F0B22" w14:textId="77777777" w:rsidTr="009A4B0A">
        <w:trPr>
          <w:trHeight w:val="249"/>
        </w:trPr>
        <w:tc>
          <w:tcPr>
            <w:tcW w:w="3701" w:type="dxa"/>
            <w:tcBorders>
              <w:top w:val="single" w:sz="6" w:space="0" w:color="auto"/>
              <w:left w:val="double" w:sz="4" w:space="0" w:color="auto"/>
              <w:bottom w:val="double" w:sz="4" w:space="0" w:color="auto"/>
              <w:right w:val="single" w:sz="6" w:space="0" w:color="auto"/>
            </w:tcBorders>
            <w:shd w:val="clear" w:color="auto" w:fill="auto"/>
            <w:vAlign w:val="center"/>
          </w:tcPr>
          <w:p w14:paraId="4A154B52" w14:textId="77777777" w:rsidR="00516D17" w:rsidRPr="00600090" w:rsidRDefault="00516D17" w:rsidP="009A4B0A">
            <w:pPr>
              <w:spacing w:before="100" w:beforeAutospacing="1" w:after="100" w:afterAutospacing="1" w:line="240" w:lineRule="auto"/>
              <w:jc w:val="center"/>
              <w:rPr>
                <w:b/>
                <w:sz w:val="20"/>
                <w:szCs w:val="20"/>
              </w:rPr>
            </w:pPr>
            <w:r>
              <w:rPr>
                <w:b/>
                <w:sz w:val="20"/>
                <w:szCs w:val="20"/>
              </w:rPr>
              <w:t>Total</w:t>
            </w:r>
          </w:p>
        </w:tc>
        <w:tc>
          <w:tcPr>
            <w:tcW w:w="1390" w:type="dxa"/>
            <w:tcBorders>
              <w:top w:val="single" w:sz="6" w:space="0" w:color="auto"/>
              <w:left w:val="single" w:sz="6" w:space="0" w:color="auto"/>
              <w:bottom w:val="double" w:sz="4" w:space="0" w:color="auto"/>
              <w:right w:val="single" w:sz="6" w:space="0" w:color="auto"/>
            </w:tcBorders>
            <w:shd w:val="clear" w:color="auto" w:fill="auto"/>
            <w:vAlign w:val="center"/>
          </w:tcPr>
          <w:p w14:paraId="2DF76A46" w14:textId="7084F826" w:rsidR="00516D17" w:rsidRPr="00600090" w:rsidRDefault="00516D17" w:rsidP="009A4B0A">
            <w:pPr>
              <w:spacing w:before="100" w:beforeAutospacing="1" w:after="100" w:afterAutospacing="1" w:line="240" w:lineRule="auto"/>
              <w:jc w:val="center"/>
              <w:rPr>
                <w:b/>
                <w:sz w:val="20"/>
                <w:szCs w:val="20"/>
              </w:rPr>
            </w:pPr>
            <w:r>
              <w:rPr>
                <w:b/>
                <w:sz w:val="20"/>
                <w:szCs w:val="20"/>
              </w:rPr>
              <w:t>153</w:t>
            </w:r>
          </w:p>
        </w:tc>
        <w:tc>
          <w:tcPr>
            <w:tcW w:w="2559" w:type="dxa"/>
            <w:vMerge/>
            <w:tcBorders>
              <w:left w:val="single" w:sz="6" w:space="0" w:color="auto"/>
              <w:bottom w:val="double" w:sz="4" w:space="0" w:color="auto"/>
              <w:right w:val="double" w:sz="4" w:space="0" w:color="auto"/>
            </w:tcBorders>
            <w:shd w:val="clear" w:color="auto" w:fill="auto"/>
            <w:vAlign w:val="center"/>
          </w:tcPr>
          <w:p w14:paraId="07B4BEF9" w14:textId="77777777" w:rsidR="00516D17" w:rsidRPr="00600090" w:rsidRDefault="00516D17" w:rsidP="009A4B0A">
            <w:pPr>
              <w:spacing w:before="100" w:beforeAutospacing="1" w:after="100" w:afterAutospacing="1" w:line="240" w:lineRule="auto"/>
              <w:jc w:val="center"/>
              <w:rPr>
                <w:b/>
                <w:sz w:val="20"/>
                <w:szCs w:val="20"/>
              </w:rPr>
            </w:pPr>
          </w:p>
        </w:tc>
      </w:tr>
      <w:tr w:rsidR="000A063E" w:rsidRPr="00516D17" w14:paraId="2007792B" w14:textId="77777777" w:rsidTr="00E46E49">
        <w:trPr>
          <w:trHeight w:val="249"/>
        </w:trPr>
        <w:tc>
          <w:tcPr>
            <w:tcW w:w="3701" w:type="dxa"/>
            <w:tcBorders>
              <w:top w:val="double" w:sz="4" w:space="0" w:color="auto"/>
              <w:left w:val="double" w:sz="4" w:space="0" w:color="auto"/>
              <w:right w:val="single" w:sz="6" w:space="0" w:color="auto"/>
            </w:tcBorders>
            <w:shd w:val="clear" w:color="auto" w:fill="auto"/>
            <w:vAlign w:val="center"/>
          </w:tcPr>
          <w:p w14:paraId="18364BC6" w14:textId="2578CF67" w:rsidR="00831936" w:rsidRPr="00516D17" w:rsidRDefault="00516D17" w:rsidP="009A4B0A">
            <w:pPr>
              <w:spacing w:before="100" w:beforeAutospacing="1" w:after="100" w:afterAutospacing="1" w:line="240" w:lineRule="auto"/>
              <w:jc w:val="center"/>
              <w:rPr>
                <w:b/>
                <w:i/>
                <w:sz w:val="20"/>
                <w:szCs w:val="20"/>
              </w:rPr>
            </w:pPr>
            <w:r w:rsidRPr="00516D17">
              <w:rPr>
                <w:b/>
                <w:i/>
                <w:sz w:val="20"/>
                <w:szCs w:val="20"/>
              </w:rPr>
              <w:t xml:space="preserve">Project </w:t>
            </w:r>
            <w:r w:rsidR="00831936" w:rsidRPr="00516D17">
              <w:rPr>
                <w:b/>
                <w:i/>
                <w:sz w:val="20"/>
                <w:szCs w:val="20"/>
              </w:rPr>
              <w:t xml:space="preserve">Total </w:t>
            </w:r>
          </w:p>
        </w:tc>
        <w:tc>
          <w:tcPr>
            <w:tcW w:w="1390" w:type="dxa"/>
            <w:tcBorders>
              <w:top w:val="double" w:sz="4" w:space="0" w:color="auto"/>
              <w:left w:val="single" w:sz="6" w:space="0" w:color="auto"/>
              <w:bottom w:val="single" w:sz="6" w:space="0" w:color="auto"/>
              <w:right w:val="single" w:sz="6" w:space="0" w:color="auto"/>
            </w:tcBorders>
            <w:shd w:val="clear" w:color="auto" w:fill="auto"/>
            <w:vAlign w:val="center"/>
          </w:tcPr>
          <w:p w14:paraId="7605BACD" w14:textId="304ED649" w:rsidR="00831936" w:rsidRPr="00516D17" w:rsidRDefault="00516D17" w:rsidP="009A4B0A">
            <w:pPr>
              <w:spacing w:before="100" w:beforeAutospacing="1" w:after="100" w:afterAutospacing="1" w:line="240" w:lineRule="auto"/>
              <w:jc w:val="center"/>
              <w:rPr>
                <w:b/>
                <w:i/>
                <w:sz w:val="20"/>
                <w:szCs w:val="20"/>
              </w:rPr>
            </w:pPr>
            <w:r>
              <w:rPr>
                <w:b/>
                <w:i/>
                <w:sz w:val="20"/>
                <w:szCs w:val="20"/>
              </w:rPr>
              <w:t>1,061</w:t>
            </w:r>
          </w:p>
        </w:tc>
        <w:tc>
          <w:tcPr>
            <w:tcW w:w="2559" w:type="dxa"/>
            <w:tcBorders>
              <w:top w:val="double" w:sz="4" w:space="0" w:color="auto"/>
              <w:left w:val="single" w:sz="6" w:space="0" w:color="auto"/>
              <w:bottom w:val="single" w:sz="6" w:space="0" w:color="auto"/>
              <w:right w:val="double" w:sz="4" w:space="0" w:color="auto"/>
            </w:tcBorders>
            <w:shd w:val="clear" w:color="auto" w:fill="auto"/>
            <w:vAlign w:val="center"/>
          </w:tcPr>
          <w:p w14:paraId="3637A66C" w14:textId="42B8C44F" w:rsidR="00572079" w:rsidRDefault="00572079" w:rsidP="00D21FAD">
            <w:pPr>
              <w:spacing w:before="0" w:after="0" w:line="240" w:lineRule="auto"/>
              <w:jc w:val="left"/>
              <w:rPr>
                <w:b/>
                <w:i/>
                <w:sz w:val="20"/>
                <w:szCs w:val="20"/>
              </w:rPr>
            </w:pPr>
            <w:r>
              <w:rPr>
                <w:b/>
                <w:i/>
                <w:sz w:val="20"/>
                <w:szCs w:val="20"/>
              </w:rPr>
              <w:t>902,001 existing office</w:t>
            </w:r>
          </w:p>
          <w:p w14:paraId="54DC3C70" w14:textId="09885C33" w:rsidR="002E69A4" w:rsidRPr="00516D17" w:rsidRDefault="00572079" w:rsidP="00E46E49">
            <w:pPr>
              <w:spacing w:before="0" w:after="120" w:line="240" w:lineRule="auto"/>
              <w:jc w:val="left"/>
              <w:rPr>
                <w:b/>
                <w:i/>
                <w:sz w:val="20"/>
                <w:szCs w:val="20"/>
              </w:rPr>
            </w:pPr>
            <w:r>
              <w:rPr>
                <w:b/>
                <w:i/>
                <w:sz w:val="20"/>
                <w:szCs w:val="20"/>
              </w:rPr>
              <w:t>1,080,875 new residential</w:t>
            </w:r>
          </w:p>
        </w:tc>
      </w:tr>
      <w:tr w:rsidR="007813AA" w:rsidRPr="00EA730A" w14:paraId="75C66EE8" w14:textId="77777777" w:rsidTr="009A4B0A">
        <w:trPr>
          <w:trHeight w:val="312"/>
        </w:trPr>
        <w:tc>
          <w:tcPr>
            <w:tcW w:w="7650" w:type="dxa"/>
            <w:gridSpan w:val="3"/>
            <w:tcBorders>
              <w:top w:val="double" w:sz="4" w:space="0" w:color="auto"/>
              <w:left w:val="double" w:sz="4" w:space="0" w:color="auto"/>
              <w:bottom w:val="double" w:sz="4" w:space="0" w:color="auto"/>
              <w:right w:val="double" w:sz="4" w:space="0" w:color="auto"/>
            </w:tcBorders>
            <w:vAlign w:val="center"/>
          </w:tcPr>
          <w:p w14:paraId="537CCCB7" w14:textId="7FFA798A" w:rsidR="007813AA" w:rsidRPr="00EA730A" w:rsidRDefault="007813AA" w:rsidP="009A4B0A">
            <w:pPr>
              <w:spacing w:before="100" w:beforeAutospacing="1" w:after="100" w:afterAutospacing="1" w:line="240" w:lineRule="auto"/>
              <w:jc w:val="left"/>
              <w:rPr>
                <w:i/>
                <w:sz w:val="18"/>
                <w:szCs w:val="18"/>
                <w:shd w:val="clear" w:color="auto" w:fill="FFFFFF"/>
              </w:rPr>
            </w:pPr>
            <w:r>
              <w:rPr>
                <w:i/>
                <w:sz w:val="18"/>
                <w:szCs w:val="18"/>
                <w:shd w:val="clear" w:color="auto" w:fill="FFFFFF"/>
              </w:rPr>
              <w:t xml:space="preserve">Source: </w:t>
            </w:r>
            <w:r w:rsidR="002E69A4">
              <w:rPr>
                <w:i/>
                <w:sz w:val="18"/>
                <w:szCs w:val="18"/>
                <w:shd w:val="clear" w:color="auto" w:fill="FFFFFF"/>
              </w:rPr>
              <w:t>TCA Architects, Inc.</w:t>
            </w:r>
            <w:r>
              <w:rPr>
                <w:i/>
                <w:sz w:val="18"/>
                <w:szCs w:val="18"/>
                <w:shd w:val="clear" w:color="auto" w:fill="FFFFFF"/>
              </w:rPr>
              <w:t xml:space="preserve">, </w:t>
            </w:r>
            <w:r w:rsidR="002449C0">
              <w:rPr>
                <w:i/>
                <w:sz w:val="18"/>
                <w:szCs w:val="18"/>
                <w:shd w:val="clear" w:color="auto" w:fill="FFFFFF"/>
              </w:rPr>
              <w:t>April</w:t>
            </w:r>
            <w:r w:rsidR="0000698E">
              <w:rPr>
                <w:i/>
                <w:sz w:val="18"/>
                <w:szCs w:val="18"/>
                <w:shd w:val="clear" w:color="auto" w:fill="FFFFFF"/>
              </w:rPr>
              <w:t xml:space="preserve"> 2018</w:t>
            </w:r>
          </w:p>
        </w:tc>
      </w:tr>
    </w:tbl>
    <w:p w14:paraId="6D1B5F4A" w14:textId="7BB5F6F0" w:rsidR="00794558" w:rsidRDefault="009A4B0A" w:rsidP="009557EB">
      <w:pPr>
        <w:spacing w:after="0"/>
        <w:rPr>
          <w:b/>
          <w:i/>
        </w:rPr>
      </w:pPr>
      <w:r>
        <w:rPr>
          <w:b/>
          <w:i/>
        </w:rPr>
        <w:br w:type="textWrapping" w:clear="all"/>
      </w:r>
    </w:p>
    <w:p w14:paraId="21F96851" w14:textId="77777777" w:rsidR="00786045" w:rsidRPr="00600090" w:rsidRDefault="00786045" w:rsidP="00600090">
      <w:r w:rsidRPr="00600090">
        <w:rPr>
          <w:b/>
          <w:i/>
        </w:rPr>
        <w:t>Access</w:t>
      </w:r>
    </w:p>
    <w:p w14:paraId="063DE4DC" w14:textId="66E2961F" w:rsidR="00572079" w:rsidRDefault="00572079" w:rsidP="00572079">
      <w:r>
        <w:t>Vehicular access to the Proposed Project would be achieved via multiple entrances.  The existing entrance from Fremont Avenue would be retained and would lead to a two-way private drive providing access to the Office and Corner Plan Areas.  Two of the three existing entrances from Orange Street would also be retained primarily for the Project, with the first leading to parking areas for the existing office buildings to remain in the Office Plan Area and the second leading to a modified two-way private drive providing access to the residential areas of the North Plan.  The existing entrance from Date Avenue would be retained and would lead to a two-way private drive, connecting to each of the private drives from the Orange Street frontage, providing access to the North, Office, and East Plan Areas.  A new entrance from Date Avenue would be constructed farther south that would lead to a proposed two-way private drive providing access to the Corner, South, East, and Office Plan Areas and which would connect to the Fremont Avenue entrance across the Site.  Lastly, a new entrance is proposed from Mission Road to provide access to the South and Corner Plan Areas.  This entrance would connect to a new two-way private drive that would link to the Fremont Avenue and new Date Avenue entrances.  Pedestrian access would be on all sides of the Project Site.</w:t>
      </w:r>
    </w:p>
    <w:p w14:paraId="5DAB654A" w14:textId="4CBD5F57" w:rsidR="004D17E2" w:rsidRPr="006845F3" w:rsidRDefault="00786045" w:rsidP="006845F3">
      <w:pPr>
        <w:rPr>
          <w:b/>
          <w:i/>
        </w:rPr>
      </w:pPr>
      <w:r w:rsidRPr="00960F61">
        <w:rPr>
          <w:b/>
          <w:i/>
        </w:rPr>
        <w:t>Parking</w:t>
      </w:r>
    </w:p>
    <w:p w14:paraId="22F6EB3A" w14:textId="4E0A6320" w:rsidR="00360F00" w:rsidRDefault="00360F00" w:rsidP="00360F00">
      <w:pPr>
        <w:spacing w:after="60"/>
      </w:pPr>
      <w:r>
        <w:t>Table 3, Vehicle Parking, provides the amount of required and provided parking for the Project.  The Project is required to have 2,057 spaces for the proposed residential uses on-site and would provide 2,057 spaces.  The Project is required to have 2,290 spaces for the existing office uses to be retained on-site and would provide 2,290 spaces.</w:t>
      </w:r>
    </w:p>
    <w:p w14:paraId="7F89ABBF" w14:textId="77777777" w:rsidR="00022910" w:rsidRDefault="00022910" w:rsidP="00360F00">
      <w:pPr>
        <w:spacing w:after="60"/>
      </w:pPr>
    </w:p>
    <w:p w14:paraId="382D0935" w14:textId="77777777" w:rsidR="00360F00" w:rsidRDefault="00360F00" w:rsidP="00360F00">
      <w:pPr>
        <w:spacing w:after="60"/>
      </w:pP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88"/>
        <w:gridCol w:w="1152"/>
        <w:gridCol w:w="1278"/>
        <w:gridCol w:w="1260"/>
        <w:gridCol w:w="1332"/>
        <w:gridCol w:w="1350"/>
      </w:tblGrid>
      <w:tr w:rsidR="00786045" w:rsidRPr="00EA730A" w14:paraId="7537582A" w14:textId="77777777" w:rsidTr="002D6E17">
        <w:trPr>
          <w:trHeight w:val="342"/>
          <w:jc w:val="center"/>
        </w:trPr>
        <w:tc>
          <w:tcPr>
            <w:tcW w:w="8910" w:type="dxa"/>
            <w:gridSpan w:val="7"/>
            <w:tcBorders>
              <w:top w:val="nil"/>
              <w:left w:val="nil"/>
              <w:bottom w:val="double" w:sz="4" w:space="0" w:color="auto"/>
              <w:right w:val="nil"/>
            </w:tcBorders>
            <w:shd w:val="clear" w:color="auto" w:fill="FFFFFF"/>
            <w:vAlign w:val="center"/>
          </w:tcPr>
          <w:p w14:paraId="1AA98A9D" w14:textId="1714FDE2" w:rsidR="00786045" w:rsidRPr="00EA730A" w:rsidRDefault="00786045" w:rsidP="00A163F1">
            <w:pPr>
              <w:spacing w:after="60"/>
              <w:jc w:val="center"/>
              <w:rPr>
                <w:b/>
              </w:rPr>
            </w:pPr>
            <w:r>
              <w:rPr>
                <w:b/>
              </w:rPr>
              <w:lastRenderedPageBreak/>
              <w:t xml:space="preserve">Table </w:t>
            </w:r>
            <w:r w:rsidR="002315D6">
              <w:rPr>
                <w:b/>
              </w:rPr>
              <w:t>3</w:t>
            </w:r>
            <w:r w:rsidRPr="00EA730A">
              <w:rPr>
                <w:b/>
              </w:rPr>
              <w:br/>
            </w:r>
            <w:r>
              <w:rPr>
                <w:b/>
              </w:rPr>
              <w:t>Vehicle Parking</w:t>
            </w:r>
            <w:r w:rsidRPr="00EA730A">
              <w:rPr>
                <w:b/>
              </w:rPr>
              <w:t xml:space="preserve"> </w:t>
            </w:r>
          </w:p>
        </w:tc>
      </w:tr>
      <w:tr w:rsidR="006B0C5D" w:rsidRPr="00EA730A" w14:paraId="466BA5B5" w14:textId="77777777" w:rsidTr="002D6E17">
        <w:trPr>
          <w:trHeight w:val="86"/>
          <w:jc w:val="center"/>
        </w:trPr>
        <w:tc>
          <w:tcPr>
            <w:tcW w:w="1350" w:type="dxa"/>
            <w:vMerge w:val="restart"/>
            <w:tcBorders>
              <w:top w:val="double" w:sz="4" w:space="0" w:color="auto"/>
              <w:left w:val="double" w:sz="4" w:space="0" w:color="auto"/>
              <w:right w:val="single" w:sz="6" w:space="0" w:color="auto"/>
            </w:tcBorders>
            <w:shd w:val="clear" w:color="auto" w:fill="D9D9D9"/>
            <w:vAlign w:val="center"/>
          </w:tcPr>
          <w:p w14:paraId="673E26C3" w14:textId="77777777" w:rsidR="006B0C5D" w:rsidRPr="00EA730A" w:rsidRDefault="006B0C5D" w:rsidP="00786045">
            <w:pPr>
              <w:spacing w:before="100" w:beforeAutospacing="1" w:after="100" w:afterAutospacing="1" w:line="240" w:lineRule="auto"/>
              <w:ind w:right="5"/>
              <w:jc w:val="center"/>
              <w:rPr>
                <w:b/>
                <w:sz w:val="20"/>
                <w:szCs w:val="20"/>
              </w:rPr>
            </w:pPr>
            <w:r>
              <w:rPr>
                <w:b/>
                <w:sz w:val="20"/>
                <w:szCs w:val="20"/>
              </w:rPr>
              <w:t>Use</w:t>
            </w:r>
          </w:p>
        </w:tc>
        <w:tc>
          <w:tcPr>
            <w:tcW w:w="6210" w:type="dxa"/>
            <w:gridSpan w:val="5"/>
            <w:tcBorders>
              <w:top w:val="double" w:sz="4" w:space="0" w:color="auto"/>
              <w:left w:val="single" w:sz="6" w:space="0" w:color="auto"/>
              <w:bottom w:val="single" w:sz="4" w:space="0" w:color="auto"/>
              <w:right w:val="single" w:sz="6" w:space="0" w:color="auto"/>
            </w:tcBorders>
            <w:shd w:val="clear" w:color="auto" w:fill="D9D9D9"/>
            <w:vAlign w:val="center"/>
          </w:tcPr>
          <w:p w14:paraId="05373667" w14:textId="21DF146D" w:rsidR="006B0C5D" w:rsidRPr="00EA730A" w:rsidRDefault="006B0C5D" w:rsidP="00897B0D">
            <w:pPr>
              <w:spacing w:before="100" w:beforeAutospacing="1" w:after="100" w:afterAutospacing="1" w:line="240" w:lineRule="auto"/>
              <w:jc w:val="center"/>
              <w:rPr>
                <w:b/>
                <w:sz w:val="20"/>
                <w:szCs w:val="20"/>
              </w:rPr>
            </w:pPr>
            <w:r>
              <w:rPr>
                <w:b/>
                <w:sz w:val="20"/>
                <w:szCs w:val="20"/>
              </w:rPr>
              <w:t>Plan Area Served</w:t>
            </w:r>
            <w:r w:rsidR="00BF4385">
              <w:rPr>
                <w:b/>
                <w:sz w:val="20"/>
                <w:szCs w:val="20"/>
              </w:rPr>
              <w:t xml:space="preserve"> (number of spaces)</w:t>
            </w:r>
          </w:p>
        </w:tc>
        <w:tc>
          <w:tcPr>
            <w:tcW w:w="1350" w:type="dxa"/>
            <w:vMerge w:val="restart"/>
            <w:tcBorders>
              <w:top w:val="double" w:sz="4" w:space="0" w:color="auto"/>
              <w:left w:val="single" w:sz="6" w:space="0" w:color="auto"/>
              <w:right w:val="double" w:sz="4" w:space="0" w:color="auto"/>
            </w:tcBorders>
            <w:shd w:val="clear" w:color="auto" w:fill="D9D9D9"/>
            <w:vAlign w:val="center"/>
          </w:tcPr>
          <w:p w14:paraId="322EBF3F" w14:textId="77777777" w:rsidR="006B0C5D" w:rsidRPr="00EA730A" w:rsidRDefault="006B0C5D" w:rsidP="00786045">
            <w:pPr>
              <w:spacing w:before="100" w:beforeAutospacing="1" w:after="100" w:afterAutospacing="1" w:line="240" w:lineRule="auto"/>
              <w:jc w:val="center"/>
              <w:rPr>
                <w:b/>
                <w:sz w:val="20"/>
                <w:szCs w:val="20"/>
              </w:rPr>
            </w:pPr>
            <w:r>
              <w:rPr>
                <w:b/>
                <w:sz w:val="20"/>
                <w:szCs w:val="20"/>
              </w:rPr>
              <w:t>Total</w:t>
            </w:r>
          </w:p>
        </w:tc>
      </w:tr>
      <w:tr w:rsidR="006B0C5D" w:rsidRPr="00EA730A" w14:paraId="1D73FE08" w14:textId="77777777" w:rsidTr="002D6E17">
        <w:trPr>
          <w:trHeight w:val="85"/>
          <w:jc w:val="center"/>
        </w:trPr>
        <w:tc>
          <w:tcPr>
            <w:tcW w:w="1350" w:type="dxa"/>
            <w:vMerge/>
            <w:tcBorders>
              <w:left w:val="double" w:sz="4" w:space="0" w:color="auto"/>
              <w:bottom w:val="double" w:sz="4" w:space="0" w:color="auto"/>
              <w:right w:val="single" w:sz="6" w:space="0" w:color="auto"/>
            </w:tcBorders>
            <w:shd w:val="clear" w:color="auto" w:fill="D9D9D9"/>
            <w:vAlign w:val="center"/>
          </w:tcPr>
          <w:p w14:paraId="147B2463" w14:textId="77777777" w:rsidR="006B0C5D" w:rsidRDefault="006B0C5D" w:rsidP="00786045">
            <w:pPr>
              <w:spacing w:before="100" w:beforeAutospacing="1" w:after="100" w:afterAutospacing="1" w:line="240" w:lineRule="auto"/>
              <w:ind w:right="5"/>
              <w:jc w:val="center"/>
              <w:rPr>
                <w:b/>
                <w:sz w:val="20"/>
                <w:szCs w:val="20"/>
              </w:rPr>
            </w:pPr>
          </w:p>
        </w:tc>
        <w:tc>
          <w:tcPr>
            <w:tcW w:w="1188" w:type="dxa"/>
            <w:tcBorders>
              <w:top w:val="single" w:sz="4" w:space="0" w:color="auto"/>
              <w:left w:val="single" w:sz="6" w:space="0" w:color="auto"/>
              <w:bottom w:val="double" w:sz="4" w:space="0" w:color="auto"/>
              <w:right w:val="single" w:sz="6" w:space="0" w:color="auto"/>
            </w:tcBorders>
            <w:shd w:val="clear" w:color="auto" w:fill="D9D9D9"/>
            <w:vAlign w:val="center"/>
          </w:tcPr>
          <w:p w14:paraId="5703265D" w14:textId="14901F7C" w:rsidR="006B0C5D" w:rsidRDefault="006B0C5D" w:rsidP="00897B0D">
            <w:pPr>
              <w:spacing w:before="100" w:beforeAutospacing="1" w:after="100" w:afterAutospacing="1" w:line="240" w:lineRule="auto"/>
              <w:jc w:val="center"/>
              <w:rPr>
                <w:b/>
                <w:sz w:val="20"/>
                <w:szCs w:val="20"/>
              </w:rPr>
            </w:pPr>
            <w:r>
              <w:rPr>
                <w:b/>
                <w:sz w:val="20"/>
                <w:szCs w:val="20"/>
              </w:rPr>
              <w:t>Office</w:t>
            </w:r>
          </w:p>
        </w:tc>
        <w:tc>
          <w:tcPr>
            <w:tcW w:w="1152" w:type="dxa"/>
            <w:tcBorders>
              <w:top w:val="single" w:sz="4" w:space="0" w:color="auto"/>
              <w:left w:val="single" w:sz="6" w:space="0" w:color="auto"/>
              <w:bottom w:val="double" w:sz="4" w:space="0" w:color="auto"/>
              <w:right w:val="single" w:sz="6" w:space="0" w:color="auto"/>
            </w:tcBorders>
            <w:shd w:val="clear" w:color="auto" w:fill="D9D9D9"/>
            <w:vAlign w:val="center"/>
          </w:tcPr>
          <w:p w14:paraId="06EC7EDC" w14:textId="7814A3DF" w:rsidR="006B0C5D" w:rsidRDefault="006B0C5D" w:rsidP="00897B0D">
            <w:pPr>
              <w:spacing w:before="100" w:beforeAutospacing="1" w:after="100" w:afterAutospacing="1" w:line="240" w:lineRule="auto"/>
              <w:jc w:val="center"/>
              <w:rPr>
                <w:b/>
                <w:sz w:val="20"/>
                <w:szCs w:val="20"/>
              </w:rPr>
            </w:pPr>
            <w:r>
              <w:rPr>
                <w:b/>
                <w:sz w:val="20"/>
                <w:szCs w:val="20"/>
              </w:rPr>
              <w:t>North</w:t>
            </w:r>
          </w:p>
        </w:tc>
        <w:tc>
          <w:tcPr>
            <w:tcW w:w="1278" w:type="dxa"/>
            <w:tcBorders>
              <w:top w:val="single" w:sz="4" w:space="0" w:color="auto"/>
              <w:left w:val="single" w:sz="6" w:space="0" w:color="auto"/>
              <w:bottom w:val="double" w:sz="4" w:space="0" w:color="auto"/>
              <w:right w:val="single" w:sz="6" w:space="0" w:color="auto"/>
            </w:tcBorders>
            <w:shd w:val="clear" w:color="auto" w:fill="D9D9D9"/>
            <w:vAlign w:val="center"/>
          </w:tcPr>
          <w:p w14:paraId="39CB6962" w14:textId="4ADF9B52" w:rsidR="006B0C5D" w:rsidRDefault="006B0C5D" w:rsidP="00897B0D">
            <w:pPr>
              <w:spacing w:before="100" w:beforeAutospacing="1" w:after="100" w:afterAutospacing="1" w:line="240" w:lineRule="auto"/>
              <w:jc w:val="center"/>
              <w:rPr>
                <w:b/>
                <w:sz w:val="20"/>
                <w:szCs w:val="20"/>
              </w:rPr>
            </w:pPr>
            <w:r>
              <w:rPr>
                <w:b/>
                <w:sz w:val="20"/>
                <w:szCs w:val="20"/>
              </w:rPr>
              <w:t>East</w:t>
            </w:r>
          </w:p>
        </w:tc>
        <w:tc>
          <w:tcPr>
            <w:tcW w:w="1260" w:type="dxa"/>
            <w:tcBorders>
              <w:top w:val="single" w:sz="4" w:space="0" w:color="auto"/>
              <w:left w:val="single" w:sz="6" w:space="0" w:color="auto"/>
              <w:bottom w:val="double" w:sz="4" w:space="0" w:color="auto"/>
              <w:right w:val="single" w:sz="6" w:space="0" w:color="auto"/>
            </w:tcBorders>
            <w:shd w:val="clear" w:color="auto" w:fill="D9D9D9"/>
            <w:vAlign w:val="center"/>
          </w:tcPr>
          <w:p w14:paraId="4B969590" w14:textId="7F56759F" w:rsidR="006B0C5D" w:rsidRDefault="006B0C5D" w:rsidP="00897B0D">
            <w:pPr>
              <w:spacing w:before="100" w:beforeAutospacing="1" w:after="100" w:afterAutospacing="1" w:line="240" w:lineRule="auto"/>
              <w:jc w:val="center"/>
              <w:rPr>
                <w:b/>
                <w:sz w:val="20"/>
                <w:szCs w:val="20"/>
              </w:rPr>
            </w:pPr>
            <w:r>
              <w:rPr>
                <w:b/>
                <w:sz w:val="20"/>
                <w:szCs w:val="20"/>
              </w:rPr>
              <w:t>South</w:t>
            </w:r>
          </w:p>
        </w:tc>
        <w:tc>
          <w:tcPr>
            <w:tcW w:w="1332" w:type="dxa"/>
            <w:tcBorders>
              <w:top w:val="single" w:sz="4" w:space="0" w:color="auto"/>
              <w:left w:val="single" w:sz="6" w:space="0" w:color="auto"/>
              <w:bottom w:val="double" w:sz="4" w:space="0" w:color="auto"/>
              <w:right w:val="single" w:sz="6" w:space="0" w:color="auto"/>
            </w:tcBorders>
            <w:shd w:val="clear" w:color="auto" w:fill="D9D9D9"/>
            <w:vAlign w:val="center"/>
          </w:tcPr>
          <w:p w14:paraId="532F938D" w14:textId="32EB56FD" w:rsidR="006B0C5D" w:rsidRDefault="006B0C5D" w:rsidP="00897B0D">
            <w:pPr>
              <w:spacing w:before="100" w:beforeAutospacing="1" w:after="100" w:afterAutospacing="1" w:line="240" w:lineRule="auto"/>
              <w:jc w:val="center"/>
              <w:rPr>
                <w:b/>
                <w:sz w:val="20"/>
                <w:szCs w:val="20"/>
              </w:rPr>
            </w:pPr>
            <w:r>
              <w:rPr>
                <w:b/>
                <w:sz w:val="20"/>
                <w:szCs w:val="20"/>
              </w:rPr>
              <w:t>Corner</w:t>
            </w:r>
          </w:p>
        </w:tc>
        <w:tc>
          <w:tcPr>
            <w:tcW w:w="1350" w:type="dxa"/>
            <w:vMerge/>
            <w:tcBorders>
              <w:left w:val="single" w:sz="6" w:space="0" w:color="auto"/>
              <w:bottom w:val="double" w:sz="4" w:space="0" w:color="auto"/>
              <w:right w:val="double" w:sz="4" w:space="0" w:color="auto"/>
            </w:tcBorders>
            <w:shd w:val="clear" w:color="auto" w:fill="D9D9D9"/>
            <w:vAlign w:val="center"/>
          </w:tcPr>
          <w:p w14:paraId="633C5ACB" w14:textId="77777777" w:rsidR="006B0C5D" w:rsidRDefault="006B0C5D" w:rsidP="00786045">
            <w:pPr>
              <w:spacing w:before="100" w:beforeAutospacing="1" w:after="100" w:afterAutospacing="1" w:line="240" w:lineRule="auto"/>
              <w:jc w:val="center"/>
              <w:rPr>
                <w:b/>
                <w:sz w:val="20"/>
                <w:szCs w:val="20"/>
              </w:rPr>
            </w:pPr>
          </w:p>
        </w:tc>
      </w:tr>
      <w:tr w:rsidR="00572079" w:rsidRPr="00EA730A" w14:paraId="22D48CE5" w14:textId="77777777" w:rsidTr="002D6E17">
        <w:trPr>
          <w:trHeight w:val="249"/>
          <w:jc w:val="center"/>
        </w:trPr>
        <w:tc>
          <w:tcPr>
            <w:tcW w:w="1350" w:type="dxa"/>
            <w:tcBorders>
              <w:top w:val="single" w:sz="6" w:space="0" w:color="auto"/>
              <w:left w:val="double" w:sz="4" w:space="0" w:color="auto"/>
              <w:right w:val="single" w:sz="6" w:space="0" w:color="auto"/>
            </w:tcBorders>
            <w:shd w:val="clear" w:color="auto" w:fill="auto"/>
            <w:vAlign w:val="center"/>
          </w:tcPr>
          <w:p w14:paraId="5D696A89" w14:textId="511E3C60" w:rsidR="00572079" w:rsidRPr="00EA730A" w:rsidRDefault="00572079" w:rsidP="00572079">
            <w:pPr>
              <w:spacing w:before="100" w:beforeAutospacing="1" w:after="100" w:afterAutospacing="1" w:line="240" w:lineRule="auto"/>
              <w:ind w:right="5"/>
              <w:jc w:val="center"/>
              <w:rPr>
                <w:sz w:val="20"/>
                <w:szCs w:val="20"/>
              </w:rPr>
            </w:pPr>
            <w:r>
              <w:rPr>
                <w:sz w:val="20"/>
                <w:szCs w:val="20"/>
              </w:rPr>
              <w:t>Residential</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14:paraId="76342931" w14:textId="449C960F" w:rsidR="00572079" w:rsidRPr="00EA730A" w:rsidRDefault="00572079" w:rsidP="00572079">
            <w:pPr>
              <w:spacing w:before="100" w:beforeAutospacing="1" w:after="100" w:afterAutospacing="1" w:line="240" w:lineRule="auto"/>
              <w:jc w:val="center"/>
              <w:rPr>
                <w:sz w:val="20"/>
                <w:szCs w:val="20"/>
              </w:rPr>
            </w:pPr>
            <w:r>
              <w:rPr>
                <w:sz w:val="20"/>
                <w:szCs w:val="20"/>
              </w:rPr>
              <w:t>0</w:t>
            </w:r>
          </w:p>
        </w:tc>
        <w:tc>
          <w:tcPr>
            <w:tcW w:w="1152" w:type="dxa"/>
            <w:tcBorders>
              <w:top w:val="single" w:sz="6" w:space="0" w:color="auto"/>
              <w:left w:val="single" w:sz="6" w:space="0" w:color="auto"/>
              <w:bottom w:val="single" w:sz="6" w:space="0" w:color="auto"/>
              <w:right w:val="single" w:sz="6" w:space="0" w:color="auto"/>
            </w:tcBorders>
            <w:shd w:val="clear" w:color="auto" w:fill="auto"/>
            <w:vAlign w:val="center"/>
          </w:tcPr>
          <w:p w14:paraId="4A1D2DB8" w14:textId="1221D63D" w:rsidR="00572079" w:rsidRPr="00EA730A" w:rsidRDefault="00572079" w:rsidP="00572079">
            <w:pPr>
              <w:spacing w:before="100" w:beforeAutospacing="1" w:after="100" w:afterAutospacing="1" w:line="240" w:lineRule="auto"/>
              <w:jc w:val="center"/>
              <w:rPr>
                <w:sz w:val="20"/>
                <w:szCs w:val="20"/>
              </w:rPr>
            </w:pPr>
            <w:r>
              <w:rPr>
                <w:sz w:val="20"/>
                <w:szCs w:val="20"/>
              </w:rPr>
              <w:t>1,135</w:t>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C6FBB7E" w14:textId="111D44EF" w:rsidR="00572079" w:rsidRPr="00EA730A" w:rsidRDefault="00572079" w:rsidP="00572079">
            <w:pPr>
              <w:spacing w:before="100" w:beforeAutospacing="1" w:after="100" w:afterAutospacing="1" w:line="240" w:lineRule="auto"/>
              <w:jc w:val="center"/>
              <w:rPr>
                <w:sz w:val="20"/>
                <w:szCs w:val="20"/>
              </w:rPr>
            </w:pPr>
            <w:r>
              <w:rPr>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578ADD6" w14:textId="1DA61395" w:rsidR="00572079" w:rsidRPr="00EA730A" w:rsidRDefault="00572079" w:rsidP="00572079">
            <w:pPr>
              <w:spacing w:before="100" w:beforeAutospacing="1" w:after="100" w:afterAutospacing="1" w:line="240" w:lineRule="auto"/>
              <w:jc w:val="center"/>
              <w:rPr>
                <w:sz w:val="20"/>
                <w:szCs w:val="20"/>
              </w:rPr>
            </w:pPr>
            <w:r>
              <w:rPr>
                <w:sz w:val="20"/>
                <w:szCs w:val="20"/>
              </w:rPr>
              <w:t>663</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2E4E6B36" w14:textId="0749F953" w:rsidR="00572079" w:rsidRPr="00EA730A" w:rsidRDefault="00572079" w:rsidP="00572079">
            <w:pPr>
              <w:spacing w:before="100" w:beforeAutospacing="1" w:after="100" w:afterAutospacing="1" w:line="240" w:lineRule="auto"/>
              <w:jc w:val="center"/>
              <w:rPr>
                <w:sz w:val="20"/>
                <w:szCs w:val="20"/>
              </w:rPr>
            </w:pPr>
            <w:r>
              <w:rPr>
                <w:sz w:val="20"/>
                <w:szCs w:val="20"/>
              </w:rPr>
              <w:t>259</w:t>
            </w:r>
          </w:p>
        </w:tc>
        <w:tc>
          <w:tcPr>
            <w:tcW w:w="1350" w:type="dxa"/>
            <w:tcBorders>
              <w:top w:val="single" w:sz="6" w:space="0" w:color="auto"/>
              <w:left w:val="single" w:sz="6" w:space="0" w:color="auto"/>
              <w:bottom w:val="single" w:sz="6" w:space="0" w:color="auto"/>
              <w:right w:val="double" w:sz="4" w:space="0" w:color="auto"/>
            </w:tcBorders>
            <w:shd w:val="clear" w:color="auto" w:fill="auto"/>
            <w:vAlign w:val="center"/>
          </w:tcPr>
          <w:p w14:paraId="1173CEE3" w14:textId="3BEE8F7D" w:rsidR="00572079" w:rsidRPr="00EA730A" w:rsidRDefault="00572079" w:rsidP="00572079">
            <w:pPr>
              <w:spacing w:before="100" w:beforeAutospacing="1" w:after="100" w:afterAutospacing="1" w:line="240" w:lineRule="auto"/>
              <w:jc w:val="center"/>
              <w:rPr>
                <w:sz w:val="20"/>
                <w:szCs w:val="20"/>
              </w:rPr>
            </w:pPr>
            <w:r>
              <w:rPr>
                <w:sz w:val="20"/>
                <w:szCs w:val="20"/>
              </w:rPr>
              <w:t>2,057</w:t>
            </w:r>
          </w:p>
        </w:tc>
      </w:tr>
      <w:tr w:rsidR="00572079" w:rsidRPr="00EA730A" w14:paraId="7AFB2D7E" w14:textId="77777777" w:rsidTr="002D6E17">
        <w:trPr>
          <w:trHeight w:val="249"/>
          <w:jc w:val="center"/>
        </w:trPr>
        <w:tc>
          <w:tcPr>
            <w:tcW w:w="1350" w:type="dxa"/>
            <w:tcBorders>
              <w:left w:val="double" w:sz="4" w:space="0" w:color="auto"/>
              <w:right w:val="single" w:sz="6" w:space="0" w:color="auto"/>
            </w:tcBorders>
            <w:shd w:val="clear" w:color="auto" w:fill="auto"/>
            <w:vAlign w:val="center"/>
          </w:tcPr>
          <w:p w14:paraId="35D22DBB" w14:textId="509906B9" w:rsidR="00572079" w:rsidRPr="00EA730A" w:rsidRDefault="00572079" w:rsidP="00572079">
            <w:pPr>
              <w:spacing w:before="100" w:beforeAutospacing="1" w:after="100" w:afterAutospacing="1" w:line="240" w:lineRule="auto"/>
              <w:ind w:right="5"/>
              <w:jc w:val="center"/>
              <w:rPr>
                <w:sz w:val="20"/>
                <w:szCs w:val="20"/>
              </w:rPr>
            </w:pPr>
            <w:r>
              <w:rPr>
                <w:sz w:val="20"/>
                <w:szCs w:val="20"/>
              </w:rPr>
              <w:t>Office</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tcPr>
          <w:p w14:paraId="525A8CD6" w14:textId="3D1A3989" w:rsidR="00572079" w:rsidRPr="00EA730A" w:rsidRDefault="00572079" w:rsidP="00572079">
            <w:pPr>
              <w:spacing w:before="100" w:beforeAutospacing="1" w:after="100" w:afterAutospacing="1" w:line="240" w:lineRule="auto"/>
              <w:jc w:val="center"/>
              <w:rPr>
                <w:sz w:val="20"/>
                <w:szCs w:val="20"/>
              </w:rPr>
            </w:pPr>
            <w:r>
              <w:rPr>
                <w:sz w:val="20"/>
                <w:szCs w:val="20"/>
              </w:rPr>
              <w:t>1,800</w:t>
            </w:r>
          </w:p>
        </w:tc>
        <w:tc>
          <w:tcPr>
            <w:tcW w:w="1152" w:type="dxa"/>
            <w:tcBorders>
              <w:top w:val="single" w:sz="6" w:space="0" w:color="auto"/>
              <w:left w:val="single" w:sz="6" w:space="0" w:color="auto"/>
              <w:bottom w:val="single" w:sz="6" w:space="0" w:color="auto"/>
              <w:right w:val="single" w:sz="6" w:space="0" w:color="auto"/>
            </w:tcBorders>
            <w:shd w:val="clear" w:color="auto" w:fill="auto"/>
            <w:vAlign w:val="center"/>
          </w:tcPr>
          <w:p w14:paraId="76D9D79D" w14:textId="484A855A" w:rsidR="00572079" w:rsidRPr="00EA730A" w:rsidRDefault="00572079" w:rsidP="00572079">
            <w:pPr>
              <w:spacing w:before="100" w:beforeAutospacing="1" w:after="100" w:afterAutospacing="1" w:line="240" w:lineRule="auto"/>
              <w:jc w:val="center"/>
              <w:rPr>
                <w:sz w:val="20"/>
                <w:szCs w:val="20"/>
              </w:rPr>
            </w:pPr>
            <w:r>
              <w:rPr>
                <w:sz w:val="20"/>
                <w:szCs w:val="20"/>
              </w:rPr>
              <w:t>0</w:t>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1E319521" w14:textId="5D582DE1" w:rsidR="00572079" w:rsidRPr="00EA730A" w:rsidRDefault="00572079" w:rsidP="00572079">
            <w:pPr>
              <w:spacing w:before="100" w:beforeAutospacing="1" w:after="100" w:afterAutospacing="1" w:line="240" w:lineRule="auto"/>
              <w:jc w:val="center"/>
              <w:rPr>
                <w:sz w:val="20"/>
                <w:szCs w:val="20"/>
              </w:rPr>
            </w:pPr>
            <w:r>
              <w:rPr>
                <w:sz w:val="20"/>
                <w:szCs w:val="20"/>
              </w:rPr>
              <w:t>490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6F32C676" w14:textId="5FD08A58" w:rsidR="00572079" w:rsidRPr="00EA730A" w:rsidRDefault="00572079" w:rsidP="00572079">
            <w:pPr>
              <w:spacing w:before="100" w:beforeAutospacing="1" w:after="100" w:afterAutospacing="1" w:line="240" w:lineRule="auto"/>
              <w:jc w:val="center"/>
              <w:rPr>
                <w:sz w:val="20"/>
                <w:szCs w:val="20"/>
              </w:rPr>
            </w:pPr>
            <w:r>
              <w:rPr>
                <w:sz w:val="20"/>
                <w:szCs w:val="20"/>
              </w:rPr>
              <w:t>0</w:t>
            </w:r>
          </w:p>
        </w:tc>
        <w:tc>
          <w:tcPr>
            <w:tcW w:w="1332" w:type="dxa"/>
            <w:tcBorders>
              <w:top w:val="single" w:sz="6" w:space="0" w:color="auto"/>
              <w:left w:val="single" w:sz="6" w:space="0" w:color="auto"/>
              <w:bottom w:val="single" w:sz="6" w:space="0" w:color="auto"/>
              <w:right w:val="single" w:sz="6" w:space="0" w:color="auto"/>
            </w:tcBorders>
            <w:shd w:val="clear" w:color="auto" w:fill="auto"/>
            <w:vAlign w:val="center"/>
          </w:tcPr>
          <w:p w14:paraId="0808D060" w14:textId="78E2E6DE" w:rsidR="00572079" w:rsidRPr="00EA730A" w:rsidRDefault="00572079" w:rsidP="00572079">
            <w:pPr>
              <w:spacing w:before="100" w:beforeAutospacing="1" w:after="100" w:afterAutospacing="1" w:line="240" w:lineRule="auto"/>
              <w:jc w:val="center"/>
              <w:rPr>
                <w:sz w:val="20"/>
                <w:szCs w:val="20"/>
              </w:rPr>
            </w:pPr>
            <w:r>
              <w:rPr>
                <w:sz w:val="20"/>
                <w:szCs w:val="20"/>
              </w:rPr>
              <w:t>0</w:t>
            </w:r>
          </w:p>
        </w:tc>
        <w:tc>
          <w:tcPr>
            <w:tcW w:w="1350" w:type="dxa"/>
            <w:tcBorders>
              <w:top w:val="single" w:sz="6" w:space="0" w:color="auto"/>
              <w:left w:val="single" w:sz="6" w:space="0" w:color="auto"/>
              <w:bottom w:val="single" w:sz="6" w:space="0" w:color="auto"/>
              <w:right w:val="double" w:sz="4" w:space="0" w:color="auto"/>
            </w:tcBorders>
            <w:shd w:val="clear" w:color="auto" w:fill="auto"/>
            <w:vAlign w:val="center"/>
          </w:tcPr>
          <w:p w14:paraId="552EAEF7" w14:textId="5E51263D" w:rsidR="00572079" w:rsidRPr="00EA730A" w:rsidRDefault="00572079" w:rsidP="00572079">
            <w:pPr>
              <w:spacing w:before="100" w:beforeAutospacing="1" w:after="100" w:afterAutospacing="1" w:line="240" w:lineRule="auto"/>
              <w:jc w:val="center"/>
              <w:rPr>
                <w:sz w:val="20"/>
                <w:szCs w:val="20"/>
              </w:rPr>
            </w:pPr>
            <w:r>
              <w:rPr>
                <w:sz w:val="20"/>
                <w:szCs w:val="20"/>
              </w:rPr>
              <w:t>2,290</w:t>
            </w:r>
          </w:p>
        </w:tc>
      </w:tr>
      <w:tr w:rsidR="009F7732" w:rsidRPr="00EA730A" w14:paraId="20D8172C" w14:textId="77777777" w:rsidTr="002D6E17">
        <w:trPr>
          <w:trHeight w:val="249"/>
          <w:jc w:val="center"/>
        </w:trPr>
        <w:tc>
          <w:tcPr>
            <w:tcW w:w="7560" w:type="dxa"/>
            <w:gridSpan w:val="6"/>
            <w:tcBorders>
              <w:left w:val="double" w:sz="4" w:space="0" w:color="auto"/>
              <w:right w:val="single" w:sz="6" w:space="0" w:color="auto"/>
            </w:tcBorders>
            <w:shd w:val="clear" w:color="auto" w:fill="auto"/>
            <w:vAlign w:val="center"/>
          </w:tcPr>
          <w:p w14:paraId="0C38B50E" w14:textId="06A6AA2D" w:rsidR="009F7732" w:rsidRPr="009F7732" w:rsidRDefault="00FB7DA4" w:rsidP="006B0C5D">
            <w:pPr>
              <w:spacing w:before="100" w:beforeAutospacing="1" w:after="100" w:afterAutospacing="1" w:line="240" w:lineRule="auto"/>
              <w:jc w:val="center"/>
              <w:rPr>
                <w:b/>
                <w:sz w:val="20"/>
                <w:szCs w:val="20"/>
              </w:rPr>
            </w:pPr>
            <w:r>
              <w:rPr>
                <w:b/>
                <w:sz w:val="20"/>
                <w:szCs w:val="20"/>
              </w:rPr>
              <w:t>Total</w:t>
            </w:r>
          </w:p>
        </w:tc>
        <w:tc>
          <w:tcPr>
            <w:tcW w:w="1350" w:type="dxa"/>
            <w:tcBorders>
              <w:top w:val="single" w:sz="6" w:space="0" w:color="auto"/>
              <w:left w:val="single" w:sz="6" w:space="0" w:color="auto"/>
              <w:bottom w:val="single" w:sz="6" w:space="0" w:color="auto"/>
              <w:right w:val="double" w:sz="4" w:space="0" w:color="auto"/>
            </w:tcBorders>
            <w:shd w:val="clear" w:color="auto" w:fill="auto"/>
            <w:vAlign w:val="center"/>
          </w:tcPr>
          <w:p w14:paraId="76867F8C" w14:textId="4A0379F0" w:rsidR="009F7732" w:rsidRPr="009F7732" w:rsidRDefault="00572079" w:rsidP="009F7732">
            <w:pPr>
              <w:spacing w:before="100" w:beforeAutospacing="1" w:after="100" w:afterAutospacing="1" w:line="240" w:lineRule="auto"/>
              <w:jc w:val="center"/>
              <w:rPr>
                <w:b/>
                <w:sz w:val="20"/>
                <w:szCs w:val="20"/>
              </w:rPr>
            </w:pPr>
            <w:r>
              <w:rPr>
                <w:b/>
                <w:sz w:val="20"/>
                <w:szCs w:val="20"/>
              </w:rPr>
              <w:t>4,347</w:t>
            </w:r>
          </w:p>
        </w:tc>
      </w:tr>
      <w:tr w:rsidR="00786045" w:rsidRPr="00EA730A" w14:paraId="17DD90EA" w14:textId="77777777" w:rsidTr="002D6E17">
        <w:trPr>
          <w:trHeight w:val="312"/>
          <w:jc w:val="center"/>
        </w:trPr>
        <w:tc>
          <w:tcPr>
            <w:tcW w:w="8910" w:type="dxa"/>
            <w:gridSpan w:val="7"/>
            <w:tcBorders>
              <w:top w:val="double" w:sz="4" w:space="0" w:color="auto"/>
              <w:left w:val="double" w:sz="4" w:space="0" w:color="auto"/>
              <w:bottom w:val="double" w:sz="4" w:space="0" w:color="auto"/>
              <w:right w:val="double" w:sz="4" w:space="0" w:color="auto"/>
            </w:tcBorders>
          </w:tcPr>
          <w:p w14:paraId="0FC87282" w14:textId="775B7139" w:rsidR="00786045" w:rsidRPr="00EA730A" w:rsidRDefault="00786045" w:rsidP="006B0C5D">
            <w:pPr>
              <w:spacing w:before="100" w:beforeAutospacing="1" w:after="100" w:afterAutospacing="1" w:line="240" w:lineRule="auto"/>
              <w:jc w:val="left"/>
              <w:rPr>
                <w:i/>
                <w:sz w:val="18"/>
                <w:szCs w:val="18"/>
                <w:shd w:val="clear" w:color="auto" w:fill="FFFFFF"/>
              </w:rPr>
            </w:pPr>
            <w:r>
              <w:rPr>
                <w:i/>
                <w:sz w:val="18"/>
                <w:szCs w:val="18"/>
                <w:shd w:val="clear" w:color="auto" w:fill="FFFFFF"/>
              </w:rPr>
              <w:t xml:space="preserve">Source: </w:t>
            </w:r>
            <w:r w:rsidR="006B0C5D">
              <w:rPr>
                <w:i/>
                <w:sz w:val="18"/>
                <w:szCs w:val="18"/>
                <w:shd w:val="clear" w:color="auto" w:fill="FFFFFF"/>
              </w:rPr>
              <w:t xml:space="preserve">TCA Architects, Inc., </w:t>
            </w:r>
            <w:r w:rsidR="000D27E0">
              <w:rPr>
                <w:i/>
                <w:sz w:val="18"/>
                <w:szCs w:val="18"/>
                <w:shd w:val="clear" w:color="auto" w:fill="FFFFFF"/>
              </w:rPr>
              <w:t>April</w:t>
            </w:r>
            <w:r w:rsidR="002D6E17">
              <w:rPr>
                <w:i/>
                <w:sz w:val="18"/>
                <w:szCs w:val="18"/>
                <w:shd w:val="clear" w:color="auto" w:fill="FFFFFF"/>
              </w:rPr>
              <w:t xml:space="preserve"> 2018</w:t>
            </w:r>
          </w:p>
        </w:tc>
      </w:tr>
    </w:tbl>
    <w:p w14:paraId="05562228" w14:textId="77777777" w:rsidR="006B0C5D" w:rsidRDefault="006B0C5D" w:rsidP="006B0C5D">
      <w:pPr>
        <w:spacing w:after="0"/>
        <w:rPr>
          <w:b/>
          <w:i/>
        </w:rPr>
      </w:pPr>
    </w:p>
    <w:p w14:paraId="767E5959" w14:textId="77777777" w:rsidR="00DA5147" w:rsidRDefault="00DA5147" w:rsidP="00DA5147">
      <w:pPr>
        <w:rPr>
          <w:b/>
          <w:i/>
        </w:rPr>
      </w:pPr>
      <w:r>
        <w:rPr>
          <w:b/>
          <w:i/>
        </w:rPr>
        <w:t>Height</w:t>
      </w:r>
    </w:p>
    <w:p w14:paraId="4F53D235" w14:textId="1F68979E" w:rsidR="00E650B3" w:rsidRDefault="00661558" w:rsidP="00DA5147">
      <w:r>
        <w:t>The existing seven</w:t>
      </w:r>
      <w:r w:rsidR="00DA5147">
        <w:t xml:space="preserve">-story, </w:t>
      </w:r>
      <w:r>
        <w:t>91-foot tall</w:t>
      </w:r>
      <w:r w:rsidR="00DA5147">
        <w:t xml:space="preserve"> </w:t>
      </w:r>
      <w:r>
        <w:t>office building in the center of the Project Site</w:t>
      </w:r>
      <w:r w:rsidR="00DA5147">
        <w:t xml:space="preserve"> would remain</w:t>
      </w:r>
      <w:r>
        <w:t xml:space="preserve">, as would the existing </w:t>
      </w:r>
      <w:r w:rsidR="00E650B3">
        <w:t>five-story, 86-foot tall office building adjacent to it</w:t>
      </w:r>
      <w:r w:rsidR="00DA5147">
        <w:t>.</w:t>
      </w:r>
      <w:r w:rsidR="00E650B3">
        <w:t xml:space="preserve">  All of the other buildings, including all of the proposed new construction, would be lower than the </w:t>
      </w:r>
      <w:r w:rsidR="00F82B1D">
        <w:t xml:space="preserve">code </w:t>
      </w:r>
      <w:r w:rsidR="00E650B3">
        <w:t>allowed 75</w:t>
      </w:r>
      <w:r w:rsidR="00C364A1">
        <w:t>-</w:t>
      </w:r>
      <w:r w:rsidR="00E650B3">
        <w:t>feet in height.  The new five-story residential buildings in the North Plan Area would be a maximum of 60</w:t>
      </w:r>
      <w:r w:rsidR="00F82B1D">
        <w:t>-</w:t>
      </w:r>
      <w:r w:rsidR="00E650B3">
        <w:t>feet in height above street grade, while the new five-story residential buildings in the Corner Plan Area would be a maximum of 62</w:t>
      </w:r>
      <w:r w:rsidR="00F82B1D">
        <w:t>-</w:t>
      </w:r>
      <w:r w:rsidR="00E650B3">
        <w:t xml:space="preserve">feet in height above </w:t>
      </w:r>
      <w:r w:rsidR="00E650B3" w:rsidRPr="00D11BFC">
        <w:t xml:space="preserve">street grade. </w:t>
      </w:r>
      <w:r w:rsidR="00DA5147" w:rsidRPr="00D11BFC">
        <w:t xml:space="preserve"> </w:t>
      </w:r>
      <w:r w:rsidR="00E650B3" w:rsidRPr="00D11BFC">
        <w:t xml:space="preserve">The new </w:t>
      </w:r>
      <w:r w:rsidR="00834A5A" w:rsidRPr="00D11BFC">
        <w:t>six</w:t>
      </w:r>
      <w:r w:rsidR="00E650B3" w:rsidRPr="00D11BFC">
        <w:t>-story residential buildings in the South Plan Area would be a maximum of nearly 67</w:t>
      </w:r>
      <w:r w:rsidR="00F82B1D" w:rsidRPr="00D11BFC">
        <w:t>-</w:t>
      </w:r>
      <w:r w:rsidR="00E650B3" w:rsidRPr="00D11BFC">
        <w:t xml:space="preserve">feet in height above street grade, while the new </w:t>
      </w:r>
      <w:r w:rsidR="00834A5A" w:rsidRPr="00D11BFC">
        <w:t>five</w:t>
      </w:r>
      <w:r w:rsidR="00E650B3" w:rsidRPr="00D11BFC">
        <w:t>-level parking structure in the East Plan Area would be approximately 40</w:t>
      </w:r>
      <w:r w:rsidR="00F82B1D" w:rsidRPr="00D11BFC">
        <w:t>-</w:t>
      </w:r>
      <w:r w:rsidR="00E650B3" w:rsidRPr="00D11BFC">
        <w:t>feet in height</w:t>
      </w:r>
      <w:r w:rsidR="00E650B3">
        <w:t xml:space="preserve"> above street grade.</w:t>
      </w:r>
    </w:p>
    <w:p w14:paraId="78847006" w14:textId="32AA93BA" w:rsidR="00786045" w:rsidRPr="00A163F1" w:rsidRDefault="00786045" w:rsidP="00786045">
      <w:pPr>
        <w:rPr>
          <w:b/>
          <w:i/>
        </w:rPr>
      </w:pPr>
      <w:r w:rsidRPr="00A163F1">
        <w:rPr>
          <w:b/>
          <w:i/>
        </w:rPr>
        <w:t>Open Space</w:t>
      </w:r>
    </w:p>
    <w:p w14:paraId="01AF4262" w14:textId="61810E1F" w:rsidR="00360F00" w:rsidRDefault="00360F00" w:rsidP="00360F00">
      <w:r>
        <w:t>Table 4, Open Space, provides the amount of required and provided open space to be included in the Proposed Project.  Each proposed residential unit is required to have 425 square-feet of open space, at least 30-percent of which must be located in the primary amenity area.  The proposed residential units would require a total of 450,925 square</w:t>
      </w:r>
      <w:r w:rsidR="00FB7907">
        <w:t>-</w:t>
      </w:r>
      <w:r>
        <w:t>feet of open space.  The Project would provide a total of 716,434 square-feet of open space.</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1080"/>
        <w:gridCol w:w="1080"/>
        <w:gridCol w:w="1080"/>
        <w:gridCol w:w="1098"/>
        <w:gridCol w:w="900"/>
        <w:gridCol w:w="1368"/>
      </w:tblGrid>
      <w:tr w:rsidR="00BF4385" w:rsidRPr="00EA730A" w14:paraId="5F866746" w14:textId="77777777" w:rsidTr="00D21FAD">
        <w:trPr>
          <w:trHeight w:val="342"/>
          <w:jc w:val="center"/>
        </w:trPr>
        <w:tc>
          <w:tcPr>
            <w:tcW w:w="8856" w:type="dxa"/>
            <w:gridSpan w:val="7"/>
            <w:tcBorders>
              <w:top w:val="nil"/>
              <w:left w:val="nil"/>
              <w:bottom w:val="double" w:sz="4" w:space="0" w:color="auto"/>
              <w:right w:val="nil"/>
            </w:tcBorders>
            <w:shd w:val="clear" w:color="auto" w:fill="FFFFFF"/>
            <w:vAlign w:val="center"/>
          </w:tcPr>
          <w:p w14:paraId="76817585" w14:textId="21A1F737" w:rsidR="00BF4385" w:rsidRPr="00EA730A" w:rsidRDefault="00BF4385" w:rsidP="00BF4385">
            <w:pPr>
              <w:spacing w:after="60"/>
              <w:jc w:val="center"/>
              <w:rPr>
                <w:b/>
              </w:rPr>
            </w:pPr>
            <w:r>
              <w:rPr>
                <w:b/>
              </w:rPr>
              <w:t>Table 4</w:t>
            </w:r>
            <w:r w:rsidRPr="00EA730A">
              <w:rPr>
                <w:b/>
              </w:rPr>
              <w:br/>
            </w:r>
            <w:r>
              <w:rPr>
                <w:b/>
              </w:rPr>
              <w:t>Open Space</w:t>
            </w:r>
            <w:r w:rsidRPr="00EA730A">
              <w:rPr>
                <w:b/>
              </w:rPr>
              <w:t xml:space="preserve"> </w:t>
            </w:r>
          </w:p>
        </w:tc>
      </w:tr>
      <w:tr w:rsidR="00D21FAD" w:rsidRPr="00EA730A" w14:paraId="0943A2E6" w14:textId="77777777" w:rsidTr="00374EDD">
        <w:trPr>
          <w:trHeight w:val="86"/>
          <w:jc w:val="center"/>
        </w:trPr>
        <w:tc>
          <w:tcPr>
            <w:tcW w:w="2250" w:type="dxa"/>
            <w:vMerge w:val="restart"/>
            <w:tcBorders>
              <w:top w:val="double" w:sz="4" w:space="0" w:color="auto"/>
              <w:left w:val="double" w:sz="4" w:space="0" w:color="auto"/>
              <w:right w:val="single" w:sz="6" w:space="0" w:color="auto"/>
            </w:tcBorders>
            <w:shd w:val="clear" w:color="auto" w:fill="D9D9D9"/>
            <w:vAlign w:val="center"/>
          </w:tcPr>
          <w:p w14:paraId="4234E14A" w14:textId="77777777" w:rsidR="00BF4385" w:rsidRPr="00EA730A" w:rsidRDefault="00BF4385" w:rsidP="00A50D0C">
            <w:pPr>
              <w:spacing w:before="100" w:beforeAutospacing="1" w:after="100" w:afterAutospacing="1" w:line="240" w:lineRule="auto"/>
              <w:ind w:right="5"/>
              <w:jc w:val="center"/>
              <w:rPr>
                <w:b/>
                <w:sz w:val="20"/>
                <w:szCs w:val="20"/>
              </w:rPr>
            </w:pPr>
            <w:r>
              <w:rPr>
                <w:b/>
                <w:sz w:val="20"/>
                <w:szCs w:val="20"/>
              </w:rPr>
              <w:t>Use</w:t>
            </w:r>
          </w:p>
        </w:tc>
        <w:tc>
          <w:tcPr>
            <w:tcW w:w="5238" w:type="dxa"/>
            <w:gridSpan w:val="5"/>
            <w:tcBorders>
              <w:top w:val="double" w:sz="4" w:space="0" w:color="auto"/>
              <w:left w:val="single" w:sz="6" w:space="0" w:color="auto"/>
              <w:bottom w:val="single" w:sz="4" w:space="0" w:color="auto"/>
              <w:right w:val="single" w:sz="6" w:space="0" w:color="auto"/>
            </w:tcBorders>
            <w:shd w:val="clear" w:color="auto" w:fill="D9D9D9"/>
            <w:vAlign w:val="center"/>
          </w:tcPr>
          <w:p w14:paraId="01B3AD34" w14:textId="50E5FB1B" w:rsidR="00BF4385" w:rsidRPr="00EA730A" w:rsidRDefault="00BF4385" w:rsidP="00A50D0C">
            <w:pPr>
              <w:spacing w:before="100" w:beforeAutospacing="1" w:after="100" w:afterAutospacing="1" w:line="240" w:lineRule="auto"/>
              <w:jc w:val="center"/>
              <w:rPr>
                <w:b/>
                <w:sz w:val="20"/>
                <w:szCs w:val="20"/>
              </w:rPr>
            </w:pPr>
            <w:r>
              <w:rPr>
                <w:b/>
                <w:sz w:val="20"/>
                <w:szCs w:val="20"/>
              </w:rPr>
              <w:t>Open Space in Plan Area (square feet)</w:t>
            </w:r>
          </w:p>
        </w:tc>
        <w:tc>
          <w:tcPr>
            <w:tcW w:w="1368" w:type="dxa"/>
            <w:vMerge w:val="restart"/>
            <w:tcBorders>
              <w:top w:val="double" w:sz="4" w:space="0" w:color="auto"/>
              <w:left w:val="single" w:sz="6" w:space="0" w:color="auto"/>
              <w:right w:val="double" w:sz="4" w:space="0" w:color="auto"/>
            </w:tcBorders>
            <w:shd w:val="clear" w:color="auto" w:fill="D9D9D9"/>
            <w:vAlign w:val="center"/>
          </w:tcPr>
          <w:p w14:paraId="650844C8" w14:textId="77777777" w:rsidR="00BF4385" w:rsidRPr="00EA730A" w:rsidRDefault="00BF4385" w:rsidP="00A50D0C">
            <w:pPr>
              <w:spacing w:before="100" w:beforeAutospacing="1" w:after="100" w:afterAutospacing="1" w:line="240" w:lineRule="auto"/>
              <w:jc w:val="center"/>
              <w:rPr>
                <w:b/>
                <w:sz w:val="20"/>
                <w:szCs w:val="20"/>
              </w:rPr>
            </w:pPr>
            <w:r>
              <w:rPr>
                <w:b/>
                <w:sz w:val="20"/>
                <w:szCs w:val="20"/>
              </w:rPr>
              <w:t>Total</w:t>
            </w:r>
          </w:p>
        </w:tc>
      </w:tr>
      <w:tr w:rsidR="00D21FAD" w:rsidRPr="00EA730A" w14:paraId="665B5D58" w14:textId="77777777" w:rsidTr="00374EDD">
        <w:trPr>
          <w:trHeight w:val="85"/>
          <w:jc w:val="center"/>
        </w:trPr>
        <w:tc>
          <w:tcPr>
            <w:tcW w:w="2250" w:type="dxa"/>
            <w:vMerge/>
            <w:tcBorders>
              <w:left w:val="double" w:sz="4" w:space="0" w:color="auto"/>
              <w:bottom w:val="double" w:sz="4" w:space="0" w:color="auto"/>
              <w:right w:val="single" w:sz="6" w:space="0" w:color="auto"/>
            </w:tcBorders>
            <w:shd w:val="clear" w:color="auto" w:fill="D9D9D9"/>
            <w:vAlign w:val="center"/>
          </w:tcPr>
          <w:p w14:paraId="02CD0DCD" w14:textId="77777777" w:rsidR="00BF4385" w:rsidRDefault="00BF4385" w:rsidP="00A50D0C">
            <w:pPr>
              <w:spacing w:before="100" w:beforeAutospacing="1" w:after="100" w:afterAutospacing="1" w:line="240" w:lineRule="auto"/>
              <w:ind w:right="5"/>
              <w:jc w:val="center"/>
              <w:rPr>
                <w:b/>
                <w:sz w:val="20"/>
                <w:szCs w:val="20"/>
              </w:rPr>
            </w:pPr>
          </w:p>
        </w:tc>
        <w:tc>
          <w:tcPr>
            <w:tcW w:w="1080" w:type="dxa"/>
            <w:tcBorders>
              <w:top w:val="single" w:sz="4" w:space="0" w:color="auto"/>
              <w:left w:val="single" w:sz="6" w:space="0" w:color="auto"/>
              <w:bottom w:val="double" w:sz="4" w:space="0" w:color="auto"/>
              <w:right w:val="single" w:sz="6" w:space="0" w:color="auto"/>
            </w:tcBorders>
            <w:shd w:val="clear" w:color="auto" w:fill="D9D9D9"/>
            <w:vAlign w:val="center"/>
          </w:tcPr>
          <w:p w14:paraId="0F972673" w14:textId="77777777" w:rsidR="00BF4385" w:rsidRDefault="00BF4385" w:rsidP="00A50D0C">
            <w:pPr>
              <w:spacing w:before="100" w:beforeAutospacing="1" w:after="100" w:afterAutospacing="1" w:line="240" w:lineRule="auto"/>
              <w:jc w:val="center"/>
              <w:rPr>
                <w:b/>
                <w:sz w:val="20"/>
                <w:szCs w:val="20"/>
              </w:rPr>
            </w:pPr>
            <w:r>
              <w:rPr>
                <w:b/>
                <w:sz w:val="20"/>
                <w:szCs w:val="20"/>
              </w:rPr>
              <w:t>Office</w:t>
            </w:r>
          </w:p>
        </w:tc>
        <w:tc>
          <w:tcPr>
            <w:tcW w:w="1080" w:type="dxa"/>
            <w:tcBorders>
              <w:top w:val="single" w:sz="4" w:space="0" w:color="auto"/>
              <w:left w:val="single" w:sz="6" w:space="0" w:color="auto"/>
              <w:bottom w:val="double" w:sz="4" w:space="0" w:color="auto"/>
              <w:right w:val="single" w:sz="6" w:space="0" w:color="auto"/>
            </w:tcBorders>
            <w:shd w:val="clear" w:color="auto" w:fill="D9D9D9"/>
            <w:vAlign w:val="center"/>
          </w:tcPr>
          <w:p w14:paraId="34AACD5E" w14:textId="77777777" w:rsidR="00BF4385" w:rsidRDefault="00BF4385" w:rsidP="00A50D0C">
            <w:pPr>
              <w:spacing w:before="100" w:beforeAutospacing="1" w:after="100" w:afterAutospacing="1" w:line="240" w:lineRule="auto"/>
              <w:jc w:val="center"/>
              <w:rPr>
                <w:b/>
                <w:sz w:val="20"/>
                <w:szCs w:val="20"/>
              </w:rPr>
            </w:pPr>
            <w:r>
              <w:rPr>
                <w:b/>
                <w:sz w:val="20"/>
                <w:szCs w:val="20"/>
              </w:rPr>
              <w:t>North</w:t>
            </w:r>
          </w:p>
        </w:tc>
        <w:tc>
          <w:tcPr>
            <w:tcW w:w="1080" w:type="dxa"/>
            <w:tcBorders>
              <w:top w:val="single" w:sz="4" w:space="0" w:color="auto"/>
              <w:left w:val="single" w:sz="6" w:space="0" w:color="auto"/>
              <w:bottom w:val="double" w:sz="4" w:space="0" w:color="auto"/>
              <w:right w:val="single" w:sz="6" w:space="0" w:color="auto"/>
            </w:tcBorders>
            <w:shd w:val="clear" w:color="auto" w:fill="D9D9D9"/>
            <w:vAlign w:val="center"/>
          </w:tcPr>
          <w:p w14:paraId="1795537C" w14:textId="77777777" w:rsidR="00BF4385" w:rsidRDefault="00BF4385" w:rsidP="00A50D0C">
            <w:pPr>
              <w:spacing w:before="100" w:beforeAutospacing="1" w:after="100" w:afterAutospacing="1" w:line="240" w:lineRule="auto"/>
              <w:jc w:val="center"/>
              <w:rPr>
                <w:b/>
                <w:sz w:val="20"/>
                <w:szCs w:val="20"/>
              </w:rPr>
            </w:pPr>
            <w:r>
              <w:rPr>
                <w:b/>
                <w:sz w:val="20"/>
                <w:szCs w:val="20"/>
              </w:rPr>
              <w:t>East</w:t>
            </w:r>
          </w:p>
        </w:tc>
        <w:tc>
          <w:tcPr>
            <w:tcW w:w="1098" w:type="dxa"/>
            <w:tcBorders>
              <w:top w:val="single" w:sz="4" w:space="0" w:color="auto"/>
              <w:left w:val="single" w:sz="6" w:space="0" w:color="auto"/>
              <w:bottom w:val="double" w:sz="4" w:space="0" w:color="auto"/>
              <w:right w:val="single" w:sz="6" w:space="0" w:color="auto"/>
            </w:tcBorders>
            <w:shd w:val="clear" w:color="auto" w:fill="D9D9D9"/>
            <w:vAlign w:val="center"/>
          </w:tcPr>
          <w:p w14:paraId="56B088B3" w14:textId="77777777" w:rsidR="00BF4385" w:rsidRDefault="00BF4385" w:rsidP="00A50D0C">
            <w:pPr>
              <w:spacing w:before="100" w:beforeAutospacing="1" w:after="100" w:afterAutospacing="1" w:line="240" w:lineRule="auto"/>
              <w:jc w:val="center"/>
              <w:rPr>
                <w:b/>
                <w:sz w:val="20"/>
                <w:szCs w:val="20"/>
              </w:rPr>
            </w:pPr>
            <w:r>
              <w:rPr>
                <w:b/>
                <w:sz w:val="20"/>
                <w:szCs w:val="20"/>
              </w:rPr>
              <w:t>South</w:t>
            </w:r>
          </w:p>
        </w:tc>
        <w:tc>
          <w:tcPr>
            <w:tcW w:w="900" w:type="dxa"/>
            <w:tcBorders>
              <w:top w:val="single" w:sz="4" w:space="0" w:color="auto"/>
              <w:left w:val="single" w:sz="6" w:space="0" w:color="auto"/>
              <w:bottom w:val="double" w:sz="4" w:space="0" w:color="auto"/>
              <w:right w:val="single" w:sz="6" w:space="0" w:color="auto"/>
            </w:tcBorders>
            <w:shd w:val="clear" w:color="auto" w:fill="D9D9D9"/>
            <w:vAlign w:val="center"/>
          </w:tcPr>
          <w:p w14:paraId="4D790DE6" w14:textId="77777777" w:rsidR="00BF4385" w:rsidRDefault="00BF4385" w:rsidP="00A50D0C">
            <w:pPr>
              <w:spacing w:before="100" w:beforeAutospacing="1" w:after="100" w:afterAutospacing="1" w:line="240" w:lineRule="auto"/>
              <w:jc w:val="center"/>
              <w:rPr>
                <w:b/>
                <w:sz w:val="20"/>
                <w:szCs w:val="20"/>
              </w:rPr>
            </w:pPr>
            <w:r>
              <w:rPr>
                <w:b/>
                <w:sz w:val="20"/>
                <w:szCs w:val="20"/>
              </w:rPr>
              <w:t>Corner</w:t>
            </w:r>
          </w:p>
        </w:tc>
        <w:tc>
          <w:tcPr>
            <w:tcW w:w="1368" w:type="dxa"/>
            <w:vMerge/>
            <w:tcBorders>
              <w:left w:val="single" w:sz="6" w:space="0" w:color="auto"/>
              <w:bottom w:val="double" w:sz="4" w:space="0" w:color="auto"/>
              <w:right w:val="double" w:sz="4" w:space="0" w:color="auto"/>
            </w:tcBorders>
            <w:shd w:val="clear" w:color="auto" w:fill="D9D9D9"/>
            <w:vAlign w:val="center"/>
          </w:tcPr>
          <w:p w14:paraId="38170659" w14:textId="77777777" w:rsidR="00BF4385" w:rsidRDefault="00BF4385" w:rsidP="00A50D0C">
            <w:pPr>
              <w:spacing w:before="100" w:beforeAutospacing="1" w:after="100" w:afterAutospacing="1" w:line="240" w:lineRule="auto"/>
              <w:jc w:val="center"/>
              <w:rPr>
                <w:b/>
                <w:sz w:val="20"/>
                <w:szCs w:val="20"/>
              </w:rPr>
            </w:pPr>
          </w:p>
        </w:tc>
      </w:tr>
      <w:tr w:rsidR="00D21FAD" w:rsidRPr="00EA730A" w14:paraId="6A443E51" w14:textId="77777777" w:rsidTr="00374EDD">
        <w:trPr>
          <w:trHeight w:val="249"/>
          <w:jc w:val="center"/>
        </w:trPr>
        <w:tc>
          <w:tcPr>
            <w:tcW w:w="2250" w:type="dxa"/>
            <w:tcBorders>
              <w:top w:val="single" w:sz="6" w:space="0" w:color="auto"/>
              <w:left w:val="double" w:sz="4" w:space="0" w:color="auto"/>
              <w:right w:val="single" w:sz="6" w:space="0" w:color="auto"/>
            </w:tcBorders>
            <w:shd w:val="clear" w:color="auto" w:fill="auto"/>
            <w:vAlign w:val="center"/>
          </w:tcPr>
          <w:p w14:paraId="5A18F114" w14:textId="23606CF2" w:rsidR="00360F00" w:rsidRPr="00EA730A" w:rsidRDefault="00360F00" w:rsidP="00360F00">
            <w:pPr>
              <w:spacing w:before="100" w:beforeAutospacing="1" w:after="100" w:afterAutospacing="1" w:line="240" w:lineRule="auto"/>
              <w:ind w:right="5"/>
              <w:jc w:val="left"/>
              <w:rPr>
                <w:sz w:val="20"/>
                <w:szCs w:val="20"/>
              </w:rPr>
            </w:pPr>
            <w:r>
              <w:rPr>
                <w:sz w:val="20"/>
                <w:szCs w:val="20"/>
              </w:rPr>
              <w:t>Residential: Required</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9E56CA1" w14:textId="50755626"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185003B" w14:textId="26E09F19" w:rsidR="00360F00" w:rsidRPr="000D27E0" w:rsidRDefault="00360F00" w:rsidP="00360F00">
            <w:pPr>
              <w:spacing w:before="100" w:beforeAutospacing="1" w:after="100" w:afterAutospacing="1" w:line="240" w:lineRule="auto"/>
              <w:jc w:val="center"/>
              <w:rPr>
                <w:sz w:val="20"/>
                <w:szCs w:val="20"/>
              </w:rPr>
            </w:pPr>
            <w:r>
              <w:rPr>
                <w:sz w:val="20"/>
                <w:szCs w:val="20"/>
              </w:rPr>
              <w:t>219,300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666A390" w14:textId="63A3FD1C"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14:paraId="4A9D93C5" w14:textId="0DD2893E" w:rsidR="00360F00" w:rsidRPr="000D27E0" w:rsidRDefault="00360F00" w:rsidP="00360F00">
            <w:pPr>
              <w:spacing w:before="100" w:beforeAutospacing="1" w:after="100" w:afterAutospacing="1" w:line="240" w:lineRule="auto"/>
              <w:jc w:val="center"/>
              <w:rPr>
                <w:sz w:val="20"/>
                <w:szCs w:val="20"/>
              </w:rPr>
            </w:pPr>
            <w:r>
              <w:rPr>
                <w:sz w:val="20"/>
                <w:szCs w:val="20"/>
              </w:rPr>
              <w:t>166,600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A3AB8D9" w14:textId="348CFB8E" w:rsidR="00360F00" w:rsidRPr="000D27E0" w:rsidRDefault="00360F00" w:rsidP="00360F00">
            <w:pPr>
              <w:spacing w:before="100" w:beforeAutospacing="1" w:after="100" w:afterAutospacing="1" w:line="240" w:lineRule="auto"/>
              <w:jc w:val="center"/>
              <w:rPr>
                <w:sz w:val="20"/>
                <w:szCs w:val="20"/>
              </w:rPr>
            </w:pPr>
            <w:r>
              <w:rPr>
                <w:sz w:val="20"/>
                <w:szCs w:val="20"/>
              </w:rPr>
              <w:t>65,025</w:t>
            </w:r>
          </w:p>
        </w:tc>
        <w:tc>
          <w:tcPr>
            <w:tcW w:w="1368" w:type="dxa"/>
            <w:tcBorders>
              <w:top w:val="single" w:sz="6" w:space="0" w:color="auto"/>
              <w:left w:val="single" w:sz="6" w:space="0" w:color="auto"/>
              <w:bottom w:val="single" w:sz="6" w:space="0" w:color="auto"/>
              <w:right w:val="double" w:sz="4" w:space="0" w:color="auto"/>
            </w:tcBorders>
            <w:shd w:val="clear" w:color="auto" w:fill="auto"/>
            <w:vAlign w:val="center"/>
          </w:tcPr>
          <w:p w14:paraId="59D20CDC" w14:textId="22864D00" w:rsidR="00360F00" w:rsidRPr="000D27E0" w:rsidRDefault="00360F00" w:rsidP="00360F00">
            <w:pPr>
              <w:spacing w:before="100" w:beforeAutospacing="1" w:after="100" w:afterAutospacing="1" w:line="240" w:lineRule="auto"/>
              <w:jc w:val="center"/>
              <w:rPr>
                <w:sz w:val="20"/>
                <w:szCs w:val="20"/>
              </w:rPr>
            </w:pPr>
            <w:r>
              <w:rPr>
                <w:sz w:val="20"/>
                <w:szCs w:val="20"/>
              </w:rPr>
              <w:t>450,925</w:t>
            </w:r>
          </w:p>
        </w:tc>
      </w:tr>
      <w:tr w:rsidR="00D21FAD" w:rsidRPr="00BF4385" w14:paraId="7EF85E1D" w14:textId="77777777" w:rsidTr="00374EDD">
        <w:trPr>
          <w:trHeight w:val="249"/>
          <w:jc w:val="center"/>
        </w:trPr>
        <w:tc>
          <w:tcPr>
            <w:tcW w:w="2250" w:type="dxa"/>
            <w:tcBorders>
              <w:top w:val="single" w:sz="6" w:space="0" w:color="auto"/>
              <w:left w:val="double" w:sz="4" w:space="0" w:color="auto"/>
              <w:right w:val="single" w:sz="6" w:space="0" w:color="auto"/>
            </w:tcBorders>
            <w:shd w:val="clear" w:color="auto" w:fill="auto"/>
            <w:vAlign w:val="center"/>
          </w:tcPr>
          <w:p w14:paraId="51B6BE51" w14:textId="06CD53AB" w:rsidR="00360F00" w:rsidRPr="00BF4385" w:rsidRDefault="00360F00" w:rsidP="00360F00">
            <w:pPr>
              <w:spacing w:before="100" w:beforeAutospacing="1" w:after="100" w:afterAutospacing="1" w:line="240" w:lineRule="auto"/>
              <w:ind w:right="5"/>
              <w:jc w:val="left"/>
              <w:rPr>
                <w:i/>
                <w:sz w:val="20"/>
                <w:szCs w:val="20"/>
              </w:rPr>
            </w:pPr>
            <w:r>
              <w:rPr>
                <w:i/>
                <w:sz w:val="20"/>
                <w:szCs w:val="20"/>
              </w:rPr>
              <w:t>Residential: Provided</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AAFFD6B" w14:textId="0E0F7CB3" w:rsidR="00360F00" w:rsidRPr="000D27E0" w:rsidRDefault="00360F00" w:rsidP="00360F00">
            <w:pPr>
              <w:spacing w:before="100" w:beforeAutospacing="1" w:after="100" w:afterAutospacing="1" w:line="240" w:lineRule="auto"/>
              <w:jc w:val="center"/>
              <w:rPr>
                <w:sz w:val="20"/>
                <w:szCs w:val="20"/>
              </w:rPr>
            </w:pPr>
            <w:r>
              <w:rPr>
                <w:i/>
                <w:sz w:val="20"/>
                <w:szCs w:val="20"/>
              </w:rPr>
              <w:t>276,040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C99E376" w14:textId="2F07B279" w:rsidR="00360F00" w:rsidRPr="000D27E0" w:rsidRDefault="00360F00" w:rsidP="00360F00">
            <w:pPr>
              <w:spacing w:before="100" w:beforeAutospacing="1" w:after="100" w:afterAutospacing="1" w:line="240" w:lineRule="auto"/>
              <w:jc w:val="center"/>
              <w:rPr>
                <w:sz w:val="20"/>
                <w:szCs w:val="20"/>
              </w:rPr>
            </w:pPr>
            <w:r>
              <w:rPr>
                <w:i/>
                <w:sz w:val="20"/>
                <w:szCs w:val="20"/>
              </w:rPr>
              <w:t>236,485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36B80DCB" w14:textId="48B5EE45" w:rsidR="00360F00" w:rsidRPr="000D27E0" w:rsidRDefault="00360F00" w:rsidP="00360F00">
            <w:pPr>
              <w:spacing w:before="100" w:beforeAutospacing="1" w:after="100" w:afterAutospacing="1" w:line="240" w:lineRule="auto"/>
              <w:jc w:val="center"/>
              <w:rPr>
                <w:sz w:val="20"/>
                <w:szCs w:val="20"/>
              </w:rPr>
            </w:pPr>
            <w:r>
              <w:rPr>
                <w:i/>
                <w:sz w:val="20"/>
                <w:szCs w:val="20"/>
              </w:rPr>
              <w:t>31,063</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14:paraId="4DF5FC30" w14:textId="5556A56C" w:rsidR="00360F00" w:rsidRPr="000D27E0" w:rsidRDefault="00360F00" w:rsidP="00360F00">
            <w:pPr>
              <w:spacing w:before="100" w:beforeAutospacing="1" w:after="100" w:afterAutospacing="1" w:line="240" w:lineRule="auto"/>
              <w:jc w:val="center"/>
              <w:rPr>
                <w:sz w:val="20"/>
                <w:szCs w:val="20"/>
              </w:rPr>
            </w:pPr>
            <w:r>
              <w:rPr>
                <w:i/>
                <w:sz w:val="20"/>
                <w:szCs w:val="20"/>
              </w:rPr>
              <w:t>132,069</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0D8964D" w14:textId="7814F56D" w:rsidR="00360F00" w:rsidRPr="000D27E0" w:rsidRDefault="00360F00" w:rsidP="00360F00">
            <w:pPr>
              <w:spacing w:before="100" w:beforeAutospacing="1" w:after="100" w:afterAutospacing="1" w:line="240" w:lineRule="auto"/>
              <w:jc w:val="center"/>
              <w:rPr>
                <w:sz w:val="20"/>
                <w:szCs w:val="20"/>
              </w:rPr>
            </w:pPr>
            <w:r>
              <w:rPr>
                <w:i/>
                <w:sz w:val="20"/>
                <w:szCs w:val="20"/>
              </w:rPr>
              <w:t>40,777</w:t>
            </w:r>
          </w:p>
        </w:tc>
        <w:tc>
          <w:tcPr>
            <w:tcW w:w="1368" w:type="dxa"/>
            <w:tcBorders>
              <w:top w:val="single" w:sz="6" w:space="0" w:color="auto"/>
              <w:left w:val="single" w:sz="6" w:space="0" w:color="auto"/>
              <w:bottom w:val="single" w:sz="6" w:space="0" w:color="auto"/>
              <w:right w:val="double" w:sz="4" w:space="0" w:color="auto"/>
            </w:tcBorders>
            <w:shd w:val="clear" w:color="auto" w:fill="auto"/>
            <w:vAlign w:val="center"/>
          </w:tcPr>
          <w:p w14:paraId="400AF225" w14:textId="57184497" w:rsidR="00360F00" w:rsidRPr="000D27E0" w:rsidRDefault="00360F00" w:rsidP="00360F00">
            <w:pPr>
              <w:spacing w:before="100" w:beforeAutospacing="1" w:after="100" w:afterAutospacing="1" w:line="240" w:lineRule="auto"/>
              <w:jc w:val="center"/>
              <w:rPr>
                <w:sz w:val="20"/>
                <w:szCs w:val="20"/>
              </w:rPr>
            </w:pPr>
            <w:r>
              <w:rPr>
                <w:i/>
                <w:sz w:val="20"/>
                <w:szCs w:val="20"/>
              </w:rPr>
              <w:t>716,434</w:t>
            </w:r>
          </w:p>
        </w:tc>
      </w:tr>
      <w:tr w:rsidR="00D21FAD" w:rsidRPr="00EA730A" w14:paraId="45CEBF24" w14:textId="77777777" w:rsidTr="00374EDD">
        <w:trPr>
          <w:trHeight w:val="249"/>
          <w:jc w:val="center"/>
        </w:trPr>
        <w:tc>
          <w:tcPr>
            <w:tcW w:w="2250" w:type="dxa"/>
            <w:tcBorders>
              <w:left w:val="double" w:sz="4" w:space="0" w:color="auto"/>
              <w:right w:val="single" w:sz="6" w:space="0" w:color="auto"/>
            </w:tcBorders>
            <w:shd w:val="clear" w:color="auto" w:fill="auto"/>
            <w:vAlign w:val="center"/>
          </w:tcPr>
          <w:p w14:paraId="5717A6EE" w14:textId="19DDEAF2" w:rsidR="00360F00" w:rsidRPr="00EA730A" w:rsidRDefault="00360F00" w:rsidP="00360F00">
            <w:pPr>
              <w:spacing w:before="100" w:beforeAutospacing="1" w:after="100" w:afterAutospacing="1" w:line="240" w:lineRule="auto"/>
              <w:ind w:right="5"/>
              <w:jc w:val="left"/>
              <w:rPr>
                <w:sz w:val="20"/>
                <w:szCs w:val="20"/>
              </w:rPr>
            </w:pPr>
            <w:r>
              <w:rPr>
                <w:sz w:val="20"/>
                <w:szCs w:val="20"/>
              </w:rPr>
              <w:t>Office: Required</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16BDBD1" w14:textId="7DD8A89D"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1DCB538" w14:textId="7EFBE3BB"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B210C71" w14:textId="168181BE"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14:paraId="6DE748DA" w14:textId="1CCA6233"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CE2D27F" w14:textId="1CBBAB45" w:rsidR="00360F00" w:rsidRPr="000D27E0" w:rsidRDefault="00360F00" w:rsidP="00360F00">
            <w:pPr>
              <w:spacing w:before="100" w:beforeAutospacing="1" w:after="100" w:afterAutospacing="1" w:line="240" w:lineRule="auto"/>
              <w:jc w:val="center"/>
              <w:rPr>
                <w:sz w:val="20"/>
                <w:szCs w:val="20"/>
              </w:rPr>
            </w:pPr>
            <w:r>
              <w:rPr>
                <w:sz w:val="20"/>
                <w:szCs w:val="20"/>
              </w:rPr>
              <w:t>0</w:t>
            </w:r>
          </w:p>
        </w:tc>
        <w:tc>
          <w:tcPr>
            <w:tcW w:w="1368" w:type="dxa"/>
            <w:tcBorders>
              <w:top w:val="single" w:sz="6" w:space="0" w:color="auto"/>
              <w:left w:val="single" w:sz="6" w:space="0" w:color="auto"/>
              <w:bottom w:val="single" w:sz="6" w:space="0" w:color="auto"/>
              <w:right w:val="double" w:sz="4" w:space="0" w:color="auto"/>
            </w:tcBorders>
            <w:shd w:val="clear" w:color="auto" w:fill="auto"/>
            <w:vAlign w:val="center"/>
          </w:tcPr>
          <w:p w14:paraId="04B2435B" w14:textId="0F064193" w:rsidR="00360F00" w:rsidRPr="000D27E0" w:rsidRDefault="00360F00" w:rsidP="00360F00">
            <w:pPr>
              <w:spacing w:before="100" w:beforeAutospacing="1" w:after="100" w:afterAutospacing="1" w:line="240" w:lineRule="auto"/>
              <w:jc w:val="center"/>
              <w:rPr>
                <w:sz w:val="20"/>
                <w:szCs w:val="20"/>
              </w:rPr>
            </w:pPr>
            <w:r>
              <w:rPr>
                <w:sz w:val="20"/>
                <w:szCs w:val="20"/>
              </w:rPr>
              <w:t>0</w:t>
            </w:r>
          </w:p>
        </w:tc>
      </w:tr>
      <w:tr w:rsidR="00D21FAD" w:rsidRPr="00BF4385" w14:paraId="11A67CA1" w14:textId="77777777" w:rsidTr="00374EDD">
        <w:trPr>
          <w:trHeight w:val="249"/>
          <w:jc w:val="center"/>
        </w:trPr>
        <w:tc>
          <w:tcPr>
            <w:tcW w:w="2250" w:type="dxa"/>
            <w:tcBorders>
              <w:left w:val="double" w:sz="4" w:space="0" w:color="auto"/>
              <w:right w:val="single" w:sz="6" w:space="0" w:color="auto"/>
            </w:tcBorders>
            <w:shd w:val="clear" w:color="auto" w:fill="auto"/>
            <w:vAlign w:val="center"/>
          </w:tcPr>
          <w:p w14:paraId="51E7EA6C" w14:textId="06319138" w:rsidR="00360F00" w:rsidRPr="00BF4385" w:rsidRDefault="00360F00" w:rsidP="00360F00">
            <w:pPr>
              <w:spacing w:before="100" w:beforeAutospacing="1" w:after="100" w:afterAutospacing="1" w:line="240" w:lineRule="auto"/>
              <w:ind w:right="5"/>
              <w:jc w:val="left"/>
              <w:rPr>
                <w:i/>
                <w:sz w:val="20"/>
                <w:szCs w:val="20"/>
              </w:rPr>
            </w:pPr>
            <w:r>
              <w:rPr>
                <w:i/>
                <w:sz w:val="20"/>
                <w:szCs w:val="20"/>
              </w:rPr>
              <w:t>Office: Provided</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9190335" w14:textId="590C4792" w:rsidR="00360F00" w:rsidRPr="000D27E0" w:rsidRDefault="00360F00" w:rsidP="00360F00">
            <w:pPr>
              <w:spacing w:before="100" w:beforeAutospacing="1" w:after="100" w:afterAutospacing="1" w:line="240" w:lineRule="auto"/>
              <w:jc w:val="center"/>
              <w:rPr>
                <w:sz w:val="20"/>
                <w:szCs w:val="20"/>
              </w:rPr>
            </w:pPr>
            <w:r>
              <w:rPr>
                <w:i/>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F9CD727" w14:textId="78DAFCC4" w:rsidR="00360F00" w:rsidRPr="000D27E0" w:rsidRDefault="00360F00" w:rsidP="00360F00">
            <w:pPr>
              <w:spacing w:before="100" w:beforeAutospacing="1" w:after="100" w:afterAutospacing="1" w:line="240" w:lineRule="auto"/>
              <w:jc w:val="center"/>
              <w:rPr>
                <w:sz w:val="20"/>
                <w:szCs w:val="20"/>
              </w:rPr>
            </w:pPr>
            <w:r w:rsidRPr="00D21FAD">
              <w:rPr>
                <w:i/>
                <w:sz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1EF6D746" w14:textId="47228966" w:rsidR="00360F00" w:rsidRPr="000D27E0" w:rsidRDefault="00360F00" w:rsidP="00360F00">
            <w:pPr>
              <w:spacing w:before="100" w:beforeAutospacing="1" w:after="100" w:afterAutospacing="1" w:line="240" w:lineRule="auto"/>
              <w:jc w:val="center"/>
              <w:rPr>
                <w:sz w:val="20"/>
                <w:szCs w:val="20"/>
              </w:rPr>
            </w:pPr>
            <w:r>
              <w:rPr>
                <w:i/>
                <w:sz w:val="20"/>
                <w:szCs w:val="20"/>
              </w:rPr>
              <w:t>0</w:t>
            </w:r>
          </w:p>
        </w:tc>
        <w:tc>
          <w:tcPr>
            <w:tcW w:w="1098" w:type="dxa"/>
            <w:tcBorders>
              <w:top w:val="single" w:sz="6" w:space="0" w:color="auto"/>
              <w:left w:val="single" w:sz="6" w:space="0" w:color="auto"/>
              <w:bottom w:val="single" w:sz="6" w:space="0" w:color="auto"/>
              <w:right w:val="single" w:sz="6" w:space="0" w:color="auto"/>
            </w:tcBorders>
            <w:shd w:val="clear" w:color="auto" w:fill="auto"/>
            <w:vAlign w:val="center"/>
          </w:tcPr>
          <w:p w14:paraId="7EAD65AD" w14:textId="630DD949" w:rsidR="00360F00" w:rsidRPr="000D27E0" w:rsidRDefault="00360F00" w:rsidP="00360F00">
            <w:pPr>
              <w:spacing w:before="100" w:beforeAutospacing="1" w:after="100" w:afterAutospacing="1" w:line="240" w:lineRule="auto"/>
              <w:jc w:val="center"/>
              <w:rPr>
                <w:sz w:val="20"/>
                <w:szCs w:val="20"/>
              </w:rPr>
            </w:pPr>
            <w:r w:rsidRPr="00D21FAD">
              <w:rPr>
                <w:i/>
                <w:sz w:val="20"/>
              </w:rPr>
              <w:t>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D22A877" w14:textId="63D49B4E" w:rsidR="00360F00" w:rsidRPr="000D27E0" w:rsidRDefault="00360F00" w:rsidP="00360F00">
            <w:pPr>
              <w:spacing w:before="100" w:beforeAutospacing="1" w:after="100" w:afterAutospacing="1" w:line="240" w:lineRule="auto"/>
              <w:jc w:val="center"/>
              <w:rPr>
                <w:sz w:val="20"/>
                <w:szCs w:val="20"/>
              </w:rPr>
            </w:pPr>
            <w:r w:rsidRPr="00D21FAD">
              <w:rPr>
                <w:i/>
                <w:sz w:val="20"/>
              </w:rPr>
              <w:t>0</w:t>
            </w:r>
          </w:p>
        </w:tc>
        <w:tc>
          <w:tcPr>
            <w:tcW w:w="1368" w:type="dxa"/>
            <w:tcBorders>
              <w:top w:val="single" w:sz="6" w:space="0" w:color="auto"/>
              <w:left w:val="single" w:sz="6" w:space="0" w:color="auto"/>
              <w:bottom w:val="single" w:sz="6" w:space="0" w:color="auto"/>
              <w:right w:val="double" w:sz="4" w:space="0" w:color="auto"/>
            </w:tcBorders>
            <w:shd w:val="clear" w:color="auto" w:fill="auto"/>
            <w:vAlign w:val="center"/>
          </w:tcPr>
          <w:p w14:paraId="15A5B892" w14:textId="12FDF456" w:rsidR="00360F00" w:rsidRPr="000D27E0" w:rsidRDefault="00360F00" w:rsidP="00360F00">
            <w:pPr>
              <w:spacing w:before="100" w:beforeAutospacing="1" w:after="100" w:afterAutospacing="1" w:line="240" w:lineRule="auto"/>
              <w:jc w:val="center"/>
              <w:rPr>
                <w:sz w:val="20"/>
                <w:szCs w:val="20"/>
              </w:rPr>
            </w:pPr>
            <w:r>
              <w:rPr>
                <w:i/>
                <w:sz w:val="20"/>
                <w:szCs w:val="20"/>
              </w:rPr>
              <w:t>0</w:t>
            </w:r>
          </w:p>
        </w:tc>
      </w:tr>
      <w:tr w:rsidR="00BF4385" w:rsidRPr="00EA730A" w14:paraId="7720A3D9" w14:textId="77777777" w:rsidTr="00D21FAD">
        <w:trPr>
          <w:trHeight w:val="267"/>
          <w:jc w:val="center"/>
        </w:trPr>
        <w:tc>
          <w:tcPr>
            <w:tcW w:w="8856" w:type="dxa"/>
            <w:gridSpan w:val="7"/>
            <w:tcBorders>
              <w:top w:val="double" w:sz="4" w:space="0" w:color="auto"/>
              <w:left w:val="double" w:sz="4" w:space="0" w:color="auto"/>
              <w:bottom w:val="double" w:sz="4" w:space="0" w:color="auto"/>
              <w:right w:val="double" w:sz="4" w:space="0" w:color="auto"/>
            </w:tcBorders>
            <w:vAlign w:val="center"/>
          </w:tcPr>
          <w:p w14:paraId="2927CE43" w14:textId="35BB7B75" w:rsidR="00BF4385" w:rsidRPr="00EA730A" w:rsidRDefault="00BF4385" w:rsidP="00423D66">
            <w:pPr>
              <w:spacing w:before="100" w:beforeAutospacing="1" w:after="100" w:afterAutospacing="1" w:line="240" w:lineRule="auto"/>
              <w:jc w:val="left"/>
              <w:rPr>
                <w:i/>
                <w:sz w:val="18"/>
                <w:szCs w:val="18"/>
                <w:shd w:val="clear" w:color="auto" w:fill="FFFFFF"/>
              </w:rPr>
            </w:pPr>
            <w:r>
              <w:rPr>
                <w:i/>
                <w:sz w:val="18"/>
                <w:szCs w:val="18"/>
                <w:shd w:val="clear" w:color="auto" w:fill="FFFFFF"/>
              </w:rPr>
              <w:t xml:space="preserve">Source: TCA Architects, Inc., </w:t>
            </w:r>
            <w:r w:rsidR="000D27E0">
              <w:rPr>
                <w:i/>
                <w:sz w:val="18"/>
                <w:szCs w:val="18"/>
                <w:shd w:val="clear" w:color="auto" w:fill="FFFFFF"/>
              </w:rPr>
              <w:t>April</w:t>
            </w:r>
            <w:r w:rsidR="00423D66">
              <w:rPr>
                <w:i/>
                <w:sz w:val="18"/>
                <w:szCs w:val="18"/>
                <w:shd w:val="clear" w:color="auto" w:fill="FFFFFF"/>
              </w:rPr>
              <w:t xml:space="preserve"> 2018</w:t>
            </w:r>
          </w:p>
        </w:tc>
      </w:tr>
    </w:tbl>
    <w:p w14:paraId="11D2F5CD" w14:textId="77777777" w:rsidR="00DA5147" w:rsidRDefault="00DA5147" w:rsidP="004316E9">
      <w:pPr>
        <w:spacing w:after="0"/>
        <w:rPr>
          <w:b/>
          <w:i/>
        </w:rPr>
      </w:pPr>
    </w:p>
    <w:p w14:paraId="03C77D58" w14:textId="7DED9191" w:rsidR="00786045" w:rsidRPr="00FE6757" w:rsidRDefault="00786045" w:rsidP="00786045">
      <w:pPr>
        <w:rPr>
          <w:b/>
          <w:i/>
        </w:rPr>
      </w:pPr>
      <w:r w:rsidRPr="00B33817">
        <w:rPr>
          <w:b/>
          <w:i/>
        </w:rPr>
        <w:t>Landscaping</w:t>
      </w:r>
    </w:p>
    <w:p w14:paraId="0EAAEB35" w14:textId="77777777" w:rsidR="000D27E0" w:rsidRPr="00B33817" w:rsidRDefault="000D27E0" w:rsidP="000D27E0">
      <w:r>
        <w:t>All of the existing trees within the Office Plan Area would be retained.  The remaining portions of the Project Site contain 214 trees.  All of these trees would be removed and replaced during Project construction.  The Project proposes 864 new trees on the Site.</w:t>
      </w:r>
    </w:p>
    <w:p w14:paraId="26C5395B" w14:textId="77777777" w:rsidR="00786045" w:rsidRPr="006D1EE9" w:rsidRDefault="00786045" w:rsidP="00786045">
      <w:pPr>
        <w:pStyle w:val="Heading3"/>
        <w:rPr>
          <w:szCs w:val="22"/>
        </w:rPr>
      </w:pPr>
      <w:r w:rsidRPr="006D1EE9">
        <w:rPr>
          <w:szCs w:val="22"/>
        </w:rPr>
        <w:lastRenderedPageBreak/>
        <w:t>Construction Information</w:t>
      </w:r>
    </w:p>
    <w:p w14:paraId="5761AA08" w14:textId="709AB28B" w:rsidR="000D27E0" w:rsidRPr="000D27E0" w:rsidRDefault="000D27E0" w:rsidP="000D27E0">
      <w:r w:rsidRPr="000D27E0">
        <w:t>The estimated construction schedule is shown in Table 5, Construction Schedule.  The Project would be split into a North Phase and a South Phase, referring to the general portion of the Site where construction activities would be concentrated.  These two phases are expected to occur simultaneously, with construction of the North Phase requiring approximately 28 months and construction of the South Phase approximately 26 months.  Operation of the newly construction portions of the Project would be expected to begin in 2019.  Approximately 413,003 cubic yards of earthen material is expected to be exported from the Project Site during construction work.</w:t>
      </w:r>
      <w:r w:rsidRPr="000D27E0">
        <w:rPr>
          <w:rStyle w:val="FootnoteReference"/>
        </w:rPr>
        <w:footnoteReference w:id="3"/>
      </w:r>
      <w:r w:rsidRPr="000D27E0">
        <w:t xml:space="preserve">  Demolition of approximately 104,242 square</w:t>
      </w:r>
      <w:r w:rsidR="00586ADC">
        <w:t>-</w:t>
      </w:r>
      <w:r w:rsidRPr="000D27E0">
        <w:t>feet of existing structures on-site would also generate material requiring hauling from the Site. The proposed haul route for excavated/demolished materials within the City would consist of Date Avenue to Mission Road to Fremont Avenue, and then either Fremont Avenue south to Interstate 10 or Valley Boulevard west to Interstate 710.</w:t>
      </w:r>
    </w:p>
    <w:tbl>
      <w:tblPr>
        <w:tblW w:w="0" w:type="auto"/>
        <w:jc w:val="center"/>
        <w:tblBorders>
          <w:top w:val="double" w:sz="4" w:space="0" w:color="auto"/>
          <w:left w:val="double" w:sz="4" w:space="0" w:color="auto"/>
          <w:bottom w:val="double" w:sz="4" w:space="0" w:color="auto"/>
          <w:right w:val="double" w:sz="4" w:space="0" w:color="auto"/>
        </w:tblBorders>
        <w:tblLook w:val="0020" w:firstRow="1" w:lastRow="0" w:firstColumn="0" w:lastColumn="0" w:noHBand="0" w:noVBand="0"/>
      </w:tblPr>
      <w:tblGrid>
        <w:gridCol w:w="4404"/>
        <w:gridCol w:w="4416"/>
      </w:tblGrid>
      <w:tr w:rsidR="00786045" w:rsidRPr="00981843" w14:paraId="0FD4B853" w14:textId="77777777" w:rsidTr="00A224F9">
        <w:trPr>
          <w:jc w:val="center"/>
        </w:trPr>
        <w:tc>
          <w:tcPr>
            <w:tcW w:w="8820" w:type="dxa"/>
            <w:gridSpan w:val="2"/>
            <w:tcBorders>
              <w:top w:val="nil"/>
              <w:left w:val="nil"/>
              <w:bottom w:val="double" w:sz="4" w:space="0" w:color="auto"/>
              <w:right w:val="nil"/>
            </w:tcBorders>
            <w:shd w:val="clear" w:color="auto" w:fill="FFFFFF"/>
          </w:tcPr>
          <w:p w14:paraId="71ACDE2F" w14:textId="1F3D956E" w:rsidR="00786045" w:rsidRPr="00981843" w:rsidRDefault="00BF38A0" w:rsidP="00A224F9">
            <w:pPr>
              <w:pStyle w:val="TableCaption"/>
              <w:spacing w:after="120" w:line="240" w:lineRule="auto"/>
            </w:pPr>
            <w:r>
              <w:t>Table 5</w:t>
            </w:r>
            <w:r w:rsidR="00786045" w:rsidRPr="00981843">
              <w:br/>
              <w:t>Construction Schedule</w:t>
            </w:r>
          </w:p>
        </w:tc>
      </w:tr>
      <w:tr w:rsidR="00CD1EB6" w:rsidRPr="00981843" w14:paraId="7522825C" w14:textId="77777777" w:rsidTr="00A224F9">
        <w:tblPrEx>
          <w:tblLook w:val="00A0" w:firstRow="1" w:lastRow="0" w:firstColumn="1" w:lastColumn="0" w:noHBand="0" w:noVBand="0"/>
        </w:tblPrEx>
        <w:trPr>
          <w:trHeight w:val="570"/>
          <w:jc w:val="center"/>
        </w:trPr>
        <w:tc>
          <w:tcPr>
            <w:tcW w:w="4404" w:type="dxa"/>
            <w:tcBorders>
              <w:top w:val="double" w:sz="4" w:space="0" w:color="auto"/>
              <w:left w:val="double" w:sz="4" w:space="0" w:color="auto"/>
              <w:right w:val="single" w:sz="2" w:space="0" w:color="000000"/>
            </w:tcBorders>
            <w:shd w:val="clear" w:color="auto" w:fill="E0E0E0"/>
            <w:vAlign w:val="bottom"/>
          </w:tcPr>
          <w:p w14:paraId="07DE2E3C" w14:textId="33D7896F" w:rsidR="00CD1EB6" w:rsidRPr="00981843" w:rsidRDefault="00CD1EB6" w:rsidP="00786045">
            <w:pPr>
              <w:pStyle w:val="TableHeading"/>
            </w:pPr>
            <w:r w:rsidRPr="00981843">
              <w:t>Phase</w:t>
            </w:r>
          </w:p>
        </w:tc>
        <w:tc>
          <w:tcPr>
            <w:tcW w:w="4416" w:type="dxa"/>
            <w:tcBorders>
              <w:top w:val="double" w:sz="4" w:space="0" w:color="auto"/>
              <w:left w:val="single" w:sz="2" w:space="0" w:color="000000"/>
              <w:right w:val="double" w:sz="4" w:space="0" w:color="auto"/>
            </w:tcBorders>
            <w:shd w:val="clear" w:color="auto" w:fill="E0E0E0"/>
            <w:vAlign w:val="bottom"/>
          </w:tcPr>
          <w:p w14:paraId="058C5EEE" w14:textId="1A1320DD" w:rsidR="00CD1EB6" w:rsidRPr="00981843" w:rsidRDefault="00CD1EB6" w:rsidP="00981843">
            <w:pPr>
              <w:pStyle w:val="TableHeading"/>
            </w:pPr>
            <w:r>
              <w:t xml:space="preserve">Approximate </w:t>
            </w:r>
            <w:r w:rsidRPr="00981843">
              <w:t>Duration</w:t>
            </w:r>
          </w:p>
        </w:tc>
      </w:tr>
      <w:tr w:rsidR="00CD1EB6" w:rsidRPr="00981843" w14:paraId="1DD0437F" w14:textId="77777777" w:rsidTr="00A224F9">
        <w:tblPrEx>
          <w:tblLook w:val="00A0" w:firstRow="1" w:lastRow="0" w:firstColumn="1" w:lastColumn="0" w:noHBand="0" w:noVBand="0"/>
        </w:tblPrEx>
        <w:trPr>
          <w:jc w:val="center"/>
        </w:trPr>
        <w:tc>
          <w:tcPr>
            <w:tcW w:w="4404" w:type="dxa"/>
            <w:tcBorders>
              <w:top w:val="single" w:sz="2" w:space="0" w:color="000000"/>
              <w:left w:val="double" w:sz="4" w:space="0" w:color="auto"/>
              <w:bottom w:val="single" w:sz="2" w:space="0" w:color="000000"/>
              <w:right w:val="single" w:sz="2" w:space="0" w:color="000000"/>
            </w:tcBorders>
            <w:vAlign w:val="center"/>
          </w:tcPr>
          <w:p w14:paraId="615974AA" w14:textId="5BF1A0D2" w:rsidR="00CD1EB6" w:rsidRPr="00981843" w:rsidRDefault="00CD1EB6" w:rsidP="00505DC2">
            <w:pPr>
              <w:pStyle w:val="TableText"/>
              <w:spacing w:before="40" w:after="40"/>
              <w:rPr>
                <w:szCs w:val="20"/>
              </w:rPr>
            </w:pPr>
            <w:r w:rsidRPr="00981843">
              <w:rPr>
                <w:szCs w:val="20"/>
              </w:rPr>
              <w:t>Demolition</w:t>
            </w:r>
            <w:r w:rsidR="00A67D26">
              <w:rPr>
                <w:szCs w:val="20"/>
              </w:rPr>
              <w:t>/Site Preparation</w:t>
            </w:r>
          </w:p>
        </w:tc>
        <w:tc>
          <w:tcPr>
            <w:tcW w:w="4416" w:type="dxa"/>
            <w:tcBorders>
              <w:top w:val="single" w:sz="2" w:space="0" w:color="000000"/>
              <w:left w:val="single" w:sz="2" w:space="0" w:color="000000"/>
              <w:bottom w:val="single" w:sz="2" w:space="0" w:color="000000"/>
              <w:right w:val="double" w:sz="4" w:space="0" w:color="auto"/>
            </w:tcBorders>
            <w:vAlign w:val="center"/>
          </w:tcPr>
          <w:p w14:paraId="58E6802E" w14:textId="1FBFBF1B" w:rsidR="00CD1EB6" w:rsidRPr="00981843" w:rsidRDefault="00CD1EB6" w:rsidP="00786045">
            <w:pPr>
              <w:pStyle w:val="TableText"/>
              <w:spacing w:before="40" w:after="40"/>
              <w:jc w:val="center"/>
              <w:rPr>
                <w:szCs w:val="20"/>
              </w:rPr>
            </w:pPr>
            <w:r>
              <w:rPr>
                <w:szCs w:val="20"/>
              </w:rPr>
              <w:t>2 months</w:t>
            </w:r>
          </w:p>
        </w:tc>
      </w:tr>
      <w:tr w:rsidR="00CD1EB6" w:rsidRPr="00981843" w14:paraId="5E963E35" w14:textId="77777777" w:rsidTr="00A224F9">
        <w:tblPrEx>
          <w:tblLook w:val="00A0" w:firstRow="1" w:lastRow="0" w:firstColumn="1" w:lastColumn="0" w:noHBand="0" w:noVBand="0"/>
        </w:tblPrEx>
        <w:trPr>
          <w:jc w:val="center"/>
        </w:trPr>
        <w:tc>
          <w:tcPr>
            <w:tcW w:w="4404" w:type="dxa"/>
            <w:tcBorders>
              <w:top w:val="single" w:sz="2" w:space="0" w:color="000000"/>
              <w:left w:val="double" w:sz="4" w:space="0" w:color="auto"/>
              <w:bottom w:val="single" w:sz="2" w:space="0" w:color="000000"/>
              <w:right w:val="single" w:sz="2" w:space="0" w:color="000000"/>
            </w:tcBorders>
            <w:vAlign w:val="center"/>
          </w:tcPr>
          <w:p w14:paraId="2E06F569" w14:textId="0250AC1D" w:rsidR="00CD1EB6" w:rsidRPr="00981843" w:rsidRDefault="00CD1EB6" w:rsidP="00505DC2">
            <w:pPr>
              <w:pStyle w:val="TableText"/>
              <w:spacing w:before="40" w:after="40"/>
              <w:rPr>
                <w:szCs w:val="20"/>
              </w:rPr>
            </w:pPr>
            <w:r w:rsidRPr="00981843">
              <w:rPr>
                <w:szCs w:val="20"/>
              </w:rPr>
              <w:t>Grading</w:t>
            </w:r>
            <w:r w:rsidR="00A67D26">
              <w:rPr>
                <w:szCs w:val="20"/>
              </w:rPr>
              <w:t xml:space="preserve"> (Soldier Beam/Mass Excavation)</w:t>
            </w:r>
          </w:p>
        </w:tc>
        <w:tc>
          <w:tcPr>
            <w:tcW w:w="4416" w:type="dxa"/>
            <w:tcBorders>
              <w:top w:val="single" w:sz="2" w:space="0" w:color="000000"/>
              <w:left w:val="single" w:sz="2" w:space="0" w:color="000000"/>
              <w:bottom w:val="single" w:sz="2" w:space="0" w:color="000000"/>
              <w:right w:val="double" w:sz="4" w:space="0" w:color="auto"/>
            </w:tcBorders>
            <w:vAlign w:val="center"/>
          </w:tcPr>
          <w:p w14:paraId="6048A95D" w14:textId="6BE77C78" w:rsidR="00CD1EB6" w:rsidRPr="00981843" w:rsidRDefault="00A67D26" w:rsidP="00786045">
            <w:pPr>
              <w:pStyle w:val="TableText"/>
              <w:spacing w:before="40" w:after="40"/>
              <w:jc w:val="center"/>
              <w:rPr>
                <w:szCs w:val="20"/>
              </w:rPr>
            </w:pPr>
            <w:r>
              <w:rPr>
                <w:szCs w:val="20"/>
              </w:rPr>
              <w:t>7 months</w:t>
            </w:r>
          </w:p>
        </w:tc>
      </w:tr>
      <w:tr w:rsidR="00CD1EB6" w:rsidRPr="00981843" w14:paraId="1F6A4EE7" w14:textId="77777777" w:rsidTr="00A224F9">
        <w:tblPrEx>
          <w:tblLook w:val="00A0" w:firstRow="1" w:lastRow="0" w:firstColumn="1" w:lastColumn="0" w:noHBand="0" w:noVBand="0"/>
        </w:tblPrEx>
        <w:trPr>
          <w:jc w:val="center"/>
        </w:trPr>
        <w:tc>
          <w:tcPr>
            <w:tcW w:w="4404" w:type="dxa"/>
            <w:tcBorders>
              <w:top w:val="single" w:sz="2" w:space="0" w:color="000000"/>
              <w:left w:val="double" w:sz="4" w:space="0" w:color="auto"/>
              <w:bottom w:val="single" w:sz="2" w:space="0" w:color="000000"/>
              <w:right w:val="single" w:sz="2" w:space="0" w:color="000000"/>
            </w:tcBorders>
            <w:vAlign w:val="center"/>
          </w:tcPr>
          <w:p w14:paraId="4BC9A0A5" w14:textId="19FB549A" w:rsidR="00CD1EB6" w:rsidRPr="00981843" w:rsidRDefault="00A67D26" w:rsidP="00505DC2">
            <w:pPr>
              <w:pStyle w:val="TableText"/>
              <w:spacing w:before="40" w:after="40"/>
              <w:rPr>
                <w:szCs w:val="20"/>
              </w:rPr>
            </w:pPr>
            <w:r>
              <w:rPr>
                <w:szCs w:val="20"/>
              </w:rPr>
              <w:t>Construction (Below Grade Concrete Garage &amp; Type V Buildings)</w:t>
            </w:r>
          </w:p>
        </w:tc>
        <w:tc>
          <w:tcPr>
            <w:tcW w:w="4416" w:type="dxa"/>
            <w:tcBorders>
              <w:top w:val="single" w:sz="2" w:space="0" w:color="000000"/>
              <w:left w:val="single" w:sz="2" w:space="0" w:color="000000"/>
              <w:bottom w:val="single" w:sz="2" w:space="0" w:color="000000"/>
              <w:right w:val="double" w:sz="4" w:space="0" w:color="auto"/>
            </w:tcBorders>
            <w:vAlign w:val="center"/>
          </w:tcPr>
          <w:p w14:paraId="7CC151C1" w14:textId="59E965A5" w:rsidR="00CD1EB6" w:rsidRPr="00981843" w:rsidRDefault="00A67D26" w:rsidP="00786045">
            <w:pPr>
              <w:pStyle w:val="TableText"/>
              <w:spacing w:before="40" w:after="40"/>
              <w:jc w:val="center"/>
              <w:rPr>
                <w:szCs w:val="20"/>
              </w:rPr>
            </w:pPr>
            <w:r>
              <w:rPr>
                <w:szCs w:val="20"/>
              </w:rPr>
              <w:t>20 months</w:t>
            </w:r>
          </w:p>
        </w:tc>
      </w:tr>
      <w:tr w:rsidR="00CD1EB6" w:rsidRPr="00981843" w14:paraId="285BB600" w14:textId="77777777" w:rsidTr="00A224F9">
        <w:tblPrEx>
          <w:tblLook w:val="00A0" w:firstRow="1" w:lastRow="0" w:firstColumn="1" w:lastColumn="0" w:noHBand="0" w:noVBand="0"/>
        </w:tblPrEx>
        <w:trPr>
          <w:jc w:val="center"/>
        </w:trPr>
        <w:tc>
          <w:tcPr>
            <w:tcW w:w="4404" w:type="dxa"/>
            <w:tcBorders>
              <w:top w:val="single" w:sz="2" w:space="0" w:color="000000"/>
              <w:left w:val="double" w:sz="4" w:space="0" w:color="auto"/>
              <w:bottom w:val="single" w:sz="2" w:space="0" w:color="000000"/>
              <w:right w:val="single" w:sz="2" w:space="0" w:color="000000"/>
            </w:tcBorders>
            <w:vAlign w:val="center"/>
          </w:tcPr>
          <w:p w14:paraId="3DC192FE" w14:textId="50884667" w:rsidR="00CD1EB6" w:rsidRPr="00981843" w:rsidRDefault="00A67D26" w:rsidP="00505DC2">
            <w:pPr>
              <w:pStyle w:val="TableText"/>
              <w:spacing w:before="40" w:after="40"/>
              <w:rPr>
                <w:szCs w:val="20"/>
              </w:rPr>
            </w:pPr>
            <w:r>
              <w:rPr>
                <w:szCs w:val="20"/>
              </w:rPr>
              <w:t>Paving</w:t>
            </w:r>
          </w:p>
        </w:tc>
        <w:tc>
          <w:tcPr>
            <w:tcW w:w="4416" w:type="dxa"/>
            <w:tcBorders>
              <w:top w:val="single" w:sz="2" w:space="0" w:color="000000"/>
              <w:left w:val="single" w:sz="2" w:space="0" w:color="000000"/>
              <w:bottom w:val="single" w:sz="2" w:space="0" w:color="000000"/>
              <w:right w:val="double" w:sz="4" w:space="0" w:color="auto"/>
            </w:tcBorders>
            <w:vAlign w:val="center"/>
          </w:tcPr>
          <w:p w14:paraId="5C78FBAB" w14:textId="1701BBAE" w:rsidR="00CD1EB6" w:rsidRPr="00981843" w:rsidRDefault="00A67D26" w:rsidP="00786045">
            <w:pPr>
              <w:pStyle w:val="TableText"/>
              <w:spacing w:before="40" w:after="40"/>
              <w:jc w:val="center"/>
              <w:rPr>
                <w:szCs w:val="20"/>
              </w:rPr>
            </w:pPr>
            <w:r>
              <w:rPr>
                <w:szCs w:val="20"/>
              </w:rPr>
              <w:t>2 months</w:t>
            </w:r>
          </w:p>
        </w:tc>
      </w:tr>
      <w:tr w:rsidR="00CD1EB6" w:rsidRPr="00981843" w14:paraId="44983BB0" w14:textId="77777777" w:rsidTr="00A224F9">
        <w:tblPrEx>
          <w:tblLook w:val="00A0" w:firstRow="1" w:lastRow="0" w:firstColumn="1" w:lastColumn="0" w:noHBand="0" w:noVBand="0"/>
        </w:tblPrEx>
        <w:trPr>
          <w:jc w:val="center"/>
        </w:trPr>
        <w:tc>
          <w:tcPr>
            <w:tcW w:w="4404" w:type="dxa"/>
            <w:tcBorders>
              <w:top w:val="single" w:sz="2" w:space="0" w:color="000000"/>
              <w:left w:val="double" w:sz="4" w:space="0" w:color="auto"/>
              <w:bottom w:val="single" w:sz="2" w:space="0" w:color="000000"/>
              <w:right w:val="single" w:sz="2" w:space="0" w:color="000000"/>
            </w:tcBorders>
            <w:vAlign w:val="center"/>
          </w:tcPr>
          <w:p w14:paraId="762C1C81" w14:textId="7038C40E" w:rsidR="00CD1EB6" w:rsidRPr="00981843" w:rsidRDefault="00CD1EB6" w:rsidP="00505DC2">
            <w:pPr>
              <w:pStyle w:val="TableText"/>
              <w:spacing w:before="40" w:after="40"/>
              <w:rPr>
                <w:szCs w:val="20"/>
              </w:rPr>
            </w:pPr>
            <w:r>
              <w:rPr>
                <w:szCs w:val="20"/>
              </w:rPr>
              <w:t>Architectural Coatings</w:t>
            </w:r>
          </w:p>
        </w:tc>
        <w:tc>
          <w:tcPr>
            <w:tcW w:w="4416" w:type="dxa"/>
            <w:tcBorders>
              <w:top w:val="single" w:sz="2" w:space="0" w:color="000000"/>
              <w:left w:val="single" w:sz="2" w:space="0" w:color="000000"/>
              <w:bottom w:val="single" w:sz="2" w:space="0" w:color="000000"/>
              <w:right w:val="double" w:sz="4" w:space="0" w:color="auto"/>
            </w:tcBorders>
            <w:vAlign w:val="center"/>
          </w:tcPr>
          <w:p w14:paraId="02EFCD00" w14:textId="3889C905" w:rsidR="00CD1EB6" w:rsidRPr="00981843" w:rsidRDefault="00A67D26" w:rsidP="00786045">
            <w:pPr>
              <w:pStyle w:val="TableText"/>
              <w:spacing w:before="40" w:after="40"/>
              <w:jc w:val="center"/>
              <w:rPr>
                <w:szCs w:val="20"/>
              </w:rPr>
            </w:pPr>
            <w:r>
              <w:rPr>
                <w:szCs w:val="20"/>
              </w:rPr>
              <w:t>9 months</w:t>
            </w:r>
          </w:p>
        </w:tc>
      </w:tr>
      <w:tr w:rsidR="00786045" w:rsidRPr="00FB49B5" w14:paraId="16B178A4" w14:textId="77777777" w:rsidTr="00A224F9">
        <w:tblPrEx>
          <w:tblLook w:val="00A0" w:firstRow="1" w:lastRow="0" w:firstColumn="1" w:lastColumn="0" w:noHBand="0" w:noVBand="0"/>
        </w:tblPrEx>
        <w:trPr>
          <w:trHeight w:val="393"/>
          <w:jc w:val="center"/>
        </w:trPr>
        <w:tc>
          <w:tcPr>
            <w:tcW w:w="8820" w:type="dxa"/>
            <w:gridSpan w:val="2"/>
            <w:tcBorders>
              <w:top w:val="double" w:sz="4" w:space="0" w:color="auto"/>
              <w:left w:val="double" w:sz="4" w:space="0" w:color="auto"/>
              <w:bottom w:val="double" w:sz="4" w:space="0" w:color="auto"/>
              <w:right w:val="double" w:sz="4" w:space="0" w:color="auto"/>
            </w:tcBorders>
          </w:tcPr>
          <w:p w14:paraId="11697B72" w14:textId="19641E81" w:rsidR="00786045" w:rsidRPr="00A67D26" w:rsidRDefault="00786045" w:rsidP="00A224F9">
            <w:pPr>
              <w:pStyle w:val="TableSource"/>
              <w:spacing w:before="40" w:after="40"/>
              <w:ind w:left="0" w:firstLine="0"/>
              <w:rPr>
                <w:rFonts w:ascii="Times New Roman" w:hAnsi="Times New Roman"/>
                <w:i/>
                <w:sz w:val="20"/>
                <w:szCs w:val="20"/>
              </w:rPr>
            </w:pPr>
            <w:r w:rsidRPr="00981843">
              <w:rPr>
                <w:rFonts w:ascii="Times New Roman" w:hAnsi="Times New Roman"/>
                <w:i/>
                <w:sz w:val="20"/>
                <w:szCs w:val="20"/>
              </w:rPr>
              <w:t>Construction schedule, including start, end, and duration dates are estimates only.</w:t>
            </w:r>
            <w:r w:rsidR="00A67D26">
              <w:rPr>
                <w:rFonts w:ascii="Times New Roman" w:hAnsi="Times New Roman"/>
                <w:i/>
                <w:sz w:val="20"/>
                <w:szCs w:val="20"/>
              </w:rPr>
              <w:t xml:space="preserve">  Some phases will overlap.</w:t>
            </w:r>
          </w:p>
        </w:tc>
      </w:tr>
    </w:tbl>
    <w:p w14:paraId="73FAD8ED" w14:textId="77777777" w:rsidR="00CD1EB6" w:rsidRDefault="00CD1EB6" w:rsidP="00505DC2">
      <w:pPr>
        <w:spacing w:after="0"/>
        <w:rPr>
          <w:b/>
          <w:szCs w:val="22"/>
        </w:rPr>
      </w:pPr>
    </w:p>
    <w:p w14:paraId="68AA0025" w14:textId="77777777" w:rsidR="00786045" w:rsidRPr="005D071C" w:rsidRDefault="00786045" w:rsidP="00786045">
      <w:pPr>
        <w:spacing w:after="200"/>
        <w:rPr>
          <w:b/>
          <w:szCs w:val="22"/>
        </w:rPr>
      </w:pPr>
      <w:r w:rsidRPr="005D071C">
        <w:rPr>
          <w:b/>
          <w:szCs w:val="22"/>
        </w:rPr>
        <w:t>Project Objectives</w:t>
      </w:r>
    </w:p>
    <w:p w14:paraId="5CD47F0E" w14:textId="77777777" w:rsidR="00786045" w:rsidRPr="005D071C" w:rsidRDefault="00786045" w:rsidP="00786045">
      <w:pPr>
        <w:spacing w:after="200"/>
        <w:rPr>
          <w:szCs w:val="22"/>
        </w:rPr>
      </w:pPr>
      <w:r w:rsidRPr="005D071C">
        <w:rPr>
          <w:szCs w:val="22"/>
        </w:rPr>
        <w:t>The objectives of the Project are as follows:</w:t>
      </w:r>
    </w:p>
    <w:p w14:paraId="5F1B2057" w14:textId="62F32B7A" w:rsidR="00786045" w:rsidRPr="005D071C" w:rsidRDefault="00786045" w:rsidP="00786045">
      <w:pPr>
        <w:pStyle w:val="ColorfulList-Accent11"/>
        <w:numPr>
          <w:ilvl w:val="0"/>
          <w:numId w:val="24"/>
        </w:numPr>
        <w:spacing w:before="0" w:after="200"/>
      </w:pPr>
      <w:r w:rsidRPr="005D071C">
        <w:t xml:space="preserve">Retain the </w:t>
      </w:r>
      <w:r w:rsidR="005F68D0">
        <w:t>existing office buildings within the Office Plan Area portion of the Site</w:t>
      </w:r>
      <w:r w:rsidRPr="005D071C">
        <w:t>.</w:t>
      </w:r>
    </w:p>
    <w:p w14:paraId="2EB484CB" w14:textId="6655974C" w:rsidR="00786045" w:rsidRPr="005D071C" w:rsidRDefault="00786045" w:rsidP="00786045">
      <w:pPr>
        <w:pStyle w:val="ColorfulList-Accent11"/>
        <w:numPr>
          <w:ilvl w:val="0"/>
          <w:numId w:val="24"/>
        </w:numPr>
        <w:spacing w:before="0" w:after="200"/>
      </w:pPr>
      <w:r w:rsidRPr="005D071C">
        <w:t>Capitalize on a smart growth opportunity by intensifying a currently underutilized site with a mix of residential uses</w:t>
      </w:r>
      <w:r w:rsidR="007F33A7">
        <w:t xml:space="preserve"> near public transit lines</w:t>
      </w:r>
      <w:r w:rsidR="005F68D0">
        <w:t>, commercial, and office space</w:t>
      </w:r>
      <w:r w:rsidRPr="005D071C">
        <w:t>.</w:t>
      </w:r>
    </w:p>
    <w:p w14:paraId="5E573BC2" w14:textId="77777777" w:rsidR="00786045" w:rsidRPr="000D27E0" w:rsidRDefault="00786045" w:rsidP="00786045">
      <w:pPr>
        <w:pStyle w:val="ColorfulList-Accent11"/>
        <w:numPr>
          <w:ilvl w:val="0"/>
          <w:numId w:val="24"/>
        </w:numPr>
        <w:spacing w:before="0" w:after="200"/>
      </w:pPr>
      <w:r w:rsidRPr="005D071C">
        <w:t xml:space="preserve">Contribute housing stock toward the </w:t>
      </w:r>
      <w:r w:rsidRPr="000D27E0">
        <w:t>City’s</w:t>
      </w:r>
      <w:r w:rsidRPr="000D27E0">
        <w:rPr>
          <w:shd w:val="clear" w:color="auto" w:fill="FFFFFF"/>
        </w:rPr>
        <w:t xml:space="preserve"> Regional Housing</w:t>
      </w:r>
      <w:r w:rsidRPr="000D27E0">
        <w:t> </w:t>
      </w:r>
      <w:r w:rsidRPr="000D27E0">
        <w:rPr>
          <w:shd w:val="clear" w:color="auto" w:fill="FFFFFF"/>
        </w:rPr>
        <w:t>Needs Assessment (RHNA) allocation.</w:t>
      </w:r>
    </w:p>
    <w:p w14:paraId="30B8807A" w14:textId="54FD6E1A" w:rsidR="00786045" w:rsidRPr="000D27E0" w:rsidRDefault="00786045" w:rsidP="00786045">
      <w:pPr>
        <w:numPr>
          <w:ilvl w:val="0"/>
          <w:numId w:val="24"/>
        </w:numPr>
        <w:rPr>
          <w:szCs w:val="22"/>
        </w:rPr>
      </w:pPr>
      <w:r w:rsidRPr="000D27E0">
        <w:rPr>
          <w:szCs w:val="22"/>
        </w:rPr>
        <w:t xml:space="preserve">Contribute to the economic </w:t>
      </w:r>
      <w:r w:rsidR="005F68D0" w:rsidRPr="000D27E0">
        <w:rPr>
          <w:szCs w:val="22"/>
        </w:rPr>
        <w:t>health</w:t>
      </w:r>
      <w:r w:rsidRPr="000D27E0">
        <w:rPr>
          <w:szCs w:val="22"/>
        </w:rPr>
        <w:t xml:space="preserve"> of the City by developing residential uses that generate local tax revenues, provide new construction jobs, and generate residents who support local</w:t>
      </w:r>
      <w:r w:rsidR="005F68D0" w:rsidRPr="000D27E0">
        <w:rPr>
          <w:szCs w:val="22"/>
        </w:rPr>
        <w:t xml:space="preserve"> businesses.</w:t>
      </w:r>
    </w:p>
    <w:p w14:paraId="3125A169" w14:textId="10E41783" w:rsidR="00786045" w:rsidRPr="000D27E0" w:rsidRDefault="00786045" w:rsidP="00D905D0">
      <w:pPr>
        <w:keepNext/>
        <w:rPr>
          <w:b/>
          <w:szCs w:val="22"/>
        </w:rPr>
      </w:pPr>
      <w:r w:rsidRPr="000D27E0">
        <w:rPr>
          <w:b/>
          <w:szCs w:val="22"/>
        </w:rPr>
        <w:lastRenderedPageBreak/>
        <w:t>Discretionary Actions</w:t>
      </w:r>
    </w:p>
    <w:p w14:paraId="19D6DE9A" w14:textId="77777777" w:rsidR="000D27E0" w:rsidRPr="000D27E0" w:rsidRDefault="000D27E0" w:rsidP="000D27E0">
      <w:pPr>
        <w:rPr>
          <w:rStyle w:val="FootnoteReference"/>
          <w:b/>
          <w:szCs w:val="22"/>
        </w:rPr>
      </w:pPr>
      <w:r w:rsidRPr="000D27E0">
        <w:rPr>
          <w:szCs w:val="22"/>
        </w:rPr>
        <w:t>The City is the Lead Agency for the Project.  In order to construct the Project, the Applicant is requesting approval of the following actions from the City:</w:t>
      </w:r>
    </w:p>
    <w:p w14:paraId="6326828D" w14:textId="77777777" w:rsidR="000D27E0" w:rsidRPr="000D27E0" w:rsidRDefault="000D27E0" w:rsidP="000D27E0">
      <w:pPr>
        <w:pStyle w:val="ListParagraph"/>
        <w:numPr>
          <w:ilvl w:val="0"/>
          <w:numId w:val="47"/>
        </w:numPr>
        <w:spacing w:line="288" w:lineRule="auto"/>
        <w:jc w:val="both"/>
        <w:rPr>
          <w:sz w:val="22"/>
          <w:szCs w:val="22"/>
        </w:rPr>
      </w:pPr>
      <w:r w:rsidRPr="000D27E0">
        <w:rPr>
          <w:sz w:val="22"/>
          <w:szCs w:val="22"/>
        </w:rPr>
        <w:t xml:space="preserve">Pursuant to Alhambra Municipal Code (AMC) Chapter 23.62, </w:t>
      </w:r>
      <w:r w:rsidRPr="000D27E0">
        <w:rPr>
          <w:sz w:val="22"/>
          <w:szCs w:val="22"/>
          <w:u w:val="single"/>
        </w:rPr>
        <w:t>Residential Planned Development Permit</w:t>
      </w:r>
      <w:r w:rsidRPr="000D27E0">
        <w:rPr>
          <w:sz w:val="22"/>
          <w:szCs w:val="22"/>
        </w:rPr>
        <w:t xml:space="preserve">; </w:t>
      </w:r>
    </w:p>
    <w:p w14:paraId="576B356F" w14:textId="77777777" w:rsidR="000D27E0" w:rsidRPr="000D27E0" w:rsidRDefault="000D27E0" w:rsidP="000D27E0">
      <w:pPr>
        <w:pStyle w:val="ListParagraph"/>
        <w:numPr>
          <w:ilvl w:val="0"/>
          <w:numId w:val="47"/>
        </w:numPr>
        <w:spacing w:line="288" w:lineRule="auto"/>
        <w:jc w:val="both"/>
        <w:rPr>
          <w:sz w:val="22"/>
          <w:szCs w:val="22"/>
        </w:rPr>
      </w:pPr>
      <w:r w:rsidRPr="000D27E0">
        <w:rPr>
          <w:sz w:val="22"/>
          <w:szCs w:val="22"/>
        </w:rPr>
        <w:t xml:space="preserve">Pursuant to AMC Chapter 23.66, </w:t>
      </w:r>
      <w:r w:rsidRPr="000D27E0">
        <w:rPr>
          <w:sz w:val="22"/>
          <w:szCs w:val="22"/>
          <w:u w:val="single"/>
        </w:rPr>
        <w:t>Conditional Use Permit</w:t>
      </w:r>
      <w:r w:rsidRPr="000D27E0">
        <w:rPr>
          <w:sz w:val="22"/>
          <w:szCs w:val="22"/>
        </w:rPr>
        <w:t xml:space="preserve"> for Urban Residential development in the PO Zone;</w:t>
      </w:r>
    </w:p>
    <w:p w14:paraId="46EDD7D6" w14:textId="2A6CB835" w:rsidR="000D27E0" w:rsidRPr="000D27E0" w:rsidRDefault="000D27E0" w:rsidP="000D27E0">
      <w:pPr>
        <w:pStyle w:val="ListParagraph"/>
        <w:numPr>
          <w:ilvl w:val="0"/>
          <w:numId w:val="47"/>
        </w:numPr>
        <w:spacing w:line="288" w:lineRule="auto"/>
        <w:jc w:val="both"/>
        <w:rPr>
          <w:sz w:val="22"/>
          <w:szCs w:val="22"/>
        </w:rPr>
      </w:pPr>
      <w:r w:rsidRPr="000D27E0">
        <w:rPr>
          <w:sz w:val="22"/>
          <w:szCs w:val="22"/>
        </w:rPr>
        <w:t xml:space="preserve">Pursuant to AMC Chapter 22.48, </w:t>
      </w:r>
      <w:r w:rsidRPr="000D27E0">
        <w:rPr>
          <w:sz w:val="22"/>
          <w:szCs w:val="22"/>
          <w:u w:val="single"/>
        </w:rPr>
        <w:t>Vesting Tentative Tract Map</w:t>
      </w:r>
      <w:r w:rsidRPr="000D27E0">
        <w:rPr>
          <w:sz w:val="22"/>
          <w:szCs w:val="22"/>
        </w:rPr>
        <w:t xml:space="preserve"> for a 10-lot subdivision for condominium purposes;</w:t>
      </w:r>
    </w:p>
    <w:p w14:paraId="2D7E17E4" w14:textId="77777777" w:rsidR="000D27E0" w:rsidRPr="000D27E0" w:rsidRDefault="000D27E0" w:rsidP="000D27E0">
      <w:pPr>
        <w:pStyle w:val="ListParagraph"/>
        <w:numPr>
          <w:ilvl w:val="0"/>
          <w:numId w:val="47"/>
        </w:numPr>
        <w:spacing w:line="288" w:lineRule="auto"/>
        <w:jc w:val="both"/>
        <w:rPr>
          <w:sz w:val="22"/>
          <w:szCs w:val="22"/>
        </w:rPr>
      </w:pPr>
      <w:r w:rsidRPr="000D27E0">
        <w:rPr>
          <w:sz w:val="22"/>
          <w:szCs w:val="22"/>
        </w:rPr>
        <w:t xml:space="preserve">Pursuant to AMC Chapter 23.68, </w:t>
      </w:r>
      <w:r w:rsidRPr="000D27E0">
        <w:rPr>
          <w:sz w:val="22"/>
          <w:szCs w:val="22"/>
          <w:u w:val="single"/>
        </w:rPr>
        <w:t>Variance</w:t>
      </w:r>
      <w:r w:rsidRPr="000D27E0">
        <w:rPr>
          <w:sz w:val="22"/>
          <w:szCs w:val="22"/>
        </w:rPr>
        <w:t xml:space="preserve"> to permit shared parking; </w:t>
      </w:r>
    </w:p>
    <w:p w14:paraId="596755ED" w14:textId="77777777" w:rsidR="000D27E0" w:rsidRPr="000D27E0" w:rsidRDefault="000D27E0" w:rsidP="000D27E0">
      <w:pPr>
        <w:pStyle w:val="ListParagraph"/>
        <w:numPr>
          <w:ilvl w:val="0"/>
          <w:numId w:val="47"/>
        </w:numPr>
        <w:tabs>
          <w:tab w:val="left" w:pos="450"/>
          <w:tab w:val="right" w:pos="9360"/>
        </w:tabs>
        <w:spacing w:line="288" w:lineRule="auto"/>
        <w:jc w:val="both"/>
        <w:rPr>
          <w:rFonts w:eastAsia="Calibri"/>
          <w:bCs/>
          <w:sz w:val="22"/>
          <w:szCs w:val="22"/>
        </w:rPr>
      </w:pPr>
      <w:r w:rsidRPr="000D27E0">
        <w:rPr>
          <w:sz w:val="22"/>
          <w:szCs w:val="22"/>
        </w:rPr>
        <w:t xml:space="preserve">Pursuant to AMC Chapter 23.64, </w:t>
      </w:r>
      <w:r w:rsidRPr="000D27E0">
        <w:rPr>
          <w:sz w:val="22"/>
          <w:szCs w:val="22"/>
          <w:u w:val="single"/>
        </w:rPr>
        <w:t>Design Review</w:t>
      </w:r>
      <w:r w:rsidRPr="000D27E0">
        <w:rPr>
          <w:sz w:val="22"/>
          <w:szCs w:val="22"/>
        </w:rPr>
        <w:t>; and</w:t>
      </w:r>
    </w:p>
    <w:p w14:paraId="6C58459A" w14:textId="77777777" w:rsidR="000D27E0" w:rsidRPr="000D27E0" w:rsidRDefault="000D27E0" w:rsidP="000D27E0">
      <w:pPr>
        <w:pStyle w:val="ListParagraph"/>
        <w:numPr>
          <w:ilvl w:val="0"/>
          <w:numId w:val="47"/>
        </w:numPr>
        <w:tabs>
          <w:tab w:val="left" w:pos="450"/>
          <w:tab w:val="right" w:pos="9360"/>
        </w:tabs>
        <w:spacing w:line="288" w:lineRule="auto"/>
        <w:jc w:val="both"/>
        <w:rPr>
          <w:rFonts w:eastAsia="Calibri"/>
          <w:bCs/>
          <w:sz w:val="22"/>
          <w:szCs w:val="22"/>
        </w:rPr>
      </w:pPr>
      <w:r w:rsidRPr="000D27E0">
        <w:rPr>
          <w:sz w:val="22"/>
          <w:szCs w:val="22"/>
        </w:rPr>
        <w:t>Pursuant to AMC Chapter 23.71, Development Agreement with a term of 10 years.</w:t>
      </w:r>
    </w:p>
    <w:p w14:paraId="1705296D" w14:textId="77777777" w:rsidR="005F68D0" w:rsidRPr="00C950D7" w:rsidRDefault="005F68D0" w:rsidP="005F68D0">
      <w:pPr>
        <w:rPr>
          <w:rFonts w:eastAsia="Calibri"/>
          <w:b/>
          <w:bCs/>
          <w:highlight w:val="yellow"/>
          <w:u w:val="single"/>
        </w:rPr>
      </w:pPr>
    </w:p>
    <w:p w14:paraId="28AC6E7D" w14:textId="3480C6CD" w:rsidR="0049438D" w:rsidRPr="00A224F9" w:rsidRDefault="0049438D" w:rsidP="0099624F">
      <w:pPr>
        <w:spacing w:before="0" w:after="0" w:line="240" w:lineRule="auto"/>
        <w:rPr>
          <w:rFonts w:ascii="Times New Roman Bold" w:hAnsi="Times New Roman Bold" w:cs="Times New Roman Bold"/>
          <w:b/>
          <w:bCs/>
          <w:caps/>
          <w:sz w:val="24"/>
        </w:rPr>
      </w:pPr>
      <w:r w:rsidRPr="00DC3DAD">
        <w:rPr>
          <w:highlight w:val="yellow"/>
        </w:rPr>
        <w:br w:type="page"/>
      </w:r>
      <w:r w:rsidR="008B5804" w:rsidRPr="00A224F9">
        <w:rPr>
          <w:b/>
          <w:bCs/>
        </w:rPr>
        <w:lastRenderedPageBreak/>
        <w:t xml:space="preserve">Figure </w:t>
      </w:r>
      <w:r w:rsidRPr="00A224F9">
        <w:rPr>
          <w:b/>
          <w:bCs/>
        </w:rPr>
        <w:t>1, Vicinity Map</w:t>
      </w:r>
    </w:p>
    <w:p w14:paraId="7A177AD6" w14:textId="77777777" w:rsidR="001225DF" w:rsidRPr="00B03526" w:rsidRDefault="001225DF" w:rsidP="00294915">
      <w:pPr>
        <w:spacing w:before="0" w:after="0" w:line="240" w:lineRule="auto"/>
      </w:pPr>
    </w:p>
    <w:p w14:paraId="71D0643E" w14:textId="77777777" w:rsidR="0049438D" w:rsidRPr="00A224F9" w:rsidRDefault="001225DF" w:rsidP="0049438D">
      <w:pPr>
        <w:spacing w:before="0" w:after="0" w:line="240" w:lineRule="auto"/>
        <w:jc w:val="left"/>
        <w:rPr>
          <w:rFonts w:ascii="Times New Roman Bold" w:hAnsi="Times New Roman Bold" w:cs="Times New Roman Bold"/>
          <w:b/>
          <w:bCs/>
          <w:caps/>
          <w:sz w:val="24"/>
        </w:rPr>
      </w:pPr>
      <w:r w:rsidRPr="00B03526">
        <w:rPr>
          <w:b/>
          <w:bCs/>
        </w:rPr>
        <w:br w:type="page"/>
      </w:r>
      <w:r w:rsidR="008B5804" w:rsidRPr="00A224F9">
        <w:rPr>
          <w:b/>
          <w:bCs/>
        </w:rPr>
        <w:lastRenderedPageBreak/>
        <w:t xml:space="preserve">Figure </w:t>
      </w:r>
      <w:r w:rsidR="0099624F" w:rsidRPr="00A224F9">
        <w:rPr>
          <w:b/>
          <w:bCs/>
        </w:rPr>
        <w:t>2</w:t>
      </w:r>
      <w:r w:rsidR="0049438D" w:rsidRPr="00A224F9">
        <w:rPr>
          <w:b/>
          <w:bCs/>
        </w:rPr>
        <w:t>, Aerial Map</w:t>
      </w:r>
    </w:p>
    <w:p w14:paraId="62A28C24" w14:textId="72EE7C41" w:rsidR="00644D8F" w:rsidRPr="00A224F9" w:rsidRDefault="00294915" w:rsidP="00644D8F">
      <w:pPr>
        <w:spacing w:before="0" w:after="0" w:line="240" w:lineRule="auto"/>
        <w:jc w:val="left"/>
        <w:rPr>
          <w:rFonts w:ascii="Times New Roman Bold" w:hAnsi="Times New Roman Bold" w:cs="Times New Roman Bold"/>
          <w:b/>
          <w:bCs/>
          <w:caps/>
          <w:sz w:val="24"/>
        </w:rPr>
      </w:pPr>
      <w:r w:rsidRPr="00B03526">
        <w:br w:type="page"/>
      </w:r>
      <w:r w:rsidR="00644D8F" w:rsidRPr="00A224F9">
        <w:rPr>
          <w:b/>
          <w:bCs/>
        </w:rPr>
        <w:lastRenderedPageBreak/>
        <w:t xml:space="preserve">Figure 3, </w:t>
      </w:r>
      <w:r w:rsidR="00600090" w:rsidRPr="00A224F9">
        <w:rPr>
          <w:b/>
          <w:bCs/>
        </w:rPr>
        <w:t>Site</w:t>
      </w:r>
      <w:r w:rsidR="00644D8F" w:rsidRPr="00A224F9">
        <w:rPr>
          <w:b/>
          <w:bCs/>
        </w:rPr>
        <w:t xml:space="preserve"> Plan</w:t>
      </w:r>
    </w:p>
    <w:p w14:paraId="10E73765" w14:textId="77777777" w:rsidR="0049438D" w:rsidRPr="00B03526" w:rsidRDefault="0049438D" w:rsidP="0049438D">
      <w:pPr>
        <w:pStyle w:val="ChapterTitle"/>
        <w:sectPr w:rsidR="0049438D" w:rsidRPr="00B03526" w:rsidSect="0049438D">
          <w:footerReference w:type="default" r:id="rId16"/>
          <w:footerReference w:type="first" r:id="rId17"/>
          <w:pgSz w:w="12240" w:h="15840" w:code="1"/>
          <w:pgMar w:top="720" w:right="1440" w:bottom="720" w:left="1440" w:header="540" w:footer="288" w:gutter="0"/>
          <w:pgNumType w:start="1"/>
          <w:cols w:space="720"/>
          <w:titlePg/>
          <w:docGrid w:linePitch="360"/>
        </w:sectPr>
      </w:pPr>
    </w:p>
    <w:p w14:paraId="1144C9E7" w14:textId="77777777" w:rsidR="0049438D" w:rsidRPr="00B03526" w:rsidRDefault="00354DD2" w:rsidP="0049438D">
      <w:pPr>
        <w:pStyle w:val="ChapterTitle"/>
      </w:pPr>
      <w:r w:rsidRPr="00B03526">
        <w:lastRenderedPageBreak/>
        <w:t>2</w:t>
      </w:r>
      <w:r w:rsidR="0049438D" w:rsidRPr="00B03526">
        <w:t>. initial study checklist</w:t>
      </w:r>
    </w:p>
    <w:tbl>
      <w:tblPr>
        <w:tblW w:w="10056" w:type="dxa"/>
        <w:jc w:val="center"/>
        <w:tblLayout w:type="fixed"/>
        <w:tblCellMar>
          <w:left w:w="10" w:type="dxa"/>
          <w:right w:w="10" w:type="dxa"/>
        </w:tblCellMar>
        <w:tblLook w:val="0000" w:firstRow="0" w:lastRow="0" w:firstColumn="0" w:lastColumn="0" w:noHBand="0" w:noVBand="0"/>
      </w:tblPr>
      <w:tblGrid>
        <w:gridCol w:w="18"/>
        <w:gridCol w:w="102"/>
        <w:gridCol w:w="43"/>
        <w:gridCol w:w="3218"/>
        <w:gridCol w:w="1587"/>
        <w:gridCol w:w="60"/>
        <w:gridCol w:w="239"/>
        <w:gridCol w:w="1651"/>
        <w:gridCol w:w="833"/>
        <w:gridCol w:w="2185"/>
        <w:gridCol w:w="18"/>
        <w:gridCol w:w="63"/>
        <w:gridCol w:w="39"/>
      </w:tblGrid>
      <w:tr w:rsidR="0049438D" w:rsidRPr="00B03526" w14:paraId="08B11565" w14:textId="77777777">
        <w:trPr>
          <w:gridBefore w:val="3"/>
          <w:gridAfter w:val="1"/>
          <w:wBefore w:w="163" w:type="dxa"/>
          <w:wAfter w:w="39" w:type="dxa"/>
          <w:trHeight w:val="768"/>
          <w:jc w:val="center"/>
        </w:trPr>
        <w:tc>
          <w:tcPr>
            <w:tcW w:w="5104" w:type="dxa"/>
            <w:gridSpan w:val="4"/>
            <w:tcBorders>
              <w:top w:val="double" w:sz="7" w:space="0" w:color="000000"/>
              <w:left w:val="nil"/>
              <w:bottom w:val="single" w:sz="7" w:space="0" w:color="000000"/>
              <w:right w:val="single" w:sz="7" w:space="0" w:color="000000"/>
            </w:tcBorders>
          </w:tcPr>
          <w:p w14:paraId="17025CD7"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LEAD CITY AGENCY</w:t>
            </w:r>
          </w:p>
          <w:p w14:paraId="50B0673E" w14:textId="50C9B6BC" w:rsidR="0049438D" w:rsidRPr="00B03526" w:rsidRDefault="00ED1ACB"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Pr>
                <w:sz w:val="20"/>
                <w:szCs w:val="20"/>
              </w:rPr>
              <w:t>Alhambra Development Services Department</w:t>
            </w:r>
          </w:p>
        </w:tc>
        <w:tc>
          <w:tcPr>
            <w:tcW w:w="2484" w:type="dxa"/>
            <w:gridSpan w:val="2"/>
            <w:tcBorders>
              <w:top w:val="double" w:sz="7" w:space="0" w:color="000000"/>
              <w:left w:val="single" w:sz="7" w:space="0" w:color="000000"/>
              <w:bottom w:val="single" w:sz="7" w:space="0" w:color="000000"/>
              <w:right w:val="single" w:sz="7" w:space="0" w:color="000000"/>
            </w:tcBorders>
          </w:tcPr>
          <w:p w14:paraId="1A7585C6"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COUNCIL DISTRICT</w:t>
            </w:r>
          </w:p>
          <w:p w14:paraId="2999C503" w14:textId="1D62120A" w:rsidR="0049438D" w:rsidRPr="00B03526" w:rsidRDefault="00ED1ACB" w:rsidP="0062488A">
            <w:pPr>
              <w:spacing w:after="60"/>
              <w:rPr>
                <w:sz w:val="20"/>
                <w:szCs w:val="20"/>
              </w:rPr>
            </w:pPr>
            <w:r>
              <w:rPr>
                <w:sz w:val="20"/>
                <w:szCs w:val="20"/>
              </w:rPr>
              <w:t>N/A</w:t>
            </w:r>
          </w:p>
        </w:tc>
        <w:tc>
          <w:tcPr>
            <w:tcW w:w="2266" w:type="dxa"/>
            <w:gridSpan w:val="3"/>
            <w:tcBorders>
              <w:top w:val="double" w:sz="7" w:space="0" w:color="000000"/>
              <w:left w:val="single" w:sz="7" w:space="0" w:color="000000"/>
              <w:bottom w:val="single" w:sz="7" w:space="0" w:color="000000"/>
              <w:right w:val="nil"/>
            </w:tcBorders>
          </w:tcPr>
          <w:p w14:paraId="0B27D3E4"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DATE</w:t>
            </w:r>
          </w:p>
          <w:p w14:paraId="11F89677" w14:textId="36AC8258" w:rsidR="0049438D" w:rsidRPr="00B03526" w:rsidRDefault="00703A41" w:rsidP="0049438D">
            <w:pPr>
              <w:spacing w:after="60"/>
              <w:rPr>
                <w:sz w:val="20"/>
                <w:szCs w:val="20"/>
              </w:rPr>
            </w:pPr>
            <w:r>
              <w:rPr>
                <w:sz w:val="20"/>
                <w:szCs w:val="20"/>
              </w:rPr>
              <w:t>October 2017</w:t>
            </w:r>
          </w:p>
        </w:tc>
      </w:tr>
      <w:tr w:rsidR="0049438D" w:rsidRPr="00DC3DAD" w14:paraId="2ED27FCB" w14:textId="77777777">
        <w:tblPrEx>
          <w:tblCellMar>
            <w:left w:w="4" w:type="dxa"/>
            <w:right w:w="4" w:type="dxa"/>
          </w:tblCellMar>
        </w:tblPrEx>
        <w:trPr>
          <w:gridBefore w:val="3"/>
          <w:gridAfter w:val="1"/>
          <w:wBefore w:w="163" w:type="dxa"/>
          <w:wAfter w:w="39" w:type="dxa"/>
          <w:trHeight w:val="694"/>
          <w:jc w:val="center"/>
        </w:trPr>
        <w:tc>
          <w:tcPr>
            <w:tcW w:w="9854" w:type="dxa"/>
            <w:gridSpan w:val="9"/>
            <w:tcBorders>
              <w:top w:val="nil"/>
              <w:left w:val="nil"/>
              <w:bottom w:val="nil"/>
              <w:right w:val="nil"/>
            </w:tcBorders>
          </w:tcPr>
          <w:p w14:paraId="0C8E8615" w14:textId="77777777" w:rsidR="0049438D" w:rsidRPr="00B03526" w:rsidRDefault="0049438D" w:rsidP="0049438D">
            <w:pPr>
              <w:spacing w:after="60" w:line="14" w:lineRule="exact"/>
              <w:rPr>
                <w:b/>
                <w:bCs/>
                <w:sz w:val="20"/>
                <w:szCs w:val="20"/>
              </w:rPr>
            </w:pPr>
          </w:p>
          <w:p w14:paraId="52BA848E"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RESPONSIBLE AGENCIES</w:t>
            </w:r>
          </w:p>
          <w:p w14:paraId="587C2CE0" w14:textId="565ABC22"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sz w:val="20"/>
                <w:szCs w:val="20"/>
              </w:rPr>
              <w:t>Southern California Air Quality Management District; Los Angeles Regional Water Quality Control Board</w:t>
            </w:r>
            <w:r w:rsidR="00ED1ACB">
              <w:rPr>
                <w:sz w:val="20"/>
                <w:szCs w:val="20"/>
              </w:rPr>
              <w:t>; CalTrans</w:t>
            </w:r>
          </w:p>
        </w:tc>
      </w:tr>
      <w:tr w:rsidR="0049438D" w:rsidRPr="00DC3DAD" w14:paraId="375B68D8" w14:textId="77777777" w:rsidTr="00A33581">
        <w:tblPrEx>
          <w:tblCellMar>
            <w:left w:w="4" w:type="dxa"/>
            <w:right w:w="4" w:type="dxa"/>
          </w:tblCellMar>
        </w:tblPrEx>
        <w:trPr>
          <w:gridBefore w:val="3"/>
          <w:gridAfter w:val="1"/>
          <w:wBefore w:w="163" w:type="dxa"/>
          <w:wAfter w:w="39" w:type="dxa"/>
          <w:jc w:val="center"/>
        </w:trPr>
        <w:tc>
          <w:tcPr>
            <w:tcW w:w="6755" w:type="dxa"/>
            <w:gridSpan w:val="5"/>
            <w:tcBorders>
              <w:top w:val="single" w:sz="4" w:space="0" w:color="auto"/>
              <w:left w:val="nil"/>
              <w:bottom w:val="nil"/>
              <w:right w:val="single" w:sz="7" w:space="0" w:color="000000"/>
            </w:tcBorders>
          </w:tcPr>
          <w:p w14:paraId="5C7D503B" w14:textId="77777777" w:rsidR="0049438D" w:rsidRPr="00DC3DAD" w:rsidRDefault="0049438D" w:rsidP="0049438D">
            <w:pPr>
              <w:spacing w:after="60" w:line="14" w:lineRule="exact"/>
              <w:rPr>
                <w:b/>
                <w:bCs/>
                <w:sz w:val="20"/>
                <w:szCs w:val="20"/>
                <w:highlight w:val="yellow"/>
              </w:rPr>
            </w:pPr>
          </w:p>
          <w:p w14:paraId="4E7BDE32"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PROJECT TITLE/NO.</w:t>
            </w:r>
          </w:p>
          <w:p w14:paraId="0107FA30" w14:textId="2B015348" w:rsidR="0049438D" w:rsidRPr="00DC3DAD" w:rsidRDefault="00ED1ACB" w:rsidP="00B1792B">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highlight w:val="yellow"/>
              </w:rPr>
            </w:pPr>
            <w:r>
              <w:rPr>
                <w:sz w:val="20"/>
                <w:szCs w:val="20"/>
              </w:rPr>
              <w:t>The Villages At The Alhambra</w:t>
            </w:r>
          </w:p>
        </w:tc>
        <w:tc>
          <w:tcPr>
            <w:tcW w:w="3099" w:type="dxa"/>
            <w:gridSpan w:val="4"/>
            <w:tcBorders>
              <w:top w:val="single" w:sz="7" w:space="0" w:color="000000"/>
              <w:left w:val="single" w:sz="7" w:space="0" w:color="000000"/>
              <w:bottom w:val="nil"/>
              <w:right w:val="nil"/>
            </w:tcBorders>
          </w:tcPr>
          <w:p w14:paraId="2A15A4A2" w14:textId="77777777" w:rsidR="0049438D" w:rsidRPr="00DC3DAD" w:rsidRDefault="0049438D" w:rsidP="0049438D">
            <w:pPr>
              <w:spacing w:after="60" w:line="14" w:lineRule="exact"/>
              <w:rPr>
                <w:b/>
                <w:bCs/>
                <w:sz w:val="16"/>
                <w:szCs w:val="16"/>
                <w:highlight w:val="yellow"/>
              </w:rPr>
            </w:pPr>
          </w:p>
          <w:p w14:paraId="1B59A03D" w14:textId="7F700811" w:rsidR="0049438D" w:rsidRPr="00ED4FEC"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16"/>
                <w:szCs w:val="16"/>
              </w:rPr>
            </w:pPr>
            <w:r w:rsidRPr="00ED4FEC">
              <w:rPr>
                <w:b/>
                <w:bCs/>
                <w:sz w:val="16"/>
                <w:szCs w:val="16"/>
              </w:rPr>
              <w:t>CASE NO.</w:t>
            </w:r>
            <w:r w:rsidR="00B03526" w:rsidRPr="00ED4FEC">
              <w:rPr>
                <w:b/>
                <w:bCs/>
                <w:sz w:val="16"/>
                <w:szCs w:val="16"/>
              </w:rPr>
              <w:t xml:space="preserve"> </w:t>
            </w:r>
            <w:r w:rsidR="0098003F">
              <w:rPr>
                <w:b/>
                <w:bCs/>
                <w:sz w:val="16"/>
                <w:szCs w:val="16"/>
              </w:rPr>
              <w:t xml:space="preserve"> </w:t>
            </w:r>
            <w:r w:rsidR="0098003F" w:rsidRPr="0098003F">
              <w:rPr>
                <w:bCs/>
                <w:sz w:val="16"/>
                <w:szCs w:val="16"/>
              </w:rPr>
              <w:t>RP-17-1, CU-17-9, V-17-10, V-17-11, Design Review, &amp; TT-74194</w:t>
            </w:r>
          </w:p>
          <w:p w14:paraId="58650AC7" w14:textId="77777777" w:rsidR="0049438D" w:rsidRPr="00DC3DAD" w:rsidRDefault="0049438D" w:rsidP="0049438D">
            <w:pPr>
              <w:spacing w:after="60"/>
              <w:rPr>
                <w:b/>
                <w:bCs/>
                <w:sz w:val="16"/>
                <w:highlight w:val="yellow"/>
              </w:rPr>
            </w:pPr>
          </w:p>
        </w:tc>
      </w:tr>
      <w:tr w:rsidR="0049438D" w:rsidRPr="00DC3DAD" w14:paraId="1E540335" w14:textId="77777777">
        <w:tblPrEx>
          <w:tblCellMar>
            <w:left w:w="60" w:type="dxa"/>
            <w:right w:w="60" w:type="dxa"/>
          </w:tblCellMar>
        </w:tblPrEx>
        <w:trPr>
          <w:gridBefore w:val="3"/>
          <w:gridAfter w:val="1"/>
          <w:wBefore w:w="163" w:type="dxa"/>
          <w:wAfter w:w="39" w:type="dxa"/>
          <w:jc w:val="center"/>
        </w:trPr>
        <w:tc>
          <w:tcPr>
            <w:tcW w:w="4865" w:type="dxa"/>
            <w:gridSpan w:val="3"/>
            <w:tcBorders>
              <w:top w:val="single" w:sz="7" w:space="0" w:color="000000"/>
              <w:left w:val="nil"/>
              <w:bottom w:val="single" w:sz="7" w:space="0" w:color="000000"/>
              <w:right w:val="single" w:sz="7" w:space="0" w:color="000000"/>
            </w:tcBorders>
          </w:tcPr>
          <w:p w14:paraId="48D201E2" w14:textId="77777777" w:rsidR="0049438D" w:rsidRPr="00B03526" w:rsidRDefault="0049438D" w:rsidP="0049438D">
            <w:pPr>
              <w:spacing w:after="60" w:line="72" w:lineRule="exact"/>
              <w:rPr>
                <w:b/>
                <w:bCs/>
                <w:sz w:val="20"/>
                <w:szCs w:val="20"/>
              </w:rPr>
            </w:pPr>
          </w:p>
          <w:p w14:paraId="3B9F05A8"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ind w:hanging="42"/>
              <w:rPr>
                <w:b/>
                <w:bCs/>
                <w:sz w:val="20"/>
                <w:szCs w:val="20"/>
              </w:rPr>
            </w:pPr>
            <w:r w:rsidRPr="00B03526">
              <w:rPr>
                <w:b/>
                <w:bCs/>
                <w:sz w:val="20"/>
                <w:szCs w:val="20"/>
              </w:rPr>
              <w:t>PREVIOUS ACTIONS CASE NO.</w:t>
            </w:r>
          </w:p>
          <w:p w14:paraId="5EA8CD9B" w14:textId="77777777" w:rsidR="0049438D" w:rsidRPr="00B03526" w:rsidRDefault="00D34CBA" w:rsidP="0049438D">
            <w:pPr>
              <w:spacing w:after="60"/>
              <w:rPr>
                <w:bCs/>
                <w:sz w:val="20"/>
                <w:szCs w:val="20"/>
              </w:rPr>
            </w:pPr>
            <w:r w:rsidRPr="00B03526">
              <w:rPr>
                <w:bCs/>
                <w:sz w:val="20"/>
                <w:szCs w:val="20"/>
              </w:rPr>
              <w:t>N/A</w:t>
            </w:r>
          </w:p>
        </w:tc>
        <w:tc>
          <w:tcPr>
            <w:tcW w:w="4989" w:type="dxa"/>
            <w:gridSpan w:val="6"/>
            <w:tcBorders>
              <w:top w:val="single" w:sz="7" w:space="0" w:color="000000"/>
              <w:left w:val="single" w:sz="7" w:space="0" w:color="000000"/>
              <w:bottom w:val="single" w:sz="7" w:space="0" w:color="000000"/>
              <w:right w:val="nil"/>
            </w:tcBorders>
          </w:tcPr>
          <w:p w14:paraId="0CE48968" w14:textId="77777777" w:rsidR="0049438D" w:rsidRPr="00B03526" w:rsidRDefault="0049438D" w:rsidP="0049438D">
            <w:pPr>
              <w:spacing w:after="60" w:line="72" w:lineRule="exact"/>
              <w:rPr>
                <w:b/>
                <w:bCs/>
                <w:sz w:val="20"/>
                <w:szCs w:val="20"/>
              </w:rPr>
            </w:pPr>
          </w:p>
          <w:p w14:paraId="367802F2"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rFonts w:ascii="Wingdings" w:hAnsi="Wingdings"/>
                <w:b/>
                <w:bCs/>
                <w:sz w:val="20"/>
                <w:szCs w:val="20"/>
              </w:rPr>
              <w:t></w:t>
            </w:r>
            <w:r w:rsidRPr="00B03526">
              <w:rPr>
                <w:b/>
                <w:bCs/>
                <w:sz w:val="20"/>
                <w:szCs w:val="20"/>
              </w:rPr>
              <w:t xml:space="preserve"> DOES have significant changes from previous actions.</w:t>
            </w:r>
          </w:p>
          <w:p w14:paraId="3515BF2D"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rFonts w:ascii="Wingdings" w:hAnsi="Wingdings"/>
                <w:b/>
                <w:bCs/>
                <w:sz w:val="20"/>
                <w:szCs w:val="20"/>
              </w:rPr>
              <w:t></w:t>
            </w:r>
            <w:r w:rsidRPr="00B03526">
              <w:rPr>
                <w:b/>
                <w:bCs/>
                <w:sz w:val="20"/>
                <w:szCs w:val="20"/>
              </w:rPr>
              <w:t xml:space="preserve"> DOES NOT have significant changes from previous actions.</w:t>
            </w:r>
          </w:p>
        </w:tc>
      </w:tr>
      <w:tr w:rsidR="0049438D" w:rsidRPr="00DC3DAD" w14:paraId="3384293C" w14:textId="77777777">
        <w:tblPrEx>
          <w:tblCellMar>
            <w:left w:w="0" w:type="dxa"/>
            <w:right w:w="0" w:type="dxa"/>
          </w:tblCellMar>
        </w:tblPrEx>
        <w:trPr>
          <w:gridBefore w:val="3"/>
          <w:gridAfter w:val="1"/>
          <w:wBefore w:w="163" w:type="dxa"/>
          <w:wAfter w:w="39" w:type="dxa"/>
          <w:jc w:val="center"/>
        </w:trPr>
        <w:tc>
          <w:tcPr>
            <w:tcW w:w="9854" w:type="dxa"/>
            <w:gridSpan w:val="9"/>
            <w:tcBorders>
              <w:top w:val="nil"/>
              <w:left w:val="nil"/>
              <w:bottom w:val="nil"/>
              <w:right w:val="nil"/>
            </w:tcBorders>
          </w:tcPr>
          <w:p w14:paraId="180BC446"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PROJECT DESCRIPTION:</w:t>
            </w:r>
          </w:p>
          <w:p w14:paraId="167577DD" w14:textId="0FE11788" w:rsidR="0049438D" w:rsidRPr="00B03526" w:rsidRDefault="00B03526" w:rsidP="0049438D">
            <w:pPr>
              <w:spacing w:after="60"/>
              <w:rPr>
                <w:sz w:val="20"/>
                <w:szCs w:val="20"/>
              </w:rPr>
            </w:pPr>
            <w:r w:rsidRPr="00B03526">
              <w:rPr>
                <w:sz w:val="20"/>
                <w:szCs w:val="20"/>
              </w:rPr>
              <w:t>See Section 1</w:t>
            </w:r>
            <w:r w:rsidR="0049438D" w:rsidRPr="00B03526">
              <w:rPr>
                <w:sz w:val="20"/>
                <w:szCs w:val="20"/>
              </w:rPr>
              <w:t xml:space="preserve"> (Project Description).</w:t>
            </w:r>
          </w:p>
        </w:tc>
      </w:tr>
      <w:tr w:rsidR="0049438D" w:rsidRPr="00DC3DAD" w14:paraId="0FB9E08A" w14:textId="77777777">
        <w:tblPrEx>
          <w:tblCellMar>
            <w:left w:w="0" w:type="dxa"/>
            <w:right w:w="0" w:type="dxa"/>
          </w:tblCellMar>
        </w:tblPrEx>
        <w:trPr>
          <w:gridBefore w:val="3"/>
          <w:gridAfter w:val="1"/>
          <w:wBefore w:w="163" w:type="dxa"/>
          <w:wAfter w:w="39" w:type="dxa"/>
          <w:jc w:val="center"/>
        </w:trPr>
        <w:tc>
          <w:tcPr>
            <w:tcW w:w="9854" w:type="dxa"/>
            <w:gridSpan w:val="9"/>
            <w:tcBorders>
              <w:top w:val="single" w:sz="7" w:space="0" w:color="000000"/>
              <w:left w:val="nil"/>
              <w:bottom w:val="single" w:sz="7" w:space="0" w:color="000000"/>
              <w:right w:val="nil"/>
            </w:tcBorders>
          </w:tcPr>
          <w:p w14:paraId="702EB55E"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ENVIRONMENTAL SETTING:</w:t>
            </w:r>
          </w:p>
          <w:p w14:paraId="4AF0B76E" w14:textId="2EE69702" w:rsidR="0049438D" w:rsidRPr="00B03526" w:rsidRDefault="00B03526" w:rsidP="0049438D">
            <w:pPr>
              <w:spacing w:after="60"/>
              <w:rPr>
                <w:b/>
                <w:bCs/>
                <w:sz w:val="20"/>
                <w:szCs w:val="20"/>
              </w:rPr>
            </w:pPr>
            <w:r w:rsidRPr="00B03526">
              <w:rPr>
                <w:sz w:val="20"/>
                <w:szCs w:val="20"/>
              </w:rPr>
              <w:t>See Section 1</w:t>
            </w:r>
            <w:r w:rsidR="0049438D" w:rsidRPr="00B03526">
              <w:rPr>
                <w:sz w:val="20"/>
                <w:szCs w:val="20"/>
              </w:rPr>
              <w:t xml:space="preserve"> (Project Description).</w:t>
            </w:r>
          </w:p>
        </w:tc>
      </w:tr>
      <w:tr w:rsidR="0049438D" w:rsidRPr="00DC3DAD" w14:paraId="397F4230" w14:textId="77777777">
        <w:tblPrEx>
          <w:tblCellMar>
            <w:left w:w="0" w:type="dxa"/>
            <w:right w:w="0" w:type="dxa"/>
          </w:tblCellMar>
        </w:tblPrEx>
        <w:trPr>
          <w:gridBefore w:val="3"/>
          <w:gridAfter w:val="1"/>
          <w:wBefore w:w="163" w:type="dxa"/>
          <w:wAfter w:w="39" w:type="dxa"/>
          <w:jc w:val="center"/>
        </w:trPr>
        <w:tc>
          <w:tcPr>
            <w:tcW w:w="9854" w:type="dxa"/>
            <w:gridSpan w:val="9"/>
            <w:tcBorders>
              <w:top w:val="single" w:sz="7" w:space="0" w:color="000000"/>
              <w:left w:val="nil"/>
              <w:bottom w:val="single" w:sz="7" w:space="0" w:color="000000"/>
              <w:right w:val="nil"/>
            </w:tcBorders>
          </w:tcPr>
          <w:p w14:paraId="68E7BEFC"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PROJECT LOCATION</w:t>
            </w:r>
          </w:p>
          <w:p w14:paraId="1D96B3DF" w14:textId="4365446E" w:rsidR="0049438D" w:rsidRPr="00ED1ACB" w:rsidRDefault="00ED1ACB"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Cs/>
                <w:sz w:val="20"/>
                <w:szCs w:val="20"/>
              </w:rPr>
            </w:pPr>
            <w:r w:rsidRPr="00ED1ACB">
              <w:rPr>
                <w:bCs/>
                <w:sz w:val="20"/>
                <w:szCs w:val="20"/>
              </w:rPr>
              <w:t>1000 South Fremont Avenue; 2215 West Mission Road; 629, 635, 701, 825 and 1003 South Date Avenue; Alhambra, CA 91803</w:t>
            </w:r>
          </w:p>
        </w:tc>
      </w:tr>
      <w:tr w:rsidR="0049438D" w:rsidRPr="00DC3DAD" w14:paraId="03AC487B" w14:textId="77777777" w:rsidTr="00A33581">
        <w:tblPrEx>
          <w:tblCellMar>
            <w:left w:w="4" w:type="dxa"/>
            <w:right w:w="4" w:type="dxa"/>
          </w:tblCellMar>
        </w:tblPrEx>
        <w:trPr>
          <w:gridBefore w:val="3"/>
          <w:gridAfter w:val="1"/>
          <w:wBefore w:w="163" w:type="dxa"/>
          <w:wAfter w:w="39" w:type="dxa"/>
          <w:jc w:val="center"/>
        </w:trPr>
        <w:tc>
          <w:tcPr>
            <w:tcW w:w="6755" w:type="dxa"/>
            <w:gridSpan w:val="5"/>
            <w:tcBorders>
              <w:top w:val="nil"/>
              <w:left w:val="nil"/>
              <w:bottom w:val="nil"/>
              <w:right w:val="single" w:sz="7" w:space="0" w:color="000000"/>
            </w:tcBorders>
          </w:tcPr>
          <w:p w14:paraId="621AEC8C"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PLANNING DISTRICT</w:t>
            </w:r>
          </w:p>
          <w:p w14:paraId="3DF1B125" w14:textId="39484811" w:rsidR="0049438D" w:rsidRPr="00B03526" w:rsidRDefault="00ED1ACB" w:rsidP="0049438D">
            <w:pPr>
              <w:spacing w:after="60"/>
              <w:rPr>
                <w:sz w:val="20"/>
                <w:szCs w:val="20"/>
              </w:rPr>
            </w:pPr>
            <w:r>
              <w:rPr>
                <w:sz w:val="20"/>
                <w:szCs w:val="20"/>
              </w:rPr>
              <w:t>City of Alhambra</w:t>
            </w:r>
          </w:p>
          <w:p w14:paraId="7C259CB3" w14:textId="77777777" w:rsidR="0049438D" w:rsidRPr="00B03526" w:rsidRDefault="0049438D" w:rsidP="0049438D">
            <w:pPr>
              <w:pStyle w:val="Heading1"/>
              <w:spacing w:before="60" w:after="60"/>
              <w:rPr>
                <w:b w:val="0"/>
                <w:bCs w:val="0"/>
                <w:sz w:val="20"/>
                <w:szCs w:val="20"/>
              </w:rPr>
            </w:pPr>
          </w:p>
        </w:tc>
        <w:tc>
          <w:tcPr>
            <w:tcW w:w="3099" w:type="dxa"/>
            <w:gridSpan w:val="4"/>
            <w:tcBorders>
              <w:top w:val="nil"/>
              <w:left w:val="single" w:sz="7" w:space="0" w:color="000000"/>
              <w:bottom w:val="nil"/>
              <w:right w:val="nil"/>
            </w:tcBorders>
          </w:tcPr>
          <w:p w14:paraId="49F96B13" w14:textId="77777777" w:rsidR="0049438D" w:rsidRPr="00B03526" w:rsidRDefault="00A33581"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 xml:space="preserve"> </w:t>
            </w:r>
            <w:r w:rsidR="0049438D" w:rsidRPr="00B03526">
              <w:rPr>
                <w:b/>
                <w:bCs/>
                <w:sz w:val="20"/>
                <w:szCs w:val="20"/>
              </w:rPr>
              <w:t>STATUS:</w:t>
            </w:r>
          </w:p>
          <w:p w14:paraId="008D8F0C"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 xml:space="preserve">     </w:t>
            </w:r>
            <w:r w:rsidRPr="00B03526">
              <w:rPr>
                <w:rFonts w:ascii="Wingdings" w:hAnsi="Wingdings"/>
                <w:b/>
                <w:bCs/>
                <w:sz w:val="20"/>
                <w:szCs w:val="20"/>
              </w:rPr>
              <w:t></w:t>
            </w:r>
            <w:r w:rsidRPr="00B03526">
              <w:rPr>
                <w:b/>
                <w:bCs/>
                <w:sz w:val="20"/>
                <w:szCs w:val="20"/>
              </w:rPr>
              <w:t xml:space="preserve"> PRELIMINARY</w:t>
            </w:r>
          </w:p>
          <w:p w14:paraId="51B57C5A" w14:textId="77777777" w:rsidR="0049438D" w:rsidRPr="00B03526"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 xml:space="preserve">     </w:t>
            </w:r>
            <w:r w:rsidRPr="00B03526">
              <w:rPr>
                <w:rFonts w:ascii="Wingdings" w:hAnsi="Wingdings"/>
                <w:b/>
                <w:bCs/>
                <w:sz w:val="20"/>
                <w:szCs w:val="20"/>
              </w:rPr>
              <w:t></w:t>
            </w:r>
            <w:r w:rsidRPr="00B03526">
              <w:rPr>
                <w:b/>
                <w:bCs/>
                <w:sz w:val="20"/>
                <w:szCs w:val="20"/>
              </w:rPr>
              <w:t xml:space="preserve"> PROPOSED   </w:t>
            </w:r>
          </w:p>
          <w:p w14:paraId="3A705CFE" w14:textId="7B243B05" w:rsidR="0049438D" w:rsidRPr="00B03526" w:rsidRDefault="0049438D" w:rsidP="00B0352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B03526">
              <w:rPr>
                <w:b/>
                <w:bCs/>
                <w:sz w:val="20"/>
                <w:szCs w:val="20"/>
              </w:rPr>
              <w:t xml:space="preserve">     </w:t>
            </w:r>
            <w:r w:rsidRPr="00B03526">
              <w:rPr>
                <w:rFonts w:ascii="Wingdings" w:hAnsi="Wingdings" w:cs="Wingdings"/>
                <w:sz w:val="20"/>
                <w:szCs w:val="20"/>
              </w:rPr>
              <w:t></w:t>
            </w:r>
            <w:r w:rsidR="00F47CAF">
              <w:rPr>
                <w:b/>
                <w:bCs/>
                <w:sz w:val="20"/>
                <w:szCs w:val="20"/>
              </w:rPr>
              <w:t xml:space="preserve"> ADOPTED </w:t>
            </w:r>
            <w:r w:rsidR="00ED1ACB">
              <w:rPr>
                <w:b/>
                <w:bCs/>
                <w:sz w:val="20"/>
                <w:szCs w:val="20"/>
              </w:rPr>
              <w:t>04/12</w:t>
            </w:r>
            <w:r w:rsidR="00CE27F0" w:rsidRPr="00B03526">
              <w:rPr>
                <w:b/>
                <w:bCs/>
                <w:sz w:val="20"/>
                <w:szCs w:val="20"/>
              </w:rPr>
              <w:t>/</w:t>
            </w:r>
            <w:r w:rsidR="00B03526" w:rsidRPr="00B03526">
              <w:rPr>
                <w:b/>
                <w:bCs/>
                <w:sz w:val="20"/>
                <w:szCs w:val="20"/>
              </w:rPr>
              <w:t>20</w:t>
            </w:r>
            <w:r w:rsidR="00ED1ACB">
              <w:rPr>
                <w:b/>
                <w:bCs/>
                <w:sz w:val="20"/>
                <w:szCs w:val="20"/>
              </w:rPr>
              <w:t>10</w:t>
            </w:r>
          </w:p>
        </w:tc>
      </w:tr>
      <w:tr w:rsidR="0049438D" w:rsidRPr="00DC3DAD" w14:paraId="2C0140C8" w14:textId="77777777" w:rsidTr="00A33581">
        <w:tblPrEx>
          <w:tblCellMar>
            <w:left w:w="51" w:type="dxa"/>
            <w:right w:w="51" w:type="dxa"/>
          </w:tblCellMar>
        </w:tblPrEx>
        <w:trPr>
          <w:gridBefore w:val="3"/>
          <w:gridAfter w:val="1"/>
          <w:wBefore w:w="163" w:type="dxa"/>
          <w:wAfter w:w="39" w:type="dxa"/>
          <w:trHeight w:val="874"/>
          <w:jc w:val="center"/>
        </w:trPr>
        <w:tc>
          <w:tcPr>
            <w:tcW w:w="3218" w:type="dxa"/>
            <w:tcBorders>
              <w:top w:val="single" w:sz="7" w:space="0" w:color="000000"/>
              <w:left w:val="nil"/>
              <w:bottom w:val="single" w:sz="7" w:space="0" w:color="000000"/>
              <w:right w:val="single" w:sz="7" w:space="0" w:color="000000"/>
            </w:tcBorders>
          </w:tcPr>
          <w:p w14:paraId="03653FC0" w14:textId="77777777"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946B5E">
              <w:rPr>
                <w:b/>
                <w:bCs/>
                <w:sz w:val="20"/>
                <w:szCs w:val="20"/>
              </w:rPr>
              <w:t>EXISTING ZONING</w:t>
            </w:r>
          </w:p>
          <w:p w14:paraId="5E4B4A8B" w14:textId="4393ECCF" w:rsidR="0049438D" w:rsidRPr="00946B5E" w:rsidRDefault="00ED1ACB" w:rsidP="0049438D">
            <w:pPr>
              <w:spacing w:after="60" w:line="240" w:lineRule="auto"/>
              <w:rPr>
                <w:sz w:val="20"/>
                <w:szCs w:val="20"/>
              </w:rPr>
            </w:pPr>
            <w:r>
              <w:rPr>
                <w:sz w:val="20"/>
                <w:szCs w:val="20"/>
              </w:rPr>
              <w:t>PO</w:t>
            </w:r>
          </w:p>
        </w:tc>
        <w:tc>
          <w:tcPr>
            <w:tcW w:w="3537" w:type="dxa"/>
            <w:gridSpan w:val="4"/>
            <w:tcBorders>
              <w:top w:val="single" w:sz="7" w:space="0" w:color="000000"/>
              <w:left w:val="single" w:sz="7" w:space="0" w:color="000000"/>
              <w:bottom w:val="single" w:sz="7" w:space="0" w:color="000000"/>
              <w:right w:val="single" w:sz="7" w:space="0" w:color="000000"/>
            </w:tcBorders>
          </w:tcPr>
          <w:p w14:paraId="09778D44" w14:textId="77777777"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946B5E">
              <w:rPr>
                <w:b/>
                <w:bCs/>
                <w:sz w:val="20"/>
                <w:szCs w:val="20"/>
              </w:rPr>
              <w:t>MAX. DENSITY ZONING</w:t>
            </w:r>
          </w:p>
          <w:p w14:paraId="4A732A37" w14:textId="0DD46D8B" w:rsidR="00946B5E" w:rsidRPr="00946B5E" w:rsidRDefault="00ED1ACB" w:rsidP="00ED1ACB">
            <w:pPr>
              <w:spacing w:after="60"/>
              <w:rPr>
                <w:sz w:val="20"/>
                <w:szCs w:val="20"/>
              </w:rPr>
            </w:pPr>
            <w:r>
              <w:rPr>
                <w:sz w:val="20"/>
                <w:szCs w:val="20"/>
              </w:rPr>
              <w:t>PO</w:t>
            </w:r>
            <w:r w:rsidR="00482CE8">
              <w:rPr>
                <w:sz w:val="20"/>
                <w:szCs w:val="20"/>
              </w:rPr>
              <w:t xml:space="preserve">: </w:t>
            </w:r>
            <w:r>
              <w:rPr>
                <w:sz w:val="20"/>
                <w:szCs w:val="20"/>
              </w:rPr>
              <w:t>75 units/1 acre</w:t>
            </w:r>
            <w:r w:rsidR="00946B5E">
              <w:rPr>
                <w:sz w:val="20"/>
                <w:szCs w:val="20"/>
              </w:rPr>
              <w:t>.</w:t>
            </w:r>
          </w:p>
        </w:tc>
        <w:tc>
          <w:tcPr>
            <w:tcW w:w="3099" w:type="dxa"/>
            <w:gridSpan w:val="4"/>
            <w:tcBorders>
              <w:top w:val="single" w:sz="7" w:space="0" w:color="000000"/>
              <w:left w:val="single" w:sz="7" w:space="0" w:color="000000"/>
              <w:bottom w:val="nil"/>
              <w:right w:val="nil"/>
            </w:tcBorders>
          </w:tcPr>
          <w:p w14:paraId="3F2768E1" w14:textId="2B9DD563"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16"/>
                <w:szCs w:val="16"/>
              </w:rPr>
            </w:pPr>
            <w:r w:rsidRPr="00946B5E">
              <w:rPr>
                <w:b/>
                <w:bCs/>
                <w:sz w:val="16"/>
                <w:szCs w:val="16"/>
              </w:rPr>
              <w:t xml:space="preserve">     </w:t>
            </w:r>
            <w:r w:rsidR="00F47CAF" w:rsidRPr="00946B5E">
              <w:rPr>
                <w:rFonts w:ascii="Wingdings" w:hAnsi="Wingdings" w:cs="Wingdings"/>
                <w:sz w:val="24"/>
              </w:rPr>
              <w:t></w:t>
            </w:r>
            <w:r w:rsidRPr="00946B5E">
              <w:rPr>
                <w:b/>
                <w:bCs/>
                <w:sz w:val="16"/>
                <w:szCs w:val="16"/>
              </w:rPr>
              <w:t xml:space="preserve"> DOES CONFORM TO PLAN</w:t>
            </w:r>
          </w:p>
          <w:p w14:paraId="65EF64F7" w14:textId="77777777" w:rsidR="0049438D" w:rsidRPr="00946B5E" w:rsidRDefault="0049438D" w:rsidP="0049438D">
            <w:pPr>
              <w:spacing w:after="60"/>
            </w:pPr>
          </w:p>
        </w:tc>
      </w:tr>
      <w:tr w:rsidR="0049438D" w:rsidRPr="00DC3DAD" w14:paraId="61531F6C" w14:textId="77777777" w:rsidTr="00A33581">
        <w:tblPrEx>
          <w:tblCellMar>
            <w:left w:w="51" w:type="dxa"/>
            <w:right w:w="51" w:type="dxa"/>
          </w:tblCellMar>
        </w:tblPrEx>
        <w:trPr>
          <w:gridBefore w:val="3"/>
          <w:gridAfter w:val="1"/>
          <w:wBefore w:w="163" w:type="dxa"/>
          <w:wAfter w:w="39" w:type="dxa"/>
          <w:jc w:val="center"/>
        </w:trPr>
        <w:tc>
          <w:tcPr>
            <w:tcW w:w="3218" w:type="dxa"/>
            <w:tcBorders>
              <w:top w:val="single" w:sz="7" w:space="0" w:color="000000"/>
              <w:left w:val="nil"/>
              <w:bottom w:val="single" w:sz="7" w:space="0" w:color="000000"/>
              <w:right w:val="single" w:sz="7" w:space="0" w:color="000000"/>
            </w:tcBorders>
          </w:tcPr>
          <w:p w14:paraId="471F0575" w14:textId="2FC8D883"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946B5E">
              <w:rPr>
                <w:b/>
                <w:bCs/>
                <w:sz w:val="20"/>
                <w:szCs w:val="20"/>
              </w:rPr>
              <w:t>PLANNED LAND USE &amp; ZONE</w:t>
            </w:r>
          </w:p>
          <w:p w14:paraId="0C213A51" w14:textId="57898882" w:rsidR="003056FE" w:rsidRPr="00946B5E" w:rsidRDefault="00ED1ACB" w:rsidP="0049438D">
            <w:pPr>
              <w:spacing w:after="60" w:line="240" w:lineRule="auto"/>
              <w:rPr>
                <w:sz w:val="20"/>
                <w:szCs w:val="20"/>
              </w:rPr>
            </w:pPr>
            <w:r>
              <w:rPr>
                <w:sz w:val="20"/>
                <w:szCs w:val="20"/>
              </w:rPr>
              <w:t>OP and PO</w:t>
            </w:r>
          </w:p>
        </w:tc>
        <w:tc>
          <w:tcPr>
            <w:tcW w:w="3537" w:type="dxa"/>
            <w:gridSpan w:val="4"/>
            <w:tcBorders>
              <w:top w:val="single" w:sz="7" w:space="0" w:color="000000"/>
              <w:left w:val="single" w:sz="7" w:space="0" w:color="000000"/>
              <w:bottom w:val="single" w:sz="7" w:space="0" w:color="000000"/>
              <w:right w:val="single" w:sz="7" w:space="0" w:color="000000"/>
            </w:tcBorders>
          </w:tcPr>
          <w:p w14:paraId="71C6DC9C" w14:textId="77777777" w:rsidR="0049438D" w:rsidRPr="00A224F9"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A224F9">
              <w:rPr>
                <w:b/>
                <w:bCs/>
                <w:sz w:val="20"/>
                <w:szCs w:val="20"/>
              </w:rPr>
              <w:t>MAX. DENSITY PLAN</w:t>
            </w:r>
          </w:p>
          <w:p w14:paraId="27311F54" w14:textId="336BC1F3" w:rsidR="00B32B19" w:rsidRPr="009563D8" w:rsidRDefault="0098003F" w:rsidP="00B32B19">
            <w:pPr>
              <w:spacing w:after="60"/>
              <w:rPr>
                <w:sz w:val="20"/>
                <w:szCs w:val="20"/>
                <w:highlight w:val="yellow"/>
              </w:rPr>
            </w:pPr>
            <w:r w:rsidRPr="0098003F">
              <w:rPr>
                <w:sz w:val="20"/>
                <w:szCs w:val="20"/>
              </w:rPr>
              <w:t>OP: 75 units/1 acre</w:t>
            </w:r>
          </w:p>
        </w:tc>
        <w:tc>
          <w:tcPr>
            <w:tcW w:w="3099" w:type="dxa"/>
            <w:gridSpan w:val="4"/>
            <w:tcBorders>
              <w:top w:val="nil"/>
              <w:left w:val="single" w:sz="7" w:space="0" w:color="000000"/>
              <w:bottom w:val="nil"/>
              <w:right w:val="nil"/>
            </w:tcBorders>
          </w:tcPr>
          <w:p w14:paraId="228B9EAD" w14:textId="6E0FB9F2"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16"/>
                <w:szCs w:val="16"/>
              </w:rPr>
            </w:pPr>
            <w:r w:rsidRPr="00946B5E">
              <w:rPr>
                <w:b/>
                <w:bCs/>
                <w:sz w:val="16"/>
                <w:szCs w:val="16"/>
              </w:rPr>
              <w:t xml:space="preserve">     </w:t>
            </w:r>
            <w:r w:rsidR="00F47CAF" w:rsidRPr="00946B5E">
              <w:rPr>
                <w:rFonts w:ascii="Wingdings" w:hAnsi="Wingdings"/>
                <w:b/>
                <w:bCs/>
                <w:sz w:val="20"/>
                <w:szCs w:val="20"/>
              </w:rPr>
              <w:t></w:t>
            </w:r>
            <w:r w:rsidRPr="00946B5E">
              <w:rPr>
                <w:b/>
                <w:bCs/>
                <w:sz w:val="16"/>
                <w:szCs w:val="16"/>
              </w:rPr>
              <w:t xml:space="preserve"> DOES NOT CONFORM TO PLAN</w:t>
            </w:r>
          </w:p>
        </w:tc>
      </w:tr>
      <w:tr w:rsidR="0049438D" w:rsidRPr="00DC3DAD" w14:paraId="22B69875" w14:textId="77777777" w:rsidTr="00A33581">
        <w:tblPrEx>
          <w:tblCellMar>
            <w:left w:w="51" w:type="dxa"/>
            <w:right w:w="51" w:type="dxa"/>
          </w:tblCellMar>
        </w:tblPrEx>
        <w:trPr>
          <w:gridBefore w:val="3"/>
          <w:gridAfter w:val="1"/>
          <w:wBefore w:w="163" w:type="dxa"/>
          <w:wAfter w:w="39" w:type="dxa"/>
          <w:jc w:val="center"/>
        </w:trPr>
        <w:tc>
          <w:tcPr>
            <w:tcW w:w="3218" w:type="dxa"/>
            <w:tcBorders>
              <w:top w:val="single" w:sz="7" w:space="0" w:color="000000"/>
              <w:left w:val="nil"/>
              <w:bottom w:val="double" w:sz="7" w:space="0" w:color="000000"/>
              <w:right w:val="single" w:sz="7" w:space="0" w:color="000000"/>
            </w:tcBorders>
          </w:tcPr>
          <w:p w14:paraId="4CE96480" w14:textId="77777777"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946B5E">
              <w:rPr>
                <w:b/>
                <w:bCs/>
                <w:sz w:val="20"/>
                <w:szCs w:val="20"/>
              </w:rPr>
              <w:t>SURROUNDING LAND USES</w:t>
            </w:r>
          </w:p>
          <w:p w14:paraId="30C15C6A" w14:textId="32E68CC8" w:rsidR="0049438D" w:rsidRPr="00946B5E" w:rsidRDefault="00B03526" w:rsidP="009563D8">
            <w:pPr>
              <w:spacing w:after="60"/>
              <w:rPr>
                <w:sz w:val="20"/>
                <w:szCs w:val="20"/>
              </w:rPr>
            </w:pPr>
            <w:r w:rsidRPr="00946B5E">
              <w:rPr>
                <w:sz w:val="20"/>
                <w:szCs w:val="20"/>
              </w:rPr>
              <w:t xml:space="preserve">Office, </w:t>
            </w:r>
            <w:r w:rsidR="009563D8">
              <w:rPr>
                <w:sz w:val="20"/>
                <w:szCs w:val="20"/>
              </w:rPr>
              <w:t>commercial, warehouse, shipping, storage, railroad</w:t>
            </w:r>
            <w:r w:rsidR="0049438D" w:rsidRPr="00946B5E">
              <w:rPr>
                <w:sz w:val="20"/>
                <w:szCs w:val="20"/>
              </w:rPr>
              <w:t xml:space="preserve"> </w:t>
            </w:r>
          </w:p>
        </w:tc>
        <w:tc>
          <w:tcPr>
            <w:tcW w:w="3537" w:type="dxa"/>
            <w:gridSpan w:val="4"/>
            <w:tcBorders>
              <w:top w:val="single" w:sz="7" w:space="0" w:color="000000"/>
              <w:left w:val="single" w:sz="7" w:space="0" w:color="000000"/>
              <w:bottom w:val="double" w:sz="7" w:space="0" w:color="000000"/>
              <w:right w:val="single" w:sz="7" w:space="0" w:color="000000"/>
            </w:tcBorders>
          </w:tcPr>
          <w:p w14:paraId="05032727" w14:textId="77777777"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20"/>
                <w:szCs w:val="20"/>
              </w:rPr>
            </w:pPr>
            <w:r w:rsidRPr="00946B5E">
              <w:rPr>
                <w:b/>
                <w:bCs/>
                <w:sz w:val="20"/>
                <w:szCs w:val="20"/>
              </w:rPr>
              <w:t>PROJECT DENSITY</w:t>
            </w:r>
          </w:p>
          <w:p w14:paraId="0D195181" w14:textId="504B47BD" w:rsidR="00B32B19" w:rsidRPr="00946B5E" w:rsidRDefault="0098003F" w:rsidP="00F47CAF">
            <w:pPr>
              <w:spacing w:after="60"/>
              <w:rPr>
                <w:sz w:val="20"/>
                <w:szCs w:val="20"/>
              </w:rPr>
            </w:pPr>
            <w:r>
              <w:rPr>
                <w:sz w:val="20"/>
                <w:szCs w:val="20"/>
              </w:rPr>
              <w:t>Maximum 67.8 units/acre</w:t>
            </w:r>
          </w:p>
        </w:tc>
        <w:tc>
          <w:tcPr>
            <w:tcW w:w="3099" w:type="dxa"/>
            <w:gridSpan w:val="4"/>
            <w:tcBorders>
              <w:top w:val="nil"/>
              <w:left w:val="single" w:sz="7" w:space="0" w:color="000000"/>
              <w:bottom w:val="double" w:sz="7" w:space="0" w:color="000000"/>
              <w:right w:val="nil"/>
            </w:tcBorders>
          </w:tcPr>
          <w:p w14:paraId="1F588A19" w14:textId="77777777" w:rsidR="0049438D" w:rsidRPr="00946B5E" w:rsidRDefault="0049438D" w:rsidP="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 w:val="14"/>
                <w:szCs w:val="14"/>
              </w:rPr>
            </w:pPr>
            <w:r w:rsidRPr="00946B5E">
              <w:rPr>
                <w:b/>
                <w:bCs/>
                <w:sz w:val="16"/>
                <w:szCs w:val="16"/>
              </w:rPr>
              <w:t xml:space="preserve">     </w:t>
            </w:r>
            <w:r w:rsidRPr="00946B5E">
              <w:rPr>
                <w:rFonts w:ascii="Wingdings" w:hAnsi="Wingdings"/>
                <w:b/>
                <w:bCs/>
                <w:sz w:val="16"/>
                <w:szCs w:val="16"/>
              </w:rPr>
              <w:t></w:t>
            </w:r>
            <w:r w:rsidRPr="00946B5E">
              <w:rPr>
                <w:b/>
                <w:bCs/>
                <w:sz w:val="16"/>
                <w:szCs w:val="16"/>
              </w:rPr>
              <w:t xml:space="preserve"> NO DISTRICT PLAN</w:t>
            </w:r>
          </w:p>
        </w:tc>
      </w:tr>
      <w:tr w:rsidR="0049438D" w:rsidRPr="00946B5E" w14:paraId="6ADB4677" w14:textId="77777777">
        <w:tblPrEx>
          <w:tblCellMar>
            <w:left w:w="0" w:type="dxa"/>
            <w:right w:w="0" w:type="dxa"/>
          </w:tblCellMar>
        </w:tblPrEx>
        <w:trPr>
          <w:gridBefore w:val="2"/>
          <w:wBefore w:w="120" w:type="dxa"/>
          <w:jc w:val="center"/>
        </w:trPr>
        <w:tc>
          <w:tcPr>
            <w:tcW w:w="9936" w:type="dxa"/>
            <w:gridSpan w:val="11"/>
            <w:tcBorders>
              <w:top w:val="double" w:sz="7" w:space="0" w:color="000000"/>
              <w:left w:val="nil"/>
              <w:bottom w:val="single" w:sz="7" w:space="0" w:color="000000"/>
              <w:right w:val="nil"/>
            </w:tcBorders>
          </w:tcPr>
          <w:p w14:paraId="52037CE5" w14:textId="77777777" w:rsidR="0049438D" w:rsidRPr="00946B5E" w:rsidRDefault="0049438D">
            <w:pPr>
              <w:keepNext/>
              <w:keepLines/>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144"/>
              <w:rPr>
                <w:b/>
                <w:bCs/>
                <w:sz w:val="14"/>
                <w:szCs w:val="14"/>
              </w:rPr>
            </w:pPr>
            <w:r w:rsidRPr="00946B5E">
              <w:rPr>
                <w:b/>
                <w:bCs/>
                <w:szCs w:val="20"/>
              </w:rPr>
              <w:t>DETERMINATION (To be completed by Lead Agency)</w:t>
            </w:r>
          </w:p>
        </w:tc>
      </w:tr>
      <w:tr w:rsidR="0049438D" w:rsidRPr="00946B5E" w14:paraId="1274189B" w14:textId="77777777">
        <w:tblPrEx>
          <w:tblCellMar>
            <w:left w:w="0" w:type="dxa"/>
            <w:right w:w="0" w:type="dxa"/>
          </w:tblCellMar>
        </w:tblPrEx>
        <w:trPr>
          <w:gridBefore w:val="2"/>
          <w:wBefore w:w="120" w:type="dxa"/>
          <w:jc w:val="center"/>
        </w:trPr>
        <w:tc>
          <w:tcPr>
            <w:tcW w:w="9936" w:type="dxa"/>
            <w:gridSpan w:val="11"/>
            <w:tcBorders>
              <w:top w:val="single" w:sz="7" w:space="0" w:color="000000"/>
              <w:left w:val="nil"/>
              <w:bottom w:val="single" w:sz="7" w:space="0" w:color="000000"/>
              <w:right w:val="nil"/>
            </w:tcBorders>
          </w:tcPr>
          <w:p w14:paraId="792B24EF" w14:textId="77777777" w:rsidR="0049438D" w:rsidRPr="00946B5E" w:rsidRDefault="0049438D">
            <w:pPr>
              <w:spacing w:line="144" w:lineRule="exact"/>
              <w:rPr>
                <w:b/>
                <w:bCs/>
                <w:sz w:val="14"/>
                <w:szCs w:val="14"/>
              </w:rPr>
            </w:pPr>
          </w:p>
          <w:p w14:paraId="0734DFA3" w14:textId="77777777" w:rsidR="0049438D" w:rsidRPr="00946B5E" w:rsidRDefault="0049438D">
            <w:pPr>
              <w:keepNext/>
              <w:keepLines/>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144"/>
              <w:rPr>
                <w:b/>
                <w:bCs/>
                <w:szCs w:val="22"/>
              </w:rPr>
            </w:pPr>
            <w:r w:rsidRPr="00946B5E">
              <w:rPr>
                <w:b/>
                <w:bCs/>
                <w:sz w:val="18"/>
                <w:szCs w:val="18"/>
              </w:rPr>
              <w:t>On the basis of this initial evaluation:</w:t>
            </w:r>
          </w:p>
        </w:tc>
      </w:tr>
      <w:tr w:rsidR="0049438D" w:rsidRPr="00946B5E" w14:paraId="3D18D80C" w14:textId="77777777">
        <w:tblPrEx>
          <w:tblCellMar>
            <w:left w:w="120" w:type="dxa"/>
            <w:right w:w="120" w:type="dxa"/>
          </w:tblCellMar>
        </w:tblPrEx>
        <w:trPr>
          <w:gridBefore w:val="1"/>
          <w:gridAfter w:val="2"/>
          <w:wBefore w:w="18" w:type="dxa"/>
          <w:wAfter w:w="102" w:type="dxa"/>
          <w:jc w:val="center"/>
        </w:trPr>
        <w:tc>
          <w:tcPr>
            <w:tcW w:w="9936" w:type="dxa"/>
            <w:gridSpan w:val="10"/>
            <w:tcBorders>
              <w:top w:val="nil"/>
              <w:left w:val="nil"/>
              <w:bottom w:val="single" w:sz="7" w:space="0" w:color="000000"/>
              <w:right w:val="nil"/>
            </w:tcBorders>
          </w:tcPr>
          <w:p w14:paraId="0AE0A21E" w14:textId="77777777" w:rsidR="0049438D" w:rsidRPr="00946B5E" w:rsidRDefault="0049438D">
            <w:pPr>
              <w:spacing w:line="120" w:lineRule="exact"/>
              <w:rPr>
                <w:b/>
                <w:bCs/>
                <w:szCs w:val="22"/>
              </w:rPr>
            </w:pPr>
          </w:p>
          <w:p w14:paraId="66B80807" w14:textId="77777777" w:rsidR="0049438D" w:rsidRPr="00946B5E" w:rsidRDefault="0049438D">
            <w:pPr>
              <w:keepNext/>
              <w:keepLines/>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58"/>
              <w:rPr>
                <w:b/>
                <w:bCs/>
                <w:sz w:val="18"/>
                <w:szCs w:val="18"/>
              </w:rPr>
            </w:pPr>
            <w:r w:rsidRPr="00946B5E">
              <w:rPr>
                <w:rFonts w:ascii="Wingdings" w:hAnsi="Wingdings"/>
                <w:b/>
                <w:bCs/>
                <w:sz w:val="18"/>
                <w:szCs w:val="18"/>
              </w:rPr>
              <w:lastRenderedPageBreak/>
              <w:t></w:t>
            </w:r>
            <w:r w:rsidRPr="00946B5E">
              <w:rPr>
                <w:sz w:val="18"/>
                <w:szCs w:val="18"/>
              </w:rPr>
              <w:t xml:space="preserve"> I find that the proposed project COULD NOT have a significant effect on the environment, and a NEGATIVE DECLARATION will be prepared.</w:t>
            </w:r>
          </w:p>
        </w:tc>
      </w:tr>
      <w:tr w:rsidR="0049438D" w:rsidRPr="00946B5E" w14:paraId="45203DD2" w14:textId="77777777">
        <w:tblPrEx>
          <w:tblCellMar>
            <w:left w:w="120" w:type="dxa"/>
            <w:right w:w="120" w:type="dxa"/>
          </w:tblCellMar>
        </w:tblPrEx>
        <w:trPr>
          <w:gridBefore w:val="1"/>
          <w:gridAfter w:val="2"/>
          <w:wBefore w:w="18" w:type="dxa"/>
          <w:wAfter w:w="102" w:type="dxa"/>
          <w:jc w:val="center"/>
        </w:trPr>
        <w:tc>
          <w:tcPr>
            <w:tcW w:w="9936" w:type="dxa"/>
            <w:gridSpan w:val="10"/>
            <w:tcBorders>
              <w:top w:val="single" w:sz="7" w:space="0" w:color="000000"/>
              <w:left w:val="nil"/>
              <w:bottom w:val="single" w:sz="7" w:space="0" w:color="000000"/>
              <w:right w:val="nil"/>
            </w:tcBorders>
          </w:tcPr>
          <w:p w14:paraId="7D252696" w14:textId="77777777" w:rsidR="0049438D" w:rsidRPr="00946B5E" w:rsidRDefault="0049438D">
            <w:pPr>
              <w:spacing w:line="120" w:lineRule="exact"/>
              <w:rPr>
                <w:b/>
                <w:bCs/>
                <w:sz w:val="18"/>
                <w:szCs w:val="18"/>
              </w:rPr>
            </w:pPr>
          </w:p>
          <w:p w14:paraId="15464DB8" w14:textId="77777777" w:rsidR="0049438D" w:rsidRPr="00946B5E" w:rsidRDefault="0049438D">
            <w:pPr>
              <w:keepNext/>
              <w:keepLines/>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58"/>
              <w:rPr>
                <w:b/>
                <w:bCs/>
                <w:sz w:val="18"/>
                <w:szCs w:val="18"/>
              </w:rPr>
            </w:pPr>
            <w:r w:rsidRPr="00946B5E">
              <w:rPr>
                <w:rFonts w:ascii="Wingdings" w:hAnsi="Wingdings"/>
                <w:b/>
                <w:bCs/>
                <w:sz w:val="18"/>
                <w:szCs w:val="18"/>
              </w:rPr>
              <w:t></w:t>
            </w:r>
            <w:r w:rsidRPr="00946B5E">
              <w:rPr>
                <w:sz w:val="18"/>
                <w:szCs w:val="18"/>
              </w:rPr>
              <w:t xml:space="preserve"> I find that although the proposed project could have a significant effect on the environment, there will not be a significant effect in this case because revisions on the project have been made by or agreed to by the project proponent.  A MITIGATED NEGATIVE DECLARATION will be prepared. </w:t>
            </w:r>
          </w:p>
        </w:tc>
      </w:tr>
      <w:tr w:rsidR="0049438D" w:rsidRPr="00946B5E" w14:paraId="27E64426" w14:textId="77777777">
        <w:tblPrEx>
          <w:tblCellMar>
            <w:left w:w="120" w:type="dxa"/>
            <w:right w:w="120" w:type="dxa"/>
          </w:tblCellMar>
        </w:tblPrEx>
        <w:trPr>
          <w:gridBefore w:val="1"/>
          <w:gridAfter w:val="2"/>
          <w:wBefore w:w="18" w:type="dxa"/>
          <w:wAfter w:w="102" w:type="dxa"/>
          <w:jc w:val="center"/>
        </w:trPr>
        <w:tc>
          <w:tcPr>
            <w:tcW w:w="9936" w:type="dxa"/>
            <w:gridSpan w:val="10"/>
            <w:tcBorders>
              <w:top w:val="single" w:sz="7" w:space="0" w:color="000000"/>
              <w:left w:val="nil"/>
              <w:bottom w:val="single" w:sz="7" w:space="0" w:color="000000"/>
              <w:right w:val="nil"/>
            </w:tcBorders>
          </w:tcPr>
          <w:p w14:paraId="00F0810D" w14:textId="77777777" w:rsidR="0049438D" w:rsidRPr="00946B5E" w:rsidRDefault="0049438D">
            <w:pPr>
              <w:spacing w:line="120" w:lineRule="exact"/>
              <w:rPr>
                <w:b/>
                <w:bCs/>
                <w:sz w:val="18"/>
                <w:szCs w:val="18"/>
              </w:rPr>
            </w:pPr>
          </w:p>
          <w:p w14:paraId="25938872" w14:textId="77777777" w:rsidR="0049438D" w:rsidRPr="00946B5E" w:rsidRDefault="0049438D">
            <w:pPr>
              <w:keepNext/>
              <w:keepLines/>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58"/>
              <w:rPr>
                <w:b/>
                <w:bCs/>
                <w:sz w:val="18"/>
                <w:szCs w:val="18"/>
              </w:rPr>
            </w:pPr>
            <w:r w:rsidRPr="00946B5E">
              <w:rPr>
                <w:rFonts w:ascii="Wingdings" w:hAnsi="Wingdings" w:cs="Wingdings"/>
                <w:sz w:val="24"/>
              </w:rPr>
              <w:t></w:t>
            </w:r>
            <w:r w:rsidRPr="00946B5E">
              <w:rPr>
                <w:sz w:val="18"/>
                <w:szCs w:val="18"/>
              </w:rPr>
              <w:t xml:space="preserve"> I find the proposed project MAY have a significant effect on the environment, and an ENVIRONMENTAL IMPACT REPORT is required.</w:t>
            </w:r>
          </w:p>
        </w:tc>
      </w:tr>
      <w:tr w:rsidR="0049438D" w:rsidRPr="00946B5E" w14:paraId="5E9F5258" w14:textId="77777777">
        <w:tblPrEx>
          <w:tblCellMar>
            <w:left w:w="120" w:type="dxa"/>
            <w:right w:w="120" w:type="dxa"/>
          </w:tblCellMar>
        </w:tblPrEx>
        <w:trPr>
          <w:gridBefore w:val="1"/>
          <w:gridAfter w:val="2"/>
          <w:wBefore w:w="18" w:type="dxa"/>
          <w:wAfter w:w="102" w:type="dxa"/>
          <w:jc w:val="center"/>
        </w:trPr>
        <w:tc>
          <w:tcPr>
            <w:tcW w:w="9936" w:type="dxa"/>
            <w:gridSpan w:val="10"/>
            <w:tcBorders>
              <w:top w:val="single" w:sz="7" w:space="0" w:color="000000"/>
              <w:left w:val="nil"/>
              <w:bottom w:val="single" w:sz="7" w:space="0" w:color="000000"/>
              <w:right w:val="nil"/>
            </w:tcBorders>
          </w:tcPr>
          <w:p w14:paraId="47D136C4" w14:textId="77777777" w:rsidR="0049438D" w:rsidRPr="00946B5E" w:rsidRDefault="0049438D">
            <w:pPr>
              <w:spacing w:line="120" w:lineRule="exact"/>
              <w:rPr>
                <w:b/>
                <w:bCs/>
                <w:sz w:val="18"/>
                <w:szCs w:val="18"/>
              </w:rPr>
            </w:pPr>
          </w:p>
          <w:p w14:paraId="402ECDF0" w14:textId="77777777" w:rsidR="0049438D" w:rsidRPr="00946B5E" w:rsidRDefault="0049438D">
            <w:pPr>
              <w:keepLines/>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58"/>
              <w:rPr>
                <w:b/>
                <w:bCs/>
                <w:sz w:val="18"/>
                <w:szCs w:val="18"/>
              </w:rPr>
            </w:pPr>
            <w:r w:rsidRPr="00946B5E">
              <w:rPr>
                <w:rFonts w:ascii="Wingdings" w:hAnsi="Wingdings"/>
                <w:b/>
                <w:bCs/>
                <w:sz w:val="18"/>
                <w:szCs w:val="18"/>
              </w:rPr>
              <w:t></w:t>
            </w:r>
            <w:r w:rsidRPr="00946B5E">
              <w:rPr>
                <w:sz w:val="18"/>
                <w:szCs w:val="18"/>
              </w:rPr>
              <w:t xml:space="preserve"> I find the proposed project MAY have a “potentially significant impact” or “potentially significant unless mitigated” impact on the environment, but at least one effect 1) has been adequately analyzed in an earlier document pursuant to applicable legal standards, and 2) has been addressed by mitigation measures based on earlier analysis as described on attached sheets.  An ENVIRONMENTAL IMPACT REPORT is required, but it must analyze only the effects that remain to be addressed.</w:t>
            </w:r>
          </w:p>
        </w:tc>
      </w:tr>
      <w:tr w:rsidR="0049438D" w:rsidRPr="00946B5E" w14:paraId="66FAEC3E" w14:textId="77777777">
        <w:tblPrEx>
          <w:tblCellMar>
            <w:left w:w="120" w:type="dxa"/>
            <w:right w:w="120" w:type="dxa"/>
          </w:tblCellMar>
        </w:tblPrEx>
        <w:trPr>
          <w:gridBefore w:val="1"/>
          <w:gridAfter w:val="2"/>
          <w:wBefore w:w="18" w:type="dxa"/>
          <w:wAfter w:w="102" w:type="dxa"/>
          <w:jc w:val="center"/>
        </w:trPr>
        <w:tc>
          <w:tcPr>
            <w:tcW w:w="9936" w:type="dxa"/>
            <w:gridSpan w:val="10"/>
            <w:tcBorders>
              <w:top w:val="single" w:sz="7" w:space="0" w:color="000000"/>
              <w:left w:val="nil"/>
              <w:bottom w:val="double" w:sz="7" w:space="0" w:color="000000"/>
              <w:right w:val="nil"/>
            </w:tcBorders>
          </w:tcPr>
          <w:p w14:paraId="2126D1DD" w14:textId="77777777" w:rsidR="0049438D" w:rsidRPr="00946B5E" w:rsidRDefault="0049438D">
            <w:pPr>
              <w:spacing w:line="120" w:lineRule="exact"/>
              <w:rPr>
                <w:b/>
                <w:bCs/>
                <w:sz w:val="18"/>
                <w:szCs w:val="18"/>
              </w:rPr>
            </w:pPr>
          </w:p>
          <w:p w14:paraId="694DC13B" w14:textId="77777777" w:rsidR="0049438D" w:rsidRPr="00946B5E" w:rsidRDefault="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58"/>
              <w:rPr>
                <w:b/>
                <w:bCs/>
                <w:szCs w:val="22"/>
              </w:rPr>
            </w:pPr>
            <w:r w:rsidRPr="00946B5E">
              <w:rPr>
                <w:rFonts w:ascii="Wingdings" w:hAnsi="Wingdings"/>
                <w:b/>
                <w:bCs/>
                <w:sz w:val="18"/>
                <w:szCs w:val="18"/>
              </w:rPr>
              <w:t></w:t>
            </w:r>
            <w:r w:rsidRPr="00946B5E">
              <w:rPr>
                <w:sz w:val="18"/>
                <w:szCs w:val="18"/>
              </w:rPr>
              <w:t xml:space="preserve"> I find that although the proposed project could have a significant effect on the environment, because all potentially significant effects (a) have been analyzed adequately in an earlier EIR or NEGATIVE DECLARATION pursuant to applicable standards, and (b) have been avoided or mitigated pursuant to that earlier EIR or NEGATIVE DECLARATION, including revisions or mitigation measures that are imposed upon the proposed project, nothing further is required.</w:t>
            </w:r>
          </w:p>
        </w:tc>
      </w:tr>
      <w:tr w:rsidR="003056FE" w:rsidRPr="00946B5E" w14:paraId="04DF2552" w14:textId="77777777" w:rsidTr="008E71CE">
        <w:tblPrEx>
          <w:tblCellMar>
            <w:left w:w="120" w:type="dxa"/>
            <w:right w:w="120" w:type="dxa"/>
          </w:tblCellMar>
        </w:tblPrEx>
        <w:trPr>
          <w:gridAfter w:val="3"/>
          <w:wAfter w:w="120" w:type="dxa"/>
          <w:jc w:val="center"/>
        </w:trPr>
        <w:tc>
          <w:tcPr>
            <w:tcW w:w="4968" w:type="dxa"/>
            <w:gridSpan w:val="5"/>
            <w:tcBorders>
              <w:top w:val="nil"/>
              <w:left w:val="nil"/>
              <w:bottom w:val="double" w:sz="7" w:space="0" w:color="000000"/>
              <w:right w:val="nil"/>
            </w:tcBorders>
          </w:tcPr>
          <w:p w14:paraId="4345F15F" w14:textId="77777777" w:rsidR="003056FE" w:rsidRPr="00946B5E" w:rsidRDefault="003056FE" w:rsidP="003056FE">
            <w:pPr>
              <w:spacing w:line="120" w:lineRule="exact"/>
              <w:jc w:val="center"/>
              <w:rPr>
                <w:noProof/>
              </w:rPr>
            </w:pPr>
          </w:p>
          <w:p w14:paraId="6D49A419" w14:textId="77777777" w:rsidR="003056FE" w:rsidRPr="00946B5E" w:rsidRDefault="003056FE" w:rsidP="003056FE">
            <w:pPr>
              <w:spacing w:line="120" w:lineRule="exact"/>
              <w:jc w:val="center"/>
              <w:rPr>
                <w:noProof/>
              </w:rPr>
            </w:pPr>
          </w:p>
          <w:p w14:paraId="3D294413" w14:textId="77777777" w:rsidR="003056FE" w:rsidRPr="00946B5E" w:rsidRDefault="003056FE" w:rsidP="003056FE">
            <w:pPr>
              <w:spacing w:line="120" w:lineRule="exact"/>
              <w:jc w:val="center"/>
              <w:rPr>
                <w:noProof/>
              </w:rPr>
            </w:pPr>
            <w:r w:rsidRPr="00946B5E">
              <w:rPr>
                <w:noProof/>
              </w:rPr>
              <w:t>________________________________________</w:t>
            </w:r>
          </w:p>
          <w:p w14:paraId="73256371" w14:textId="77777777" w:rsidR="003056FE" w:rsidRPr="00946B5E" w:rsidRDefault="003056FE" w:rsidP="003056FE">
            <w:pPr>
              <w:spacing w:line="120" w:lineRule="exact"/>
              <w:jc w:val="center"/>
              <w:rPr>
                <w:noProof/>
              </w:rPr>
            </w:pPr>
            <w:r w:rsidRPr="00946B5E">
              <w:rPr>
                <w:noProof/>
              </w:rPr>
              <w:t>Signature</w:t>
            </w:r>
          </w:p>
        </w:tc>
        <w:tc>
          <w:tcPr>
            <w:tcW w:w="4968" w:type="dxa"/>
            <w:gridSpan w:val="5"/>
            <w:tcBorders>
              <w:top w:val="nil"/>
              <w:left w:val="nil"/>
              <w:bottom w:val="double" w:sz="7" w:space="0" w:color="000000"/>
              <w:right w:val="nil"/>
            </w:tcBorders>
          </w:tcPr>
          <w:p w14:paraId="7C64DE62" w14:textId="77777777" w:rsidR="003056FE" w:rsidRPr="00946B5E" w:rsidRDefault="003056FE" w:rsidP="003056FE">
            <w:pPr>
              <w:spacing w:line="120" w:lineRule="exact"/>
              <w:jc w:val="center"/>
              <w:rPr>
                <w:noProof/>
              </w:rPr>
            </w:pPr>
          </w:p>
          <w:p w14:paraId="44B44B04" w14:textId="77777777" w:rsidR="003056FE" w:rsidRPr="00946B5E" w:rsidRDefault="003056FE" w:rsidP="003056FE">
            <w:pPr>
              <w:spacing w:line="120" w:lineRule="exact"/>
              <w:jc w:val="center"/>
              <w:rPr>
                <w:noProof/>
              </w:rPr>
            </w:pPr>
          </w:p>
          <w:p w14:paraId="53AEA434" w14:textId="77777777" w:rsidR="003056FE" w:rsidRPr="00946B5E" w:rsidRDefault="003056FE" w:rsidP="003056FE">
            <w:pPr>
              <w:spacing w:line="120" w:lineRule="exact"/>
              <w:jc w:val="center"/>
              <w:rPr>
                <w:noProof/>
              </w:rPr>
            </w:pPr>
            <w:r w:rsidRPr="00946B5E">
              <w:rPr>
                <w:noProof/>
              </w:rPr>
              <w:t>________________________________________</w:t>
            </w:r>
          </w:p>
          <w:p w14:paraId="6DDE513B" w14:textId="77777777" w:rsidR="003056FE" w:rsidRPr="00946B5E" w:rsidRDefault="003056FE" w:rsidP="003056FE">
            <w:pPr>
              <w:spacing w:line="120" w:lineRule="exact"/>
              <w:jc w:val="center"/>
              <w:rPr>
                <w:noProof/>
              </w:rPr>
            </w:pPr>
            <w:r w:rsidRPr="00946B5E">
              <w:rPr>
                <w:noProof/>
              </w:rPr>
              <w:t>Title</w:t>
            </w:r>
          </w:p>
        </w:tc>
      </w:tr>
    </w:tbl>
    <w:p w14:paraId="7FA76904" w14:textId="77777777" w:rsidR="0049438D" w:rsidRPr="00946B5E" w:rsidRDefault="0049438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rPr>
          <w:b/>
          <w:bCs/>
          <w:szCs w:val="22"/>
        </w:rPr>
      </w:pPr>
    </w:p>
    <w:p w14:paraId="5474C16D" w14:textId="77777777" w:rsidR="0049438D" w:rsidRPr="00946B5E" w:rsidRDefault="0049438D" w:rsidP="001225D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rPr>
          <w:b/>
          <w:bCs/>
          <w:szCs w:val="22"/>
        </w:rPr>
      </w:pPr>
      <w:r w:rsidRPr="00DC3DAD">
        <w:rPr>
          <w:b/>
          <w:bCs/>
          <w:szCs w:val="22"/>
          <w:highlight w:val="yellow"/>
        </w:rPr>
        <w:br w:type="page"/>
      </w:r>
      <w:r w:rsidRPr="00946B5E">
        <w:rPr>
          <w:b/>
          <w:bCs/>
          <w:szCs w:val="22"/>
        </w:rPr>
        <w:lastRenderedPageBreak/>
        <w:t>EVALUATION OF ENVIRONMENTAL IMPACTS:</w:t>
      </w:r>
    </w:p>
    <w:p w14:paraId="1E2D5FEC" w14:textId="77777777" w:rsidR="0049438D" w:rsidRPr="00946B5E" w:rsidRDefault="0049438D" w:rsidP="001225DF">
      <w:pPr>
        <w:pStyle w:val="Level1"/>
        <w:spacing w:before="60" w:after="240" w:line="288" w:lineRule="auto"/>
        <w:jc w:val="both"/>
        <w:rPr>
          <w:sz w:val="22"/>
          <w:szCs w:val="22"/>
        </w:rPr>
      </w:pPr>
      <w:r w:rsidRPr="00946B5E">
        <w:rPr>
          <w:sz w:val="22"/>
          <w:szCs w:val="22"/>
        </w:rPr>
        <w:t xml:space="preserve">A brief explanation is required for all answers except “No Impact” answers that are adequately supported by the information sources a lead agency cites in the parentheses following each question.  A “No Impact” answer is adequately supported if the referenced information sources show that the impact simply does not apply to </w:t>
      </w:r>
      <w:r w:rsidR="00F66446" w:rsidRPr="00946B5E">
        <w:rPr>
          <w:sz w:val="22"/>
          <w:szCs w:val="22"/>
        </w:rPr>
        <w:t xml:space="preserve">a </w:t>
      </w:r>
      <w:r w:rsidRPr="00946B5E">
        <w:rPr>
          <w:sz w:val="22"/>
          <w:szCs w:val="22"/>
        </w:rPr>
        <w:t>project like the one involved (e.g., the project falls outside a fault rupture zone).  A “No Impact” answer should be explained where it is based on project-specific factors as well as general standards (e.g., the project will not expose sensitive receptors to pollutants based on a project-specific screening analysis).</w:t>
      </w:r>
    </w:p>
    <w:p w14:paraId="4DC594BC" w14:textId="77777777" w:rsidR="0049438D" w:rsidRPr="00946B5E" w:rsidRDefault="0049438D" w:rsidP="001225DF">
      <w:pPr>
        <w:pStyle w:val="Level1"/>
        <w:spacing w:before="60" w:after="240" w:line="288" w:lineRule="auto"/>
        <w:jc w:val="both"/>
        <w:rPr>
          <w:sz w:val="22"/>
          <w:szCs w:val="22"/>
        </w:rPr>
      </w:pPr>
      <w:r w:rsidRPr="00946B5E">
        <w:rPr>
          <w:sz w:val="22"/>
          <w:szCs w:val="22"/>
        </w:rPr>
        <w:t>All answers must take account of the whole action involved, including off-site as well as on-site, cumulative as well as project-level, indirect as well as direct, and construction as well as operational impacts.</w:t>
      </w:r>
    </w:p>
    <w:p w14:paraId="2FE7CC63" w14:textId="77777777" w:rsidR="0049438D" w:rsidRPr="00946B5E" w:rsidRDefault="0049438D" w:rsidP="001225DF">
      <w:pPr>
        <w:pStyle w:val="Level1"/>
        <w:spacing w:before="60" w:after="240" w:line="288" w:lineRule="auto"/>
        <w:jc w:val="both"/>
        <w:rPr>
          <w:sz w:val="22"/>
          <w:szCs w:val="22"/>
        </w:rPr>
      </w:pPr>
      <w:r w:rsidRPr="00946B5E">
        <w:rPr>
          <w:sz w:val="22"/>
          <w:szCs w:val="22"/>
        </w:rPr>
        <w:t>Once the lead agency has determined that a particular physical impact may occur, then the checklist answers must indicate whether the impact is potentially significant, less that significant with mitigation, or less than significant.  “Potentially Significant Impact” is appropriate if there is substantial evidence that an effect may be significant.  If there are one or more “Potentially Significant Impact” entries when the determination is made, an EIR is required.</w:t>
      </w:r>
    </w:p>
    <w:p w14:paraId="6A98AE81" w14:textId="77777777" w:rsidR="0049438D" w:rsidRPr="00946B5E" w:rsidRDefault="0049438D" w:rsidP="001225DF">
      <w:pPr>
        <w:pStyle w:val="Level1"/>
        <w:spacing w:before="60" w:after="240" w:line="288" w:lineRule="auto"/>
        <w:jc w:val="both"/>
        <w:rPr>
          <w:sz w:val="22"/>
          <w:szCs w:val="22"/>
        </w:rPr>
      </w:pPr>
      <w:r w:rsidRPr="00946B5E">
        <w:rPr>
          <w:sz w:val="22"/>
          <w:szCs w:val="22"/>
        </w:rPr>
        <w:t>“Negative Declaration: Less Than Significant With Mitigation Incorporated” applies where the incorporation of a mitigation measure has reduced an effect from “Potentially Significant Impact” to “Less Than Significant Impact.”  The lead agency must describe the mitigation measures, and briefly explain how they reduce the effect to a less than significant level (mitigation measures from “Earlier Analysis,” as described in (5) below, may be cross referenced).</w:t>
      </w:r>
    </w:p>
    <w:p w14:paraId="7E6B8212" w14:textId="77777777" w:rsidR="0049438D" w:rsidRPr="00946B5E" w:rsidRDefault="0049438D" w:rsidP="001225DF">
      <w:pPr>
        <w:pStyle w:val="Level1"/>
        <w:spacing w:before="60" w:after="240" w:line="288" w:lineRule="auto"/>
        <w:jc w:val="both"/>
        <w:rPr>
          <w:sz w:val="22"/>
          <w:szCs w:val="22"/>
        </w:rPr>
      </w:pPr>
      <w:r w:rsidRPr="00946B5E">
        <w:rPr>
          <w:sz w:val="22"/>
          <w:szCs w:val="22"/>
        </w:rPr>
        <w:t>Earlier analysis must be used where, pursuant to the tiering, program EIR, or other CEQA process, an effect has been adequately analyzed in an earlier EIR, or negative declaration.  Section 15063 (c)(3)(D).  In this case, a brief discussion should identify the following:</w:t>
      </w:r>
    </w:p>
    <w:p w14:paraId="7D69EC5D" w14:textId="77777777" w:rsidR="0049438D" w:rsidRPr="00946B5E" w:rsidRDefault="0049438D" w:rsidP="001225DF">
      <w:pPr>
        <w:pStyle w:val="Level2"/>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ind w:left="720" w:firstLine="0"/>
        <w:jc w:val="both"/>
        <w:rPr>
          <w:sz w:val="22"/>
          <w:szCs w:val="22"/>
        </w:rPr>
      </w:pPr>
      <w:r w:rsidRPr="00946B5E">
        <w:rPr>
          <w:sz w:val="22"/>
          <w:szCs w:val="22"/>
        </w:rPr>
        <w:t xml:space="preserve">Earlier Analysis Used.  Identify and state where they are available for review.  </w:t>
      </w:r>
    </w:p>
    <w:p w14:paraId="639DA77D" w14:textId="77777777" w:rsidR="0049438D" w:rsidRPr="00946B5E" w:rsidRDefault="0049438D" w:rsidP="001225DF">
      <w:pPr>
        <w:pStyle w:val="Level2"/>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Impacts Adequately Addressed.  Identify which effects from the above checklist were within the scope of and adequately analyzed in an earlier document pursuant to applicable legal standards, and state whether such effects were addressed by mitigation measures based on the earlier analysis.</w:t>
      </w:r>
    </w:p>
    <w:p w14:paraId="322F626B" w14:textId="77777777" w:rsidR="0049438D" w:rsidRPr="00946B5E" w:rsidRDefault="0049438D" w:rsidP="001225DF">
      <w:pPr>
        <w:pStyle w:val="Level2"/>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Mitigation Measures.  For effects that are “Less Than Significant With Mitigation Measures Incorporated,” describe the mitigation measures which were incorporated or refined from the earlier document and the extent to which they address site-specific conditions for the project.</w:t>
      </w:r>
    </w:p>
    <w:p w14:paraId="5EDF6DF3" w14:textId="77777777" w:rsidR="0049438D" w:rsidRPr="00946B5E" w:rsidRDefault="0049438D" w:rsidP="001225DF">
      <w:pPr>
        <w:pStyle w:val="Level1"/>
        <w:tabs>
          <w:tab w:val="left" w:pos="-118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 xml:space="preserve">Lead agencies are encouraged to incorporate into the checklist references to information sources for potential impacts (e.g., general plans, zoning ordinances).  Reference to a previously prepared </w:t>
      </w:r>
      <w:r w:rsidRPr="00946B5E">
        <w:rPr>
          <w:sz w:val="22"/>
          <w:szCs w:val="22"/>
        </w:rPr>
        <w:lastRenderedPageBreak/>
        <w:t xml:space="preserve">or outside document should, where appropriate, include a reference to the page or pages where the statement is substantiated  </w:t>
      </w:r>
    </w:p>
    <w:p w14:paraId="3C89DD44" w14:textId="77777777" w:rsidR="0049438D" w:rsidRPr="00946B5E" w:rsidRDefault="0049438D" w:rsidP="001225DF">
      <w:pPr>
        <w:pStyle w:val="Level1"/>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Supporting Information Sources: A sources list should be attached, and other sources used or individuals contacted should be cited in the discussion.</w:t>
      </w:r>
    </w:p>
    <w:p w14:paraId="0FFA5951" w14:textId="77777777" w:rsidR="0049438D" w:rsidRPr="00946B5E" w:rsidRDefault="0049438D" w:rsidP="001225DF">
      <w:pPr>
        <w:pStyle w:val="Level1"/>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This is only a suggested form, and lead agencies are free to use different formats; however, lead agencies should normally address the questions from this checklist that are relevant to a project’s environmental effects in whichever format is selected.</w:t>
      </w:r>
    </w:p>
    <w:p w14:paraId="12412337" w14:textId="77777777" w:rsidR="0049438D" w:rsidRPr="00946B5E" w:rsidRDefault="0049438D" w:rsidP="001225DF">
      <w:pPr>
        <w:pStyle w:val="Level1"/>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The explanation of each issue should identify:</w:t>
      </w:r>
    </w:p>
    <w:p w14:paraId="67F09D97" w14:textId="77777777" w:rsidR="0049438D" w:rsidRPr="00946B5E" w:rsidRDefault="0049438D" w:rsidP="001225DF">
      <w:pPr>
        <w:pStyle w:val="Level2"/>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The significance criteria or threshold, if any, used to evaluate each question; and</w:t>
      </w:r>
    </w:p>
    <w:p w14:paraId="14DA94EE" w14:textId="77777777" w:rsidR="0049438D" w:rsidRPr="00946B5E" w:rsidRDefault="0049438D" w:rsidP="001225DF">
      <w:pPr>
        <w:pStyle w:val="Level2"/>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before="60" w:after="240" w:line="288" w:lineRule="auto"/>
        <w:jc w:val="both"/>
        <w:rPr>
          <w:sz w:val="22"/>
          <w:szCs w:val="22"/>
        </w:rPr>
      </w:pPr>
      <w:r w:rsidRPr="00946B5E">
        <w:rPr>
          <w:sz w:val="22"/>
          <w:szCs w:val="22"/>
        </w:rPr>
        <w:t xml:space="preserve">The mitigation measure identified, if any, to reduce the impact to less than significance. </w:t>
      </w:r>
    </w:p>
    <w:p w14:paraId="20903798" w14:textId="77777777" w:rsidR="0049438D" w:rsidRPr="00946B5E" w:rsidRDefault="0049438D" w:rsidP="001225DF">
      <w:pPr>
        <w:spacing w:before="0" w:after="0" w:line="240" w:lineRule="auto"/>
      </w:pPr>
      <w:r w:rsidRPr="00946B5E">
        <w:br w:type="page"/>
      </w:r>
    </w:p>
    <w:tbl>
      <w:tblPr>
        <w:tblW w:w="9936" w:type="dxa"/>
        <w:jc w:val="center"/>
        <w:tblLayout w:type="fixed"/>
        <w:tblCellMar>
          <w:left w:w="120" w:type="dxa"/>
          <w:right w:w="120" w:type="dxa"/>
        </w:tblCellMar>
        <w:tblLook w:val="0000" w:firstRow="0" w:lastRow="0" w:firstColumn="0" w:lastColumn="0" w:noHBand="0" w:noVBand="0"/>
      </w:tblPr>
      <w:tblGrid>
        <w:gridCol w:w="9936"/>
      </w:tblGrid>
      <w:tr w:rsidR="0049438D" w:rsidRPr="00946B5E" w14:paraId="4F9AECB6" w14:textId="77777777">
        <w:trPr>
          <w:jc w:val="center"/>
        </w:trPr>
        <w:tc>
          <w:tcPr>
            <w:tcW w:w="9936" w:type="dxa"/>
            <w:tcBorders>
              <w:top w:val="double" w:sz="7" w:space="0" w:color="000000"/>
              <w:left w:val="nil"/>
              <w:bottom w:val="nil"/>
              <w:right w:val="nil"/>
            </w:tcBorders>
          </w:tcPr>
          <w:p w14:paraId="57B1807C" w14:textId="77777777" w:rsidR="0049438D" w:rsidRPr="00946B5E" w:rsidRDefault="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58"/>
              <w:rPr>
                <w:b/>
                <w:bCs/>
                <w:szCs w:val="22"/>
              </w:rPr>
            </w:pPr>
            <w:r w:rsidRPr="00946B5E">
              <w:lastRenderedPageBreak/>
              <w:br w:type="page"/>
            </w:r>
            <w:r w:rsidRPr="00946B5E">
              <w:rPr>
                <w:b/>
                <w:bCs/>
                <w:szCs w:val="22"/>
              </w:rPr>
              <w:br w:type="page"/>
              <w:t>ENVIRONMENTAL FACTORS POTENTIALLY AFFECTED:</w:t>
            </w:r>
          </w:p>
        </w:tc>
      </w:tr>
    </w:tbl>
    <w:p w14:paraId="0577EFE4" w14:textId="77777777" w:rsidR="0049438D" w:rsidRPr="00946B5E" w:rsidRDefault="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rPr>
          <w:szCs w:val="20"/>
        </w:rPr>
      </w:pPr>
      <w:r w:rsidRPr="00946B5E">
        <w:rPr>
          <w:szCs w:val="20"/>
        </w:rPr>
        <w:t>The environmental factors checked below would be potentially affected by this project, involving at least one impact that is a “Potentially Significant Impact” as indicated by the checklist on the following pages.</w:t>
      </w:r>
    </w:p>
    <w:tbl>
      <w:tblPr>
        <w:tblW w:w="10059" w:type="dxa"/>
        <w:jc w:val="center"/>
        <w:tblLayout w:type="fixed"/>
        <w:tblCellMar>
          <w:top w:w="29" w:type="dxa"/>
          <w:left w:w="28" w:type="dxa"/>
          <w:bottom w:w="29" w:type="dxa"/>
          <w:right w:w="28" w:type="dxa"/>
        </w:tblCellMar>
        <w:tblLook w:val="0000" w:firstRow="0" w:lastRow="0" w:firstColumn="0" w:lastColumn="0" w:noHBand="0" w:noVBand="0"/>
      </w:tblPr>
      <w:tblGrid>
        <w:gridCol w:w="23"/>
        <w:gridCol w:w="120"/>
        <w:gridCol w:w="3160"/>
        <w:gridCol w:w="1126"/>
        <w:gridCol w:w="897"/>
        <w:gridCol w:w="1175"/>
        <w:gridCol w:w="106"/>
        <w:gridCol w:w="372"/>
        <w:gridCol w:w="605"/>
        <w:gridCol w:w="1268"/>
        <w:gridCol w:w="1060"/>
        <w:gridCol w:w="23"/>
        <w:gridCol w:w="100"/>
        <w:gridCol w:w="24"/>
      </w:tblGrid>
      <w:tr w:rsidR="0049438D" w:rsidRPr="00946B5E" w14:paraId="24EE3CDF" w14:textId="77777777" w:rsidTr="00D21FAD">
        <w:trPr>
          <w:gridAfter w:val="3"/>
          <w:wAfter w:w="147" w:type="dxa"/>
          <w:jc w:val="center"/>
        </w:trPr>
        <w:tc>
          <w:tcPr>
            <w:tcW w:w="3303" w:type="dxa"/>
            <w:gridSpan w:val="3"/>
            <w:tcBorders>
              <w:top w:val="nil"/>
              <w:left w:val="nil"/>
              <w:bottom w:val="nil"/>
              <w:right w:val="nil"/>
            </w:tcBorders>
            <w:vAlign w:val="center"/>
          </w:tcPr>
          <w:p w14:paraId="653AB546"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Aesthetics</w:t>
            </w:r>
          </w:p>
        </w:tc>
        <w:tc>
          <w:tcPr>
            <w:tcW w:w="3304" w:type="dxa"/>
            <w:gridSpan w:val="4"/>
            <w:tcBorders>
              <w:top w:val="nil"/>
              <w:left w:val="nil"/>
              <w:bottom w:val="nil"/>
              <w:right w:val="nil"/>
            </w:tcBorders>
            <w:vAlign w:val="center"/>
          </w:tcPr>
          <w:p w14:paraId="18492828"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sz w:val="18"/>
                <w:szCs w:val="18"/>
              </w:rPr>
              <w:t xml:space="preserve"> Greenhouse Gas Emissions</w:t>
            </w:r>
          </w:p>
        </w:tc>
        <w:tc>
          <w:tcPr>
            <w:tcW w:w="3305" w:type="dxa"/>
            <w:gridSpan w:val="4"/>
            <w:tcBorders>
              <w:top w:val="nil"/>
              <w:left w:val="nil"/>
              <w:bottom w:val="nil"/>
              <w:right w:val="nil"/>
            </w:tcBorders>
            <w:vAlign w:val="center"/>
          </w:tcPr>
          <w:p w14:paraId="49964552"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 w:val="16"/>
                <w:szCs w:val="16"/>
              </w:rPr>
              <w:t xml:space="preserve"> </w:t>
            </w:r>
            <w:r w:rsidRPr="00946B5E">
              <w:rPr>
                <w:sz w:val="18"/>
                <w:szCs w:val="18"/>
              </w:rPr>
              <w:t>Population/Housing</w:t>
            </w:r>
          </w:p>
        </w:tc>
      </w:tr>
      <w:tr w:rsidR="0049438D" w:rsidRPr="00946B5E" w14:paraId="73B697E0" w14:textId="77777777" w:rsidTr="00D21FAD">
        <w:trPr>
          <w:gridAfter w:val="3"/>
          <w:wAfter w:w="147" w:type="dxa"/>
          <w:jc w:val="center"/>
        </w:trPr>
        <w:tc>
          <w:tcPr>
            <w:tcW w:w="3303" w:type="dxa"/>
            <w:gridSpan w:val="3"/>
            <w:tcBorders>
              <w:top w:val="nil"/>
              <w:left w:val="nil"/>
              <w:bottom w:val="nil"/>
              <w:right w:val="nil"/>
            </w:tcBorders>
            <w:vAlign w:val="center"/>
          </w:tcPr>
          <w:p w14:paraId="62A207EF"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Agricultural and Forestry Resources</w:t>
            </w:r>
          </w:p>
        </w:tc>
        <w:tc>
          <w:tcPr>
            <w:tcW w:w="3304" w:type="dxa"/>
            <w:gridSpan w:val="4"/>
            <w:tcBorders>
              <w:top w:val="nil"/>
              <w:left w:val="nil"/>
              <w:bottom w:val="nil"/>
              <w:right w:val="nil"/>
            </w:tcBorders>
            <w:vAlign w:val="center"/>
          </w:tcPr>
          <w:p w14:paraId="7D173C41"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Hazards &amp; Hazardous Materials</w:t>
            </w:r>
          </w:p>
        </w:tc>
        <w:tc>
          <w:tcPr>
            <w:tcW w:w="3305" w:type="dxa"/>
            <w:gridSpan w:val="4"/>
            <w:tcBorders>
              <w:top w:val="nil"/>
              <w:left w:val="nil"/>
              <w:bottom w:val="nil"/>
              <w:right w:val="nil"/>
            </w:tcBorders>
            <w:vAlign w:val="center"/>
          </w:tcPr>
          <w:p w14:paraId="7F6F810C"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Public Services</w:t>
            </w:r>
          </w:p>
        </w:tc>
      </w:tr>
      <w:tr w:rsidR="0049438D" w:rsidRPr="00946B5E" w14:paraId="65F9DC45" w14:textId="77777777" w:rsidTr="00D21FAD">
        <w:trPr>
          <w:gridAfter w:val="3"/>
          <w:wAfter w:w="147" w:type="dxa"/>
          <w:jc w:val="center"/>
        </w:trPr>
        <w:tc>
          <w:tcPr>
            <w:tcW w:w="3303" w:type="dxa"/>
            <w:gridSpan w:val="3"/>
            <w:tcBorders>
              <w:top w:val="nil"/>
              <w:left w:val="nil"/>
              <w:bottom w:val="nil"/>
              <w:right w:val="nil"/>
            </w:tcBorders>
            <w:vAlign w:val="center"/>
          </w:tcPr>
          <w:p w14:paraId="3EED6995"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Air Quality</w:t>
            </w:r>
          </w:p>
        </w:tc>
        <w:tc>
          <w:tcPr>
            <w:tcW w:w="3304" w:type="dxa"/>
            <w:gridSpan w:val="4"/>
            <w:tcBorders>
              <w:top w:val="nil"/>
              <w:left w:val="nil"/>
              <w:bottom w:val="nil"/>
              <w:right w:val="nil"/>
            </w:tcBorders>
            <w:vAlign w:val="center"/>
          </w:tcPr>
          <w:p w14:paraId="34F840B0"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rFonts w:ascii="Arial Unicode MS" w:eastAsia="Arial Unicode MS" w:hAnsi="Arial Unicode MS" w:cs="Arial Unicode MS"/>
                <w:sz w:val="16"/>
                <w:szCs w:val="16"/>
              </w:rPr>
              <w:t xml:space="preserve"> </w:t>
            </w:r>
            <w:r w:rsidRPr="00946B5E">
              <w:rPr>
                <w:sz w:val="18"/>
                <w:szCs w:val="18"/>
              </w:rPr>
              <w:t>Hydrology/Water Quality</w:t>
            </w:r>
          </w:p>
        </w:tc>
        <w:tc>
          <w:tcPr>
            <w:tcW w:w="3305" w:type="dxa"/>
            <w:gridSpan w:val="4"/>
            <w:tcBorders>
              <w:top w:val="nil"/>
              <w:left w:val="nil"/>
              <w:bottom w:val="nil"/>
              <w:right w:val="nil"/>
            </w:tcBorders>
            <w:vAlign w:val="center"/>
          </w:tcPr>
          <w:p w14:paraId="32D66552"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Recreation</w:t>
            </w:r>
          </w:p>
        </w:tc>
      </w:tr>
      <w:tr w:rsidR="0049438D" w:rsidRPr="00946B5E" w14:paraId="068D7CC8" w14:textId="77777777" w:rsidTr="00D21FAD">
        <w:trPr>
          <w:gridAfter w:val="3"/>
          <w:wAfter w:w="147" w:type="dxa"/>
          <w:jc w:val="center"/>
        </w:trPr>
        <w:tc>
          <w:tcPr>
            <w:tcW w:w="3303" w:type="dxa"/>
            <w:gridSpan w:val="3"/>
            <w:tcBorders>
              <w:top w:val="nil"/>
              <w:left w:val="nil"/>
              <w:bottom w:val="nil"/>
              <w:right w:val="nil"/>
            </w:tcBorders>
            <w:vAlign w:val="center"/>
          </w:tcPr>
          <w:p w14:paraId="3D8428F8" w14:textId="28E6698F" w:rsidR="0049438D" w:rsidRPr="00946B5E" w:rsidRDefault="00C06FEE"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C06FEE">
              <w:rPr>
                <w:rFonts w:ascii="Wingdings" w:hAnsi="Wingdings" w:cs="Wingdings"/>
                <w:sz w:val="24"/>
              </w:rPr>
              <w:t></w:t>
            </w:r>
            <w:r w:rsidR="0049438D" w:rsidRPr="00946B5E">
              <w:rPr>
                <w:b/>
                <w:bCs/>
                <w:szCs w:val="20"/>
              </w:rPr>
              <w:t xml:space="preserve"> </w:t>
            </w:r>
            <w:r w:rsidR="0049438D" w:rsidRPr="00946B5E">
              <w:rPr>
                <w:sz w:val="18"/>
                <w:szCs w:val="18"/>
              </w:rPr>
              <w:t>Biological Resources</w:t>
            </w:r>
          </w:p>
        </w:tc>
        <w:tc>
          <w:tcPr>
            <w:tcW w:w="3304" w:type="dxa"/>
            <w:gridSpan w:val="4"/>
            <w:tcBorders>
              <w:top w:val="nil"/>
              <w:left w:val="nil"/>
              <w:bottom w:val="nil"/>
              <w:right w:val="nil"/>
            </w:tcBorders>
            <w:vAlign w:val="center"/>
          </w:tcPr>
          <w:p w14:paraId="12248D22"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Land Use/Planning</w:t>
            </w:r>
          </w:p>
        </w:tc>
        <w:tc>
          <w:tcPr>
            <w:tcW w:w="3305" w:type="dxa"/>
            <w:gridSpan w:val="4"/>
            <w:tcBorders>
              <w:top w:val="nil"/>
              <w:left w:val="nil"/>
              <w:bottom w:val="nil"/>
              <w:right w:val="nil"/>
            </w:tcBorders>
            <w:vAlign w:val="center"/>
          </w:tcPr>
          <w:p w14:paraId="4BA1DF35" w14:textId="77777777" w:rsidR="0049438D"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sz w:val="18"/>
                <w:szCs w:val="18"/>
              </w:rPr>
            </w:pPr>
            <w:r w:rsidRPr="00946B5E">
              <w:rPr>
                <w:rFonts w:ascii="Wingdings" w:hAnsi="Wingdings" w:cs="Wingdings"/>
                <w:sz w:val="24"/>
              </w:rPr>
              <w:t></w:t>
            </w:r>
            <w:r w:rsidRPr="00946B5E">
              <w:rPr>
                <w:b/>
                <w:bCs/>
                <w:sz w:val="16"/>
                <w:szCs w:val="16"/>
              </w:rPr>
              <w:t xml:space="preserve"> </w:t>
            </w:r>
            <w:r w:rsidRPr="00946B5E">
              <w:rPr>
                <w:sz w:val="18"/>
                <w:szCs w:val="18"/>
              </w:rPr>
              <w:t>Transportation/Traffic</w:t>
            </w:r>
          </w:p>
          <w:p w14:paraId="1F471F6E" w14:textId="1BFCD091" w:rsidR="0049438D" w:rsidRPr="00D21FAD" w:rsidRDefault="004E54AF"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rPr>
            </w:pPr>
            <w:r w:rsidRPr="00946B5E">
              <w:rPr>
                <w:rFonts w:ascii="Wingdings" w:hAnsi="Wingdings" w:cs="Wingdings"/>
                <w:sz w:val="24"/>
              </w:rPr>
              <w:t></w:t>
            </w:r>
            <w:r w:rsidRPr="00946B5E">
              <w:rPr>
                <w:b/>
                <w:bCs/>
                <w:sz w:val="16"/>
                <w:szCs w:val="16"/>
              </w:rPr>
              <w:t xml:space="preserve"> </w:t>
            </w:r>
            <w:r>
              <w:rPr>
                <w:sz w:val="18"/>
                <w:szCs w:val="18"/>
              </w:rPr>
              <w:t>Tribal Cultural Resources</w:t>
            </w:r>
          </w:p>
        </w:tc>
      </w:tr>
      <w:tr w:rsidR="0049438D" w:rsidRPr="00946B5E" w14:paraId="7B90C500" w14:textId="77777777" w:rsidTr="00D21FAD">
        <w:trPr>
          <w:gridAfter w:val="3"/>
          <w:wAfter w:w="147" w:type="dxa"/>
          <w:jc w:val="center"/>
        </w:trPr>
        <w:tc>
          <w:tcPr>
            <w:tcW w:w="3303" w:type="dxa"/>
            <w:gridSpan w:val="3"/>
            <w:tcBorders>
              <w:top w:val="nil"/>
              <w:left w:val="nil"/>
              <w:bottom w:val="nil"/>
              <w:right w:val="nil"/>
            </w:tcBorders>
            <w:vAlign w:val="center"/>
          </w:tcPr>
          <w:p w14:paraId="7CF8B282"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rFonts w:ascii="Arial Unicode MS" w:eastAsia="Arial Unicode MS" w:hAnsi="Arial Unicode MS" w:cs="Arial Unicode MS"/>
                <w:sz w:val="16"/>
                <w:szCs w:val="16"/>
              </w:rPr>
              <w:t xml:space="preserve"> </w:t>
            </w:r>
            <w:r w:rsidRPr="00946B5E">
              <w:rPr>
                <w:sz w:val="18"/>
                <w:szCs w:val="18"/>
              </w:rPr>
              <w:t>Cultural Resources</w:t>
            </w:r>
          </w:p>
        </w:tc>
        <w:tc>
          <w:tcPr>
            <w:tcW w:w="3304" w:type="dxa"/>
            <w:gridSpan w:val="4"/>
            <w:tcBorders>
              <w:top w:val="nil"/>
              <w:left w:val="nil"/>
              <w:bottom w:val="nil"/>
              <w:right w:val="nil"/>
            </w:tcBorders>
            <w:vAlign w:val="center"/>
          </w:tcPr>
          <w:p w14:paraId="6BE52BB8"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Mineral Resources</w:t>
            </w:r>
          </w:p>
        </w:tc>
        <w:tc>
          <w:tcPr>
            <w:tcW w:w="3305" w:type="dxa"/>
            <w:gridSpan w:val="4"/>
            <w:tcBorders>
              <w:top w:val="nil"/>
              <w:left w:val="nil"/>
              <w:bottom w:val="nil"/>
              <w:right w:val="nil"/>
            </w:tcBorders>
            <w:vAlign w:val="center"/>
          </w:tcPr>
          <w:p w14:paraId="51CB33D8"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Utilities/Service Systems</w:t>
            </w:r>
          </w:p>
        </w:tc>
      </w:tr>
      <w:tr w:rsidR="0049438D" w:rsidRPr="00946B5E" w14:paraId="0C28EAE5" w14:textId="77777777" w:rsidTr="00D21FAD">
        <w:trPr>
          <w:gridAfter w:val="3"/>
          <w:wAfter w:w="147" w:type="dxa"/>
          <w:jc w:val="center"/>
        </w:trPr>
        <w:tc>
          <w:tcPr>
            <w:tcW w:w="3303" w:type="dxa"/>
            <w:gridSpan w:val="3"/>
            <w:tcBorders>
              <w:top w:val="nil"/>
              <w:left w:val="nil"/>
              <w:bottom w:val="nil"/>
              <w:right w:val="nil"/>
            </w:tcBorders>
            <w:vAlign w:val="center"/>
          </w:tcPr>
          <w:p w14:paraId="7BE2818A"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Geology/Soils</w:t>
            </w:r>
          </w:p>
        </w:tc>
        <w:tc>
          <w:tcPr>
            <w:tcW w:w="3304" w:type="dxa"/>
            <w:gridSpan w:val="4"/>
            <w:tcBorders>
              <w:top w:val="nil"/>
              <w:left w:val="nil"/>
              <w:bottom w:val="nil"/>
              <w:right w:val="nil"/>
            </w:tcBorders>
            <w:vAlign w:val="center"/>
          </w:tcPr>
          <w:p w14:paraId="3B9084BE"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Cs w:val="20"/>
              </w:rPr>
              <w:t xml:space="preserve"> </w:t>
            </w:r>
            <w:r w:rsidRPr="00946B5E">
              <w:rPr>
                <w:sz w:val="18"/>
                <w:szCs w:val="18"/>
              </w:rPr>
              <w:t>Noise</w:t>
            </w:r>
          </w:p>
        </w:tc>
        <w:tc>
          <w:tcPr>
            <w:tcW w:w="3305" w:type="dxa"/>
            <w:gridSpan w:val="4"/>
            <w:tcBorders>
              <w:top w:val="nil"/>
              <w:left w:val="nil"/>
              <w:bottom w:val="nil"/>
              <w:right w:val="nil"/>
            </w:tcBorders>
            <w:vAlign w:val="center"/>
          </w:tcPr>
          <w:p w14:paraId="32413F5F"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s>
              <w:spacing w:after="60"/>
              <w:rPr>
                <w:b/>
                <w:bCs/>
                <w:szCs w:val="20"/>
              </w:rPr>
            </w:pPr>
            <w:r w:rsidRPr="00946B5E">
              <w:rPr>
                <w:rFonts w:ascii="Wingdings" w:hAnsi="Wingdings" w:cs="Wingdings"/>
                <w:sz w:val="24"/>
              </w:rPr>
              <w:t></w:t>
            </w:r>
            <w:r w:rsidRPr="00946B5E">
              <w:rPr>
                <w:b/>
                <w:bCs/>
                <w:sz w:val="16"/>
                <w:szCs w:val="16"/>
              </w:rPr>
              <w:t xml:space="preserve"> </w:t>
            </w:r>
            <w:r w:rsidRPr="00946B5E">
              <w:rPr>
                <w:sz w:val="18"/>
                <w:szCs w:val="18"/>
              </w:rPr>
              <w:t>Mandatory Findings of Significance</w:t>
            </w:r>
          </w:p>
        </w:tc>
      </w:tr>
      <w:tr w:rsidR="0049438D" w:rsidRPr="00946B5E" w14:paraId="4B27F1A4" w14:textId="77777777" w:rsidTr="00D46DB6">
        <w:tblPrEx>
          <w:tblCellMar>
            <w:top w:w="0" w:type="dxa"/>
            <w:left w:w="4" w:type="dxa"/>
            <w:bottom w:w="0" w:type="dxa"/>
            <w:right w:w="4" w:type="dxa"/>
          </w:tblCellMar>
        </w:tblPrEx>
        <w:trPr>
          <w:gridBefore w:val="1"/>
          <w:gridAfter w:val="2"/>
          <w:wBefore w:w="23" w:type="dxa"/>
          <w:wAfter w:w="124" w:type="dxa"/>
          <w:jc w:val="center"/>
        </w:trPr>
        <w:tc>
          <w:tcPr>
            <w:tcW w:w="9912" w:type="dxa"/>
            <w:gridSpan w:val="11"/>
            <w:tcBorders>
              <w:top w:val="double" w:sz="7" w:space="0" w:color="000000"/>
              <w:left w:val="nil"/>
              <w:bottom w:val="single" w:sz="7" w:space="0" w:color="000000"/>
              <w:right w:val="nil"/>
            </w:tcBorders>
          </w:tcPr>
          <w:p w14:paraId="18C7FC54"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Cs w:val="20"/>
              </w:rPr>
            </w:pPr>
            <w:r w:rsidRPr="00946B5E">
              <w:rPr>
                <w:b/>
                <w:bCs/>
                <w:szCs w:val="20"/>
              </w:rPr>
              <w:t>INITIAL STUDY CHECKLIST</w:t>
            </w:r>
            <w:r w:rsidRPr="00946B5E">
              <w:rPr>
                <w:b/>
                <w:bCs/>
                <w:szCs w:val="20"/>
              </w:rPr>
              <w:tab/>
              <w:t>(To be completed by the Lead City Agency)</w:t>
            </w:r>
          </w:p>
        </w:tc>
      </w:tr>
      <w:tr w:rsidR="0049438D" w:rsidRPr="00946B5E" w14:paraId="5318B8F5" w14:textId="77777777" w:rsidTr="00D46DB6">
        <w:tblPrEx>
          <w:tblCellMar>
            <w:top w:w="0" w:type="dxa"/>
            <w:left w:w="4" w:type="dxa"/>
            <w:bottom w:w="0" w:type="dxa"/>
            <w:right w:w="4" w:type="dxa"/>
          </w:tblCellMar>
        </w:tblPrEx>
        <w:trPr>
          <w:gridBefore w:val="1"/>
          <w:gridAfter w:val="2"/>
          <w:wBefore w:w="23" w:type="dxa"/>
          <w:wAfter w:w="124" w:type="dxa"/>
          <w:jc w:val="center"/>
        </w:trPr>
        <w:tc>
          <w:tcPr>
            <w:tcW w:w="9912" w:type="dxa"/>
            <w:gridSpan w:val="11"/>
            <w:tcBorders>
              <w:top w:val="single" w:sz="7" w:space="0" w:color="000000"/>
              <w:left w:val="nil"/>
              <w:bottom w:val="single" w:sz="7" w:space="0" w:color="000000"/>
              <w:right w:val="nil"/>
            </w:tcBorders>
          </w:tcPr>
          <w:p w14:paraId="566DF339"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Cs w:val="20"/>
              </w:rPr>
            </w:pPr>
            <w:r w:rsidRPr="00946B5E">
              <w:rPr>
                <w:b/>
                <w:bCs/>
                <w:szCs w:val="20"/>
              </w:rPr>
              <w:t>BACKGROUND</w:t>
            </w:r>
          </w:p>
        </w:tc>
      </w:tr>
      <w:tr w:rsidR="0049438D" w:rsidRPr="00946B5E" w14:paraId="2DD65E05" w14:textId="77777777" w:rsidTr="00D46DB6">
        <w:tblPrEx>
          <w:tblCellMar>
            <w:top w:w="0" w:type="dxa"/>
            <w:left w:w="4" w:type="dxa"/>
            <w:bottom w:w="0" w:type="dxa"/>
            <w:right w:w="4" w:type="dxa"/>
          </w:tblCellMar>
        </w:tblPrEx>
        <w:trPr>
          <w:gridBefore w:val="1"/>
          <w:gridAfter w:val="2"/>
          <w:wBefore w:w="23" w:type="dxa"/>
          <w:wAfter w:w="124" w:type="dxa"/>
          <w:jc w:val="center"/>
        </w:trPr>
        <w:tc>
          <w:tcPr>
            <w:tcW w:w="6956" w:type="dxa"/>
            <w:gridSpan w:val="7"/>
            <w:tcBorders>
              <w:top w:val="single" w:sz="7" w:space="0" w:color="000000"/>
              <w:left w:val="nil"/>
              <w:bottom w:val="single" w:sz="7" w:space="0" w:color="000000"/>
              <w:right w:val="single" w:sz="7" w:space="0" w:color="000000"/>
            </w:tcBorders>
          </w:tcPr>
          <w:p w14:paraId="767C7461"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 w:val="16"/>
                <w:szCs w:val="16"/>
              </w:rPr>
            </w:pPr>
            <w:r w:rsidRPr="00946B5E">
              <w:rPr>
                <w:b/>
                <w:bCs/>
                <w:sz w:val="16"/>
                <w:szCs w:val="16"/>
              </w:rPr>
              <w:t>PROPONENT NAME</w:t>
            </w:r>
          </w:p>
          <w:p w14:paraId="1F89A43A" w14:textId="2C5143A8" w:rsidR="0049438D" w:rsidRPr="00946B5E" w:rsidRDefault="0098003F" w:rsidP="0098003F">
            <w:pPr>
              <w:spacing w:after="0"/>
            </w:pPr>
            <w:r w:rsidRPr="00E37955">
              <w:t>Elite-TRC Alhambra Community LLC</w:t>
            </w:r>
          </w:p>
        </w:tc>
        <w:tc>
          <w:tcPr>
            <w:tcW w:w="2956" w:type="dxa"/>
            <w:gridSpan w:val="4"/>
            <w:tcBorders>
              <w:top w:val="single" w:sz="7" w:space="0" w:color="000000"/>
              <w:left w:val="single" w:sz="7" w:space="0" w:color="000000"/>
              <w:bottom w:val="single" w:sz="7" w:space="0" w:color="000000"/>
              <w:right w:val="nil"/>
            </w:tcBorders>
          </w:tcPr>
          <w:p w14:paraId="7E6E09A0"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 w:val="16"/>
                <w:szCs w:val="16"/>
              </w:rPr>
            </w:pPr>
            <w:r w:rsidRPr="00946B5E">
              <w:rPr>
                <w:b/>
                <w:bCs/>
                <w:sz w:val="16"/>
                <w:szCs w:val="16"/>
              </w:rPr>
              <w:t>PHONE NUMBER</w:t>
            </w:r>
          </w:p>
          <w:p w14:paraId="5E74470B" w14:textId="4DE8151A" w:rsidR="0049438D" w:rsidRPr="00946B5E" w:rsidRDefault="00C06FEE" w:rsidP="00C06FEE">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iCs/>
                <w:szCs w:val="16"/>
              </w:rPr>
            </w:pPr>
            <w:r>
              <w:rPr>
                <w:iCs/>
                <w:szCs w:val="16"/>
              </w:rPr>
              <w:t>626</w:t>
            </w:r>
            <w:r w:rsidR="00946B5E" w:rsidRPr="00946B5E">
              <w:rPr>
                <w:iCs/>
                <w:szCs w:val="16"/>
              </w:rPr>
              <w:t>-</w:t>
            </w:r>
            <w:r>
              <w:rPr>
                <w:iCs/>
                <w:szCs w:val="16"/>
              </w:rPr>
              <w:t>300-5000</w:t>
            </w:r>
          </w:p>
        </w:tc>
      </w:tr>
      <w:tr w:rsidR="0049438D" w:rsidRPr="00946B5E" w14:paraId="3AFADFDF" w14:textId="77777777" w:rsidTr="00D46DB6">
        <w:tblPrEx>
          <w:tblCellMar>
            <w:top w:w="0" w:type="dxa"/>
            <w:left w:w="4" w:type="dxa"/>
            <w:bottom w:w="0" w:type="dxa"/>
            <w:right w:w="4" w:type="dxa"/>
          </w:tblCellMar>
        </w:tblPrEx>
        <w:trPr>
          <w:gridBefore w:val="1"/>
          <w:gridAfter w:val="2"/>
          <w:wBefore w:w="23" w:type="dxa"/>
          <w:wAfter w:w="124" w:type="dxa"/>
          <w:trHeight w:val="991"/>
          <w:jc w:val="center"/>
        </w:trPr>
        <w:tc>
          <w:tcPr>
            <w:tcW w:w="9912" w:type="dxa"/>
            <w:gridSpan w:val="11"/>
            <w:tcBorders>
              <w:top w:val="single" w:sz="7" w:space="0" w:color="000000"/>
              <w:left w:val="nil"/>
              <w:bottom w:val="single" w:sz="7" w:space="0" w:color="000000"/>
              <w:right w:val="nil"/>
            </w:tcBorders>
          </w:tcPr>
          <w:p w14:paraId="13E1A44F"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 w:val="16"/>
                <w:szCs w:val="16"/>
              </w:rPr>
            </w:pPr>
            <w:r w:rsidRPr="00946B5E">
              <w:rPr>
                <w:b/>
                <w:bCs/>
                <w:sz w:val="16"/>
                <w:szCs w:val="16"/>
              </w:rPr>
              <w:t>PROPONENT ADDRESS</w:t>
            </w:r>
          </w:p>
          <w:p w14:paraId="288615B1" w14:textId="2513150D" w:rsidR="0049438D" w:rsidRPr="00946B5E" w:rsidRDefault="0098003F" w:rsidP="00C06FEE">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szCs w:val="16"/>
              </w:rPr>
            </w:pPr>
            <w:r w:rsidRPr="00E37955">
              <w:t>1000 S. Fremont Avenue, Unit 1</w:t>
            </w:r>
            <w:r>
              <w:t xml:space="preserve">, </w:t>
            </w:r>
            <w:r w:rsidRPr="00E37955">
              <w:t>Alhambra, CA 91803</w:t>
            </w:r>
          </w:p>
        </w:tc>
      </w:tr>
      <w:tr w:rsidR="0049438D" w:rsidRPr="00DC3DAD" w14:paraId="25AE68F3" w14:textId="77777777" w:rsidTr="00D46DB6">
        <w:tblPrEx>
          <w:tblCellMar>
            <w:top w:w="0" w:type="dxa"/>
            <w:left w:w="4" w:type="dxa"/>
            <w:bottom w:w="0" w:type="dxa"/>
            <w:right w:w="4" w:type="dxa"/>
          </w:tblCellMar>
        </w:tblPrEx>
        <w:trPr>
          <w:gridBefore w:val="1"/>
          <w:gridAfter w:val="2"/>
          <w:wBefore w:w="23" w:type="dxa"/>
          <w:wAfter w:w="124" w:type="dxa"/>
          <w:jc w:val="center"/>
        </w:trPr>
        <w:tc>
          <w:tcPr>
            <w:tcW w:w="6956" w:type="dxa"/>
            <w:gridSpan w:val="7"/>
            <w:tcBorders>
              <w:top w:val="single" w:sz="7" w:space="0" w:color="000000"/>
              <w:left w:val="nil"/>
              <w:bottom w:val="single" w:sz="7" w:space="0" w:color="000000"/>
              <w:right w:val="single" w:sz="7" w:space="0" w:color="000000"/>
            </w:tcBorders>
          </w:tcPr>
          <w:p w14:paraId="456B4D2C"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 w:val="16"/>
                <w:szCs w:val="16"/>
              </w:rPr>
            </w:pPr>
            <w:r w:rsidRPr="00946B5E">
              <w:rPr>
                <w:b/>
                <w:bCs/>
                <w:sz w:val="16"/>
                <w:szCs w:val="16"/>
              </w:rPr>
              <w:t>AGENCY REQUIRING CHECKLIST</w:t>
            </w:r>
          </w:p>
          <w:p w14:paraId="407C5EAF" w14:textId="3446678D" w:rsidR="0049438D" w:rsidRPr="00946B5E" w:rsidRDefault="0049438D" w:rsidP="00C06FEE">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 w:val="16"/>
              </w:rPr>
            </w:pPr>
            <w:r w:rsidRPr="00946B5E">
              <w:rPr>
                <w:iCs/>
                <w:szCs w:val="16"/>
              </w:rPr>
              <w:t xml:space="preserve">City of </w:t>
            </w:r>
            <w:r w:rsidR="00C06FEE">
              <w:rPr>
                <w:iCs/>
                <w:szCs w:val="16"/>
              </w:rPr>
              <w:t>Alhambra</w:t>
            </w:r>
            <w:r w:rsidRPr="00946B5E">
              <w:rPr>
                <w:iCs/>
                <w:szCs w:val="16"/>
              </w:rPr>
              <w:t xml:space="preserve"> </w:t>
            </w:r>
            <w:r w:rsidR="00C06FEE">
              <w:rPr>
                <w:iCs/>
                <w:szCs w:val="16"/>
              </w:rPr>
              <w:t>Development Services</w:t>
            </w:r>
            <w:r w:rsidRPr="00946B5E">
              <w:rPr>
                <w:iCs/>
                <w:szCs w:val="16"/>
              </w:rPr>
              <w:t xml:space="preserve"> Department</w:t>
            </w:r>
          </w:p>
        </w:tc>
        <w:tc>
          <w:tcPr>
            <w:tcW w:w="2956" w:type="dxa"/>
            <w:gridSpan w:val="4"/>
            <w:tcBorders>
              <w:top w:val="single" w:sz="7" w:space="0" w:color="000000"/>
              <w:left w:val="single" w:sz="7" w:space="0" w:color="000000"/>
              <w:bottom w:val="single" w:sz="7" w:space="0" w:color="000000"/>
              <w:right w:val="nil"/>
            </w:tcBorders>
          </w:tcPr>
          <w:p w14:paraId="7E494746"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60"/>
              <w:rPr>
                <w:b/>
                <w:bCs/>
                <w:sz w:val="16"/>
              </w:rPr>
            </w:pPr>
            <w:r w:rsidRPr="00946B5E">
              <w:rPr>
                <w:b/>
                <w:bCs/>
                <w:sz w:val="16"/>
                <w:szCs w:val="16"/>
              </w:rPr>
              <w:t>DATE SUBMITTED</w:t>
            </w:r>
          </w:p>
          <w:p w14:paraId="5C403141" w14:textId="05F2DA45" w:rsidR="0049438D" w:rsidRPr="00946B5E" w:rsidRDefault="00703A41" w:rsidP="00454E1F">
            <w:r>
              <w:t>October 2017</w:t>
            </w:r>
            <w:bookmarkStart w:id="1" w:name="_GoBack"/>
            <w:bookmarkEnd w:id="1"/>
          </w:p>
        </w:tc>
      </w:tr>
      <w:tr w:rsidR="00A33581" w:rsidRPr="00946B5E" w14:paraId="7BFFC4E5" w14:textId="77777777" w:rsidTr="00D46DB6">
        <w:tblPrEx>
          <w:tblCellMar>
            <w:left w:w="24" w:type="dxa"/>
            <w:right w:w="24" w:type="dxa"/>
          </w:tblCellMar>
        </w:tblPrEx>
        <w:trPr>
          <w:gridAfter w:val="1"/>
          <w:wAfter w:w="24" w:type="dxa"/>
          <w:jc w:val="center"/>
        </w:trPr>
        <w:tc>
          <w:tcPr>
            <w:tcW w:w="5326" w:type="dxa"/>
            <w:gridSpan w:val="5"/>
            <w:tcBorders>
              <w:top w:val="single" w:sz="6" w:space="0" w:color="FFFFFF"/>
              <w:left w:val="single" w:sz="6" w:space="0" w:color="FFFFFF"/>
              <w:bottom w:val="single" w:sz="6" w:space="0" w:color="FFFFFF"/>
              <w:right w:val="single" w:sz="6" w:space="0" w:color="FFFFFF"/>
            </w:tcBorders>
          </w:tcPr>
          <w:p w14:paraId="5AE9795A" w14:textId="77777777" w:rsidR="00A33581" w:rsidRPr="00946B5E" w:rsidRDefault="00A33581"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49E146E3"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62696075"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7FA65B37"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2C0650B5"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0952EFD2"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4DC70A61"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67E602D4"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7E0765D0"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7CD9E4DB"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4E2D8EFB"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44D322E7" w14:textId="77777777"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p w14:paraId="6AD6C942" w14:textId="2DCAFB6E" w:rsidR="00946B5E" w:rsidRPr="00946B5E" w:rsidRDefault="00946B5E"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p>
        </w:tc>
        <w:tc>
          <w:tcPr>
            <w:tcW w:w="1175" w:type="dxa"/>
            <w:tcBorders>
              <w:top w:val="single" w:sz="6" w:space="0" w:color="FFFFFF"/>
              <w:left w:val="single" w:sz="6" w:space="0" w:color="FFFFFF"/>
              <w:bottom w:val="single" w:sz="6" w:space="0" w:color="FFFFFF"/>
              <w:right w:val="single" w:sz="6" w:space="0" w:color="FFFFFF"/>
            </w:tcBorders>
          </w:tcPr>
          <w:p w14:paraId="4CF3DA45" w14:textId="5CAE8256" w:rsidR="00A33581" w:rsidRPr="00946B5E" w:rsidRDefault="00A33581"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3" w:type="dxa"/>
            <w:gridSpan w:val="3"/>
            <w:tcBorders>
              <w:top w:val="single" w:sz="6" w:space="0" w:color="FFFFFF"/>
              <w:left w:val="single" w:sz="6" w:space="0" w:color="FFFFFF"/>
              <w:bottom w:val="single" w:sz="6" w:space="0" w:color="FFFFFF"/>
              <w:right w:val="single" w:sz="6" w:space="0" w:color="FFFFFF"/>
            </w:tcBorders>
          </w:tcPr>
          <w:p w14:paraId="4209551E" w14:textId="6FFD1F81" w:rsidR="00A33581" w:rsidRPr="00946B5E" w:rsidRDefault="00A33581"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tcBorders>
              <w:top w:val="single" w:sz="6" w:space="0" w:color="FFFFFF"/>
              <w:left w:val="single" w:sz="6" w:space="0" w:color="FFFFFF"/>
              <w:bottom w:val="single" w:sz="6" w:space="0" w:color="FFFFFF"/>
              <w:right w:val="single" w:sz="6" w:space="0" w:color="FFFFFF"/>
            </w:tcBorders>
          </w:tcPr>
          <w:p w14:paraId="7B1347BF" w14:textId="05BAF2B1" w:rsidR="00A33581" w:rsidRPr="00946B5E" w:rsidRDefault="00A33581"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3" w:type="dxa"/>
            <w:gridSpan w:val="3"/>
            <w:tcBorders>
              <w:top w:val="single" w:sz="6" w:space="0" w:color="FFFFFF"/>
              <w:left w:val="single" w:sz="6" w:space="0" w:color="FFFFFF"/>
              <w:bottom w:val="single" w:sz="6" w:space="0" w:color="FFFFFF"/>
              <w:right w:val="single" w:sz="6" w:space="0" w:color="FFFFFF"/>
            </w:tcBorders>
          </w:tcPr>
          <w:p w14:paraId="2DB46126" w14:textId="3A4F0D38" w:rsidR="00A33581" w:rsidRPr="00946B5E" w:rsidRDefault="00A33581" w:rsidP="007E1A8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946B5E" w14:paraId="31D6BAE3" w14:textId="77777777" w:rsidTr="00D46DB6">
        <w:tblPrEx>
          <w:tblCellMar>
            <w:top w:w="0" w:type="dxa"/>
            <w:left w:w="0" w:type="dxa"/>
            <w:bottom w:w="0" w:type="dxa"/>
            <w:right w:w="0" w:type="dxa"/>
          </w:tblCellMar>
        </w:tblPrEx>
        <w:trPr>
          <w:gridBefore w:val="2"/>
          <w:wBefore w:w="143" w:type="dxa"/>
          <w:jc w:val="center"/>
        </w:trPr>
        <w:tc>
          <w:tcPr>
            <w:tcW w:w="4286" w:type="dxa"/>
            <w:gridSpan w:val="2"/>
            <w:tcBorders>
              <w:top w:val="double" w:sz="7" w:space="0" w:color="000000"/>
              <w:left w:val="nil"/>
              <w:bottom w:val="double" w:sz="7" w:space="0" w:color="000000"/>
              <w:right w:val="nil"/>
            </w:tcBorders>
          </w:tcPr>
          <w:p w14:paraId="72A4C9A5" w14:textId="77777777" w:rsidR="0049438D" w:rsidRPr="00946B5E" w:rsidRDefault="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b/>
                <w:bCs/>
                <w:szCs w:val="20"/>
              </w:rPr>
            </w:pPr>
            <w:r w:rsidRPr="00946B5E">
              <w:rPr>
                <w:b/>
                <w:bCs/>
                <w:szCs w:val="20"/>
              </w:rPr>
              <w:lastRenderedPageBreak/>
              <w:t>ENVIRONMENTAL IMPACTS</w:t>
            </w:r>
          </w:p>
        </w:tc>
        <w:tc>
          <w:tcPr>
            <w:tcW w:w="5630" w:type="dxa"/>
            <w:gridSpan w:val="10"/>
            <w:tcBorders>
              <w:top w:val="double" w:sz="7" w:space="0" w:color="000000"/>
              <w:left w:val="nil"/>
              <w:bottom w:val="double" w:sz="7" w:space="0" w:color="000000"/>
              <w:right w:val="nil"/>
            </w:tcBorders>
          </w:tcPr>
          <w:p w14:paraId="36D8AFA2" w14:textId="77777777" w:rsidR="0049438D" w:rsidRPr="000362FD" w:rsidRDefault="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Cs w:val="22"/>
              </w:rPr>
            </w:pPr>
            <w:r w:rsidRPr="000362FD">
              <w:rPr>
                <w:szCs w:val="22"/>
              </w:rPr>
              <w:t>(Explanations of all potentially and less than significant impacts are required to be attached on separate sheets)</w:t>
            </w:r>
          </w:p>
        </w:tc>
      </w:tr>
      <w:tr w:rsidR="0049438D" w:rsidRPr="00946B5E" w14:paraId="0A87735D" w14:textId="77777777" w:rsidTr="00D46DB6">
        <w:tblPrEx>
          <w:tblCellMar>
            <w:left w:w="24" w:type="dxa"/>
            <w:right w:w="24" w:type="dxa"/>
          </w:tblCellMar>
        </w:tblPrEx>
        <w:trPr>
          <w:gridAfter w:val="1"/>
          <w:wAfter w:w="24" w:type="dxa"/>
          <w:tblHeader/>
          <w:jc w:val="center"/>
        </w:trPr>
        <w:tc>
          <w:tcPr>
            <w:tcW w:w="5326" w:type="dxa"/>
            <w:gridSpan w:val="5"/>
            <w:tcBorders>
              <w:top w:val="single" w:sz="6" w:space="0" w:color="FFFFFF"/>
              <w:left w:val="single" w:sz="6" w:space="0" w:color="FFFFFF"/>
              <w:bottom w:val="single" w:sz="6" w:space="0" w:color="FFFFFF"/>
              <w:right w:val="single" w:sz="6" w:space="0" w:color="FFFFFF"/>
            </w:tcBorders>
            <w:vAlign w:val="bottom"/>
          </w:tcPr>
          <w:p w14:paraId="15CC528F" w14:textId="77777777" w:rsidR="0049438D" w:rsidRPr="00946B5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75" w:type="dxa"/>
            <w:tcBorders>
              <w:top w:val="single" w:sz="6" w:space="0" w:color="FFFFFF"/>
              <w:left w:val="single" w:sz="6" w:space="0" w:color="FFFFFF"/>
              <w:bottom w:val="single" w:sz="6" w:space="0" w:color="FFFFFF"/>
              <w:right w:val="single" w:sz="6" w:space="0" w:color="FFFFFF"/>
            </w:tcBorders>
            <w:vAlign w:val="bottom"/>
          </w:tcPr>
          <w:p w14:paraId="5A880559" w14:textId="77777777" w:rsidR="0049438D" w:rsidRPr="00946B5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946B5E">
              <w:rPr>
                <w:bCs/>
                <w:sz w:val="14"/>
                <w:szCs w:val="14"/>
              </w:rPr>
              <w:t>Potentially Significant Impact</w:t>
            </w:r>
          </w:p>
        </w:tc>
        <w:tc>
          <w:tcPr>
            <w:tcW w:w="1083" w:type="dxa"/>
            <w:gridSpan w:val="3"/>
            <w:tcBorders>
              <w:top w:val="single" w:sz="6" w:space="0" w:color="FFFFFF"/>
              <w:left w:val="single" w:sz="6" w:space="0" w:color="FFFFFF"/>
              <w:bottom w:val="single" w:sz="6" w:space="0" w:color="FFFFFF"/>
              <w:right w:val="single" w:sz="6" w:space="0" w:color="FFFFFF"/>
            </w:tcBorders>
            <w:vAlign w:val="bottom"/>
          </w:tcPr>
          <w:p w14:paraId="2F421986" w14:textId="77777777" w:rsidR="0049438D" w:rsidRPr="00946B5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946B5E">
              <w:rPr>
                <w:bCs/>
                <w:sz w:val="14"/>
                <w:szCs w:val="14"/>
              </w:rPr>
              <w:t>Potentially Significant Unless Mitigation Incorporated</w:t>
            </w:r>
          </w:p>
        </w:tc>
        <w:tc>
          <w:tcPr>
            <w:tcW w:w="1268" w:type="dxa"/>
            <w:tcBorders>
              <w:top w:val="single" w:sz="6" w:space="0" w:color="FFFFFF"/>
              <w:left w:val="single" w:sz="6" w:space="0" w:color="FFFFFF"/>
              <w:bottom w:val="single" w:sz="6" w:space="0" w:color="FFFFFF"/>
              <w:right w:val="single" w:sz="6" w:space="0" w:color="FFFFFF"/>
            </w:tcBorders>
            <w:vAlign w:val="bottom"/>
          </w:tcPr>
          <w:p w14:paraId="15D9FCA1" w14:textId="77777777" w:rsidR="0049438D" w:rsidRPr="00946B5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946B5E">
              <w:rPr>
                <w:bCs/>
                <w:sz w:val="14"/>
                <w:szCs w:val="14"/>
              </w:rPr>
              <w:t>Less Than Significant Impact</w:t>
            </w:r>
          </w:p>
        </w:tc>
        <w:tc>
          <w:tcPr>
            <w:tcW w:w="1183" w:type="dxa"/>
            <w:gridSpan w:val="3"/>
            <w:tcBorders>
              <w:top w:val="single" w:sz="6" w:space="0" w:color="FFFFFF"/>
              <w:left w:val="single" w:sz="6" w:space="0" w:color="FFFFFF"/>
              <w:bottom w:val="single" w:sz="6" w:space="0" w:color="FFFFFF"/>
              <w:right w:val="single" w:sz="6" w:space="0" w:color="FFFFFF"/>
            </w:tcBorders>
            <w:vAlign w:val="bottom"/>
          </w:tcPr>
          <w:p w14:paraId="66BD62E2" w14:textId="77777777" w:rsidR="0049438D" w:rsidRPr="00946B5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946B5E">
              <w:rPr>
                <w:bCs/>
                <w:sz w:val="14"/>
                <w:szCs w:val="14"/>
              </w:rPr>
              <w:t>No Impact</w:t>
            </w:r>
          </w:p>
        </w:tc>
      </w:tr>
      <w:tr w:rsidR="0049438D" w:rsidRPr="00946B5E" w14:paraId="0E867174" w14:textId="77777777" w:rsidTr="00D46DB6">
        <w:tblPrEx>
          <w:tblCellMar>
            <w:left w:w="24" w:type="dxa"/>
            <w:right w:w="24" w:type="dxa"/>
          </w:tblCellMar>
        </w:tblPrEx>
        <w:trPr>
          <w:gridAfter w:val="1"/>
          <w:wAfter w:w="24" w:type="dxa"/>
          <w:jc w:val="center"/>
        </w:trPr>
        <w:tc>
          <w:tcPr>
            <w:tcW w:w="5326" w:type="dxa"/>
            <w:gridSpan w:val="5"/>
            <w:tcBorders>
              <w:top w:val="single" w:sz="6" w:space="0" w:color="FFFFFF"/>
              <w:left w:val="single" w:sz="6" w:space="0" w:color="FFFFFF"/>
              <w:bottom w:val="single" w:sz="6" w:space="0" w:color="FFFFFF"/>
              <w:right w:val="single" w:sz="6" w:space="0" w:color="FFFFFF"/>
            </w:tcBorders>
          </w:tcPr>
          <w:p w14:paraId="0961628C" w14:textId="77777777" w:rsidR="0049438D" w:rsidRPr="00946B5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946B5E">
              <w:rPr>
                <w:b/>
                <w:bCs/>
                <w:sz w:val="20"/>
                <w:szCs w:val="20"/>
              </w:rPr>
              <w:t>I.</w:t>
            </w:r>
            <w:r w:rsidRPr="00946B5E">
              <w:rPr>
                <w:b/>
                <w:bCs/>
                <w:sz w:val="20"/>
                <w:szCs w:val="20"/>
              </w:rPr>
              <w:tab/>
              <w:t>Aesthetics.</w:t>
            </w:r>
            <w:r w:rsidRPr="00946B5E">
              <w:rPr>
                <w:sz w:val="20"/>
                <w:szCs w:val="20"/>
              </w:rPr>
              <w:t xml:space="preserve">  Would the project:</w:t>
            </w:r>
          </w:p>
        </w:tc>
        <w:tc>
          <w:tcPr>
            <w:tcW w:w="1175" w:type="dxa"/>
            <w:tcBorders>
              <w:top w:val="single" w:sz="6" w:space="0" w:color="FFFFFF"/>
              <w:left w:val="single" w:sz="6" w:space="0" w:color="FFFFFF"/>
              <w:bottom w:val="single" w:sz="6" w:space="0" w:color="FFFFFF"/>
              <w:right w:val="single" w:sz="6" w:space="0" w:color="FFFFFF"/>
            </w:tcBorders>
          </w:tcPr>
          <w:p w14:paraId="780E4B54" w14:textId="77777777" w:rsidR="0049438D" w:rsidRPr="00946B5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3" w:type="dxa"/>
            <w:gridSpan w:val="3"/>
            <w:tcBorders>
              <w:top w:val="single" w:sz="6" w:space="0" w:color="FFFFFF"/>
              <w:left w:val="single" w:sz="6" w:space="0" w:color="FFFFFF"/>
              <w:bottom w:val="single" w:sz="6" w:space="0" w:color="FFFFFF"/>
              <w:right w:val="single" w:sz="6" w:space="0" w:color="FFFFFF"/>
            </w:tcBorders>
          </w:tcPr>
          <w:p w14:paraId="576CD7BD" w14:textId="77777777" w:rsidR="0049438D" w:rsidRPr="00946B5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tcBorders>
              <w:top w:val="single" w:sz="6" w:space="0" w:color="FFFFFF"/>
              <w:left w:val="single" w:sz="6" w:space="0" w:color="FFFFFF"/>
              <w:bottom w:val="single" w:sz="6" w:space="0" w:color="FFFFFF"/>
              <w:right w:val="single" w:sz="6" w:space="0" w:color="FFFFFF"/>
            </w:tcBorders>
          </w:tcPr>
          <w:p w14:paraId="059D622D" w14:textId="77777777" w:rsidR="0049438D" w:rsidRPr="00946B5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3" w:type="dxa"/>
            <w:gridSpan w:val="3"/>
            <w:tcBorders>
              <w:top w:val="single" w:sz="6" w:space="0" w:color="FFFFFF"/>
              <w:left w:val="single" w:sz="6" w:space="0" w:color="FFFFFF"/>
              <w:bottom w:val="single" w:sz="6" w:space="0" w:color="FFFFFF"/>
              <w:right w:val="single" w:sz="6" w:space="0" w:color="FFFFFF"/>
            </w:tcBorders>
          </w:tcPr>
          <w:p w14:paraId="01CC1D23" w14:textId="77777777" w:rsidR="0049438D" w:rsidRPr="00946B5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9E28B9" w:rsidRPr="00946B5E" w14:paraId="59DA923B" w14:textId="77777777" w:rsidTr="00D46DB6">
        <w:tblPrEx>
          <w:tblCellMar>
            <w:left w:w="24" w:type="dxa"/>
            <w:right w:w="24" w:type="dxa"/>
          </w:tblCellMar>
        </w:tblPrEx>
        <w:trPr>
          <w:gridAfter w:val="1"/>
          <w:wAfter w:w="24" w:type="dxa"/>
          <w:jc w:val="center"/>
        </w:trPr>
        <w:tc>
          <w:tcPr>
            <w:tcW w:w="5326" w:type="dxa"/>
            <w:gridSpan w:val="5"/>
            <w:tcBorders>
              <w:top w:val="single" w:sz="6" w:space="0" w:color="FFFFFF"/>
              <w:left w:val="single" w:sz="6" w:space="0" w:color="FFFFFF"/>
              <w:bottom w:val="single" w:sz="6" w:space="0" w:color="FFFFFF"/>
              <w:right w:val="single" w:sz="6" w:space="0" w:color="FFFFFF"/>
            </w:tcBorders>
          </w:tcPr>
          <w:p w14:paraId="56BB2949" w14:textId="77777777" w:rsidR="009E28B9" w:rsidRPr="00946B5E" w:rsidRDefault="009E28B9"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946B5E">
              <w:rPr>
                <w:sz w:val="20"/>
                <w:szCs w:val="20"/>
              </w:rPr>
              <w:t>a.</w:t>
            </w:r>
            <w:r w:rsidRPr="00946B5E">
              <w:rPr>
                <w:sz w:val="20"/>
                <w:szCs w:val="20"/>
              </w:rPr>
              <w:tab/>
              <w:t>Have a substantial adverse effect on a scenic vista?</w:t>
            </w:r>
          </w:p>
        </w:tc>
        <w:tc>
          <w:tcPr>
            <w:tcW w:w="1175" w:type="dxa"/>
            <w:tcBorders>
              <w:top w:val="single" w:sz="6" w:space="0" w:color="FFFFFF"/>
              <w:left w:val="single" w:sz="6" w:space="0" w:color="FFFFFF"/>
              <w:bottom w:val="single" w:sz="6" w:space="0" w:color="FFFFFF"/>
              <w:right w:val="single" w:sz="6" w:space="0" w:color="FFFFFF"/>
            </w:tcBorders>
          </w:tcPr>
          <w:p w14:paraId="652BC490" w14:textId="77777777" w:rsidR="009E28B9" w:rsidRPr="00946B5E" w:rsidRDefault="009E28B9"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083" w:type="dxa"/>
            <w:gridSpan w:val="3"/>
            <w:tcBorders>
              <w:top w:val="single" w:sz="6" w:space="0" w:color="FFFFFF"/>
              <w:left w:val="single" w:sz="6" w:space="0" w:color="FFFFFF"/>
              <w:bottom w:val="single" w:sz="6" w:space="0" w:color="FFFFFF"/>
              <w:right w:val="single" w:sz="6" w:space="0" w:color="FFFFFF"/>
            </w:tcBorders>
          </w:tcPr>
          <w:p w14:paraId="5B20A97E" w14:textId="378B4162" w:rsidR="009E28B9" w:rsidRPr="00946B5E" w:rsidRDefault="009E28B9" w:rsidP="00962768">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cs="Wingdings"/>
                <w:sz w:val="20"/>
                <w:szCs w:val="20"/>
              </w:rPr>
              <w:t></w:t>
            </w:r>
          </w:p>
        </w:tc>
        <w:tc>
          <w:tcPr>
            <w:tcW w:w="1268" w:type="dxa"/>
            <w:tcBorders>
              <w:top w:val="single" w:sz="6" w:space="0" w:color="FFFFFF"/>
              <w:left w:val="single" w:sz="6" w:space="0" w:color="FFFFFF"/>
              <w:bottom w:val="single" w:sz="6" w:space="0" w:color="FFFFFF"/>
              <w:right w:val="single" w:sz="6" w:space="0" w:color="FFFFFF"/>
            </w:tcBorders>
          </w:tcPr>
          <w:p w14:paraId="0F13372B" w14:textId="74601360" w:rsidR="009E28B9" w:rsidRPr="00946B5E" w:rsidRDefault="009E28B9"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183" w:type="dxa"/>
            <w:gridSpan w:val="3"/>
            <w:tcBorders>
              <w:top w:val="single" w:sz="6" w:space="0" w:color="FFFFFF"/>
              <w:left w:val="single" w:sz="6" w:space="0" w:color="FFFFFF"/>
              <w:bottom w:val="single" w:sz="6" w:space="0" w:color="FFFFFF"/>
              <w:right w:val="single" w:sz="6" w:space="0" w:color="FFFFFF"/>
            </w:tcBorders>
          </w:tcPr>
          <w:p w14:paraId="6F3831C7" w14:textId="77777777" w:rsidR="009E28B9" w:rsidRPr="00946B5E" w:rsidRDefault="009E28B9"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r>
      <w:tr w:rsidR="00D46DB6" w:rsidRPr="00946B5E" w14:paraId="1C327633" w14:textId="77777777" w:rsidTr="00D46DB6">
        <w:tblPrEx>
          <w:tblCellMar>
            <w:left w:w="24" w:type="dxa"/>
            <w:right w:w="24" w:type="dxa"/>
          </w:tblCellMar>
        </w:tblPrEx>
        <w:trPr>
          <w:gridAfter w:val="1"/>
          <w:wAfter w:w="24" w:type="dxa"/>
          <w:jc w:val="center"/>
        </w:trPr>
        <w:tc>
          <w:tcPr>
            <w:tcW w:w="5326" w:type="dxa"/>
            <w:gridSpan w:val="5"/>
            <w:tcBorders>
              <w:top w:val="single" w:sz="6" w:space="0" w:color="FFFFFF"/>
              <w:left w:val="single" w:sz="6" w:space="0" w:color="FFFFFF"/>
              <w:bottom w:val="single" w:sz="6" w:space="0" w:color="FFFFFF"/>
              <w:right w:val="single" w:sz="6" w:space="0" w:color="FFFFFF"/>
            </w:tcBorders>
          </w:tcPr>
          <w:p w14:paraId="3128D3DA" w14:textId="77777777"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946B5E">
              <w:rPr>
                <w:sz w:val="20"/>
                <w:szCs w:val="20"/>
              </w:rPr>
              <w:t>b.</w:t>
            </w:r>
            <w:r w:rsidRPr="00946B5E">
              <w:rPr>
                <w:sz w:val="20"/>
                <w:szCs w:val="20"/>
              </w:rPr>
              <w:tab/>
              <w:t>Substantially damage scenic resources, including, but not limited to, trees, rock outcroppings, and historic buildings, or other locally recognized desirable aesthetic natural feature within a city-designated scenic highway?</w:t>
            </w:r>
          </w:p>
        </w:tc>
        <w:tc>
          <w:tcPr>
            <w:tcW w:w="1175" w:type="dxa"/>
            <w:tcBorders>
              <w:top w:val="single" w:sz="6" w:space="0" w:color="FFFFFF"/>
              <w:left w:val="single" w:sz="6" w:space="0" w:color="FFFFFF"/>
              <w:bottom w:val="single" w:sz="6" w:space="0" w:color="FFFFFF"/>
              <w:right w:val="single" w:sz="6" w:space="0" w:color="FFFFFF"/>
            </w:tcBorders>
          </w:tcPr>
          <w:p w14:paraId="065413B0" w14:textId="77777777"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083" w:type="dxa"/>
            <w:gridSpan w:val="3"/>
            <w:tcBorders>
              <w:top w:val="single" w:sz="6" w:space="0" w:color="FFFFFF"/>
              <w:left w:val="single" w:sz="6" w:space="0" w:color="FFFFFF"/>
              <w:bottom w:val="single" w:sz="6" w:space="0" w:color="FFFFFF"/>
              <w:right w:val="single" w:sz="6" w:space="0" w:color="FFFFFF"/>
            </w:tcBorders>
          </w:tcPr>
          <w:p w14:paraId="6283F0F8" w14:textId="1CC72580" w:rsidR="00D46DB6" w:rsidRPr="00946B5E" w:rsidRDefault="00D46DB6" w:rsidP="00047D89">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268" w:type="dxa"/>
            <w:tcBorders>
              <w:top w:val="single" w:sz="6" w:space="0" w:color="FFFFFF"/>
              <w:left w:val="single" w:sz="6" w:space="0" w:color="FFFFFF"/>
              <w:bottom w:val="single" w:sz="6" w:space="0" w:color="FFFFFF"/>
              <w:right w:val="single" w:sz="6" w:space="0" w:color="FFFFFF"/>
            </w:tcBorders>
          </w:tcPr>
          <w:p w14:paraId="7AC05679" w14:textId="294A9140"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183" w:type="dxa"/>
            <w:gridSpan w:val="3"/>
            <w:tcBorders>
              <w:top w:val="single" w:sz="6" w:space="0" w:color="FFFFFF"/>
              <w:left w:val="single" w:sz="6" w:space="0" w:color="FFFFFF"/>
              <w:bottom w:val="single" w:sz="6" w:space="0" w:color="FFFFFF"/>
              <w:right w:val="single" w:sz="6" w:space="0" w:color="FFFFFF"/>
            </w:tcBorders>
          </w:tcPr>
          <w:p w14:paraId="3FC24DE1" w14:textId="6D68579B" w:rsidR="00D46DB6" w:rsidRPr="00946B5E" w:rsidRDefault="00D46DB6" w:rsidP="002C058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cs="Wingdings"/>
                <w:sz w:val="20"/>
                <w:szCs w:val="20"/>
              </w:rPr>
              <w:t></w:t>
            </w:r>
          </w:p>
        </w:tc>
      </w:tr>
      <w:tr w:rsidR="00D46DB6" w:rsidRPr="00946B5E" w14:paraId="2632A6D7" w14:textId="77777777" w:rsidTr="00D46DB6">
        <w:tblPrEx>
          <w:tblCellMar>
            <w:left w:w="24" w:type="dxa"/>
            <w:right w:w="24" w:type="dxa"/>
          </w:tblCellMar>
        </w:tblPrEx>
        <w:trPr>
          <w:gridAfter w:val="1"/>
          <w:wAfter w:w="24" w:type="dxa"/>
          <w:jc w:val="center"/>
        </w:trPr>
        <w:tc>
          <w:tcPr>
            <w:tcW w:w="5326" w:type="dxa"/>
            <w:gridSpan w:val="5"/>
            <w:tcBorders>
              <w:top w:val="single" w:sz="6" w:space="0" w:color="FFFFFF"/>
              <w:left w:val="single" w:sz="6" w:space="0" w:color="FFFFFF"/>
              <w:bottom w:val="single" w:sz="6" w:space="0" w:color="FFFFFF"/>
              <w:right w:val="single" w:sz="6" w:space="0" w:color="FFFFFF"/>
            </w:tcBorders>
          </w:tcPr>
          <w:p w14:paraId="56ED449D" w14:textId="77777777"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946B5E">
              <w:rPr>
                <w:sz w:val="20"/>
                <w:szCs w:val="20"/>
              </w:rPr>
              <w:t>c.</w:t>
            </w:r>
            <w:r w:rsidRPr="00946B5E">
              <w:rPr>
                <w:sz w:val="20"/>
                <w:szCs w:val="20"/>
              </w:rPr>
              <w:tab/>
              <w:t>Substantially degrade the existing visual character or quality of the site and its surroundings?</w:t>
            </w:r>
          </w:p>
        </w:tc>
        <w:tc>
          <w:tcPr>
            <w:tcW w:w="1175" w:type="dxa"/>
            <w:tcBorders>
              <w:top w:val="single" w:sz="6" w:space="0" w:color="FFFFFF"/>
              <w:left w:val="single" w:sz="6" w:space="0" w:color="FFFFFF"/>
              <w:bottom w:val="single" w:sz="6" w:space="0" w:color="FFFFFF"/>
              <w:right w:val="single" w:sz="6" w:space="0" w:color="FFFFFF"/>
            </w:tcBorders>
          </w:tcPr>
          <w:p w14:paraId="676E1CD1" w14:textId="77777777"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083" w:type="dxa"/>
            <w:gridSpan w:val="3"/>
            <w:tcBorders>
              <w:top w:val="single" w:sz="6" w:space="0" w:color="FFFFFF"/>
              <w:left w:val="single" w:sz="6" w:space="0" w:color="FFFFFF"/>
              <w:bottom w:val="single" w:sz="6" w:space="0" w:color="FFFFFF"/>
              <w:right w:val="single" w:sz="6" w:space="0" w:color="FFFFFF"/>
            </w:tcBorders>
          </w:tcPr>
          <w:p w14:paraId="06545958" w14:textId="473748B6"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cs="Wingdings"/>
                <w:sz w:val="20"/>
                <w:szCs w:val="20"/>
              </w:rPr>
              <w:t></w:t>
            </w:r>
          </w:p>
        </w:tc>
        <w:tc>
          <w:tcPr>
            <w:tcW w:w="1268" w:type="dxa"/>
            <w:tcBorders>
              <w:top w:val="single" w:sz="6" w:space="0" w:color="FFFFFF"/>
              <w:left w:val="single" w:sz="6" w:space="0" w:color="FFFFFF"/>
              <w:bottom w:val="single" w:sz="6" w:space="0" w:color="FFFFFF"/>
              <w:right w:val="single" w:sz="6" w:space="0" w:color="FFFFFF"/>
            </w:tcBorders>
          </w:tcPr>
          <w:p w14:paraId="6CF42928" w14:textId="5F9537AF"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183" w:type="dxa"/>
            <w:gridSpan w:val="3"/>
            <w:tcBorders>
              <w:top w:val="single" w:sz="6" w:space="0" w:color="FFFFFF"/>
              <w:left w:val="single" w:sz="6" w:space="0" w:color="FFFFFF"/>
              <w:bottom w:val="single" w:sz="6" w:space="0" w:color="FFFFFF"/>
              <w:right w:val="single" w:sz="6" w:space="0" w:color="FFFFFF"/>
            </w:tcBorders>
          </w:tcPr>
          <w:p w14:paraId="6DDBD977" w14:textId="77777777" w:rsidR="00D46DB6" w:rsidRPr="00946B5E" w:rsidRDefault="00D46DB6"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r>
      <w:tr w:rsidR="00B64274" w:rsidRPr="00946B5E" w14:paraId="7E90E46F" w14:textId="77777777" w:rsidTr="00D46DB6">
        <w:tblPrEx>
          <w:tblCellMar>
            <w:left w:w="24" w:type="dxa"/>
            <w:right w:w="24" w:type="dxa"/>
          </w:tblCellMar>
        </w:tblPrEx>
        <w:trPr>
          <w:gridAfter w:val="1"/>
          <w:wAfter w:w="24" w:type="dxa"/>
          <w:jc w:val="center"/>
        </w:trPr>
        <w:tc>
          <w:tcPr>
            <w:tcW w:w="5326" w:type="dxa"/>
            <w:gridSpan w:val="5"/>
            <w:tcBorders>
              <w:top w:val="single" w:sz="6" w:space="0" w:color="FFFFFF"/>
              <w:left w:val="single" w:sz="6" w:space="0" w:color="FFFFFF"/>
              <w:bottom w:val="single" w:sz="6" w:space="0" w:color="FFFFFF"/>
              <w:right w:val="single" w:sz="6" w:space="0" w:color="FFFFFF"/>
            </w:tcBorders>
          </w:tcPr>
          <w:p w14:paraId="00373C48" w14:textId="77777777" w:rsidR="00B64274" w:rsidRPr="00946B5E" w:rsidRDefault="00B64274" w:rsidP="001225DF">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0" w:hanging="540"/>
              <w:rPr>
                <w:sz w:val="20"/>
                <w:szCs w:val="20"/>
              </w:rPr>
            </w:pPr>
            <w:r w:rsidRPr="00946B5E">
              <w:rPr>
                <w:sz w:val="20"/>
                <w:szCs w:val="20"/>
              </w:rPr>
              <w:t>d.</w:t>
            </w:r>
            <w:r w:rsidRPr="00946B5E">
              <w:rPr>
                <w:sz w:val="20"/>
                <w:szCs w:val="20"/>
              </w:rPr>
              <w:tab/>
              <w:t>Create a new source of substantial light or glare which would adversely affect day or nighttime views in the area?</w:t>
            </w:r>
          </w:p>
          <w:p w14:paraId="62105625" w14:textId="77777777" w:rsidR="00B64274" w:rsidRPr="00D21FAD" w:rsidRDefault="00B64274" w:rsidP="001225DF">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0" w:hanging="204"/>
              <w:rPr>
                <w:b/>
              </w:rPr>
            </w:pPr>
            <w:r w:rsidRPr="00D21FAD">
              <w:rPr>
                <w:b/>
              </w:rPr>
              <w:t>Response a:</w:t>
            </w:r>
          </w:p>
        </w:tc>
        <w:tc>
          <w:tcPr>
            <w:tcW w:w="1175" w:type="dxa"/>
            <w:tcBorders>
              <w:top w:val="single" w:sz="6" w:space="0" w:color="FFFFFF"/>
              <w:left w:val="single" w:sz="6" w:space="0" w:color="FFFFFF"/>
              <w:bottom w:val="single" w:sz="6" w:space="0" w:color="FFFFFF"/>
              <w:right w:val="single" w:sz="6" w:space="0" w:color="FFFFFF"/>
            </w:tcBorders>
          </w:tcPr>
          <w:p w14:paraId="27C5A7EE" w14:textId="77777777" w:rsidR="00B64274" w:rsidRPr="00946B5E" w:rsidRDefault="00962768" w:rsidP="00B64274">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083" w:type="dxa"/>
            <w:gridSpan w:val="3"/>
            <w:tcBorders>
              <w:top w:val="single" w:sz="6" w:space="0" w:color="FFFFFF"/>
              <w:left w:val="single" w:sz="6" w:space="0" w:color="FFFFFF"/>
              <w:bottom w:val="single" w:sz="6" w:space="0" w:color="FFFFFF"/>
              <w:right w:val="single" w:sz="6" w:space="0" w:color="FFFFFF"/>
            </w:tcBorders>
          </w:tcPr>
          <w:p w14:paraId="64C81932" w14:textId="68B6AD2F" w:rsidR="00B64274" w:rsidRPr="00946B5E" w:rsidRDefault="00485530" w:rsidP="00485530">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cs="Wingdings"/>
                <w:sz w:val="20"/>
                <w:szCs w:val="20"/>
              </w:rPr>
              <w:t></w:t>
            </w:r>
          </w:p>
        </w:tc>
        <w:tc>
          <w:tcPr>
            <w:tcW w:w="1268" w:type="dxa"/>
            <w:tcBorders>
              <w:top w:val="single" w:sz="6" w:space="0" w:color="FFFFFF"/>
              <w:left w:val="single" w:sz="6" w:space="0" w:color="FFFFFF"/>
              <w:bottom w:val="single" w:sz="6" w:space="0" w:color="FFFFFF"/>
              <w:right w:val="single" w:sz="6" w:space="0" w:color="FFFFFF"/>
            </w:tcBorders>
          </w:tcPr>
          <w:p w14:paraId="6B7B74CB" w14:textId="77777777" w:rsidR="00B64274" w:rsidRPr="00946B5E" w:rsidRDefault="00B64274" w:rsidP="00B64274">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c>
          <w:tcPr>
            <w:tcW w:w="1183" w:type="dxa"/>
            <w:gridSpan w:val="3"/>
            <w:tcBorders>
              <w:top w:val="single" w:sz="6" w:space="0" w:color="FFFFFF"/>
              <w:left w:val="single" w:sz="6" w:space="0" w:color="FFFFFF"/>
              <w:bottom w:val="single" w:sz="6" w:space="0" w:color="FFFFFF"/>
              <w:right w:val="single" w:sz="6" w:space="0" w:color="FFFFFF"/>
            </w:tcBorders>
          </w:tcPr>
          <w:p w14:paraId="7A3C8395" w14:textId="431EC691" w:rsidR="00B64274" w:rsidRPr="00946B5E" w:rsidRDefault="00485530" w:rsidP="00047D89">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946B5E">
              <w:rPr>
                <w:rFonts w:ascii="Wingdings" w:hAnsi="Wingdings"/>
                <w:sz w:val="20"/>
                <w:szCs w:val="20"/>
              </w:rPr>
              <w:t></w:t>
            </w:r>
          </w:p>
        </w:tc>
      </w:tr>
    </w:tbl>
    <w:p w14:paraId="4F7AE59E" w14:textId="26F44FB3" w:rsidR="0049438D" w:rsidRPr="00047D89" w:rsidRDefault="0049438D" w:rsidP="001225DF">
      <w:pPr>
        <w:pStyle w:val="DocText"/>
        <w:spacing w:before="60" w:after="240" w:line="288" w:lineRule="auto"/>
        <w:ind w:firstLine="0"/>
        <w:rPr>
          <w:bCs/>
          <w:sz w:val="22"/>
          <w:szCs w:val="22"/>
        </w:rPr>
      </w:pPr>
      <w:r w:rsidRPr="00946B5E">
        <w:rPr>
          <w:bCs/>
          <w:sz w:val="22"/>
          <w:szCs w:val="22"/>
        </w:rPr>
        <w:t>A significant impact would occur if a proposed project introduces incompatible visual elements within a field of view containing a scenic vista or substantially blocks a scenic vista.</w:t>
      </w:r>
      <w:r w:rsidRPr="00946B5E">
        <w:rPr>
          <w:sz w:val="22"/>
          <w:szCs w:val="22"/>
        </w:rPr>
        <w:t xml:space="preserve"> </w:t>
      </w:r>
      <w:r w:rsidR="009E28B9">
        <w:rPr>
          <w:sz w:val="22"/>
          <w:szCs w:val="22"/>
        </w:rPr>
        <w:t xml:space="preserve"> Panoramic</w:t>
      </w:r>
      <w:r w:rsidRPr="00946B5E">
        <w:rPr>
          <w:sz w:val="22"/>
          <w:szCs w:val="22"/>
        </w:rPr>
        <w:t xml:space="preserve"> views or vistas provide visual access to a large geographic area, for which the field of view can be wide and extend into the distance. </w:t>
      </w:r>
      <w:r w:rsidR="009E28B9">
        <w:rPr>
          <w:sz w:val="22"/>
          <w:szCs w:val="22"/>
        </w:rPr>
        <w:t xml:space="preserve"> </w:t>
      </w:r>
      <w:r w:rsidRPr="00946B5E">
        <w:rPr>
          <w:sz w:val="22"/>
          <w:szCs w:val="22"/>
        </w:rPr>
        <w:t xml:space="preserve">Panoramic views are usually associated with vantage points looking out over a section of urban or natural area, which provide a geographical orientation not commonly available. </w:t>
      </w:r>
      <w:r w:rsidR="009E28B9">
        <w:rPr>
          <w:sz w:val="22"/>
          <w:szCs w:val="22"/>
        </w:rPr>
        <w:t xml:space="preserve"> </w:t>
      </w:r>
      <w:r w:rsidRPr="00946B5E">
        <w:rPr>
          <w:sz w:val="22"/>
          <w:szCs w:val="22"/>
        </w:rPr>
        <w:t xml:space="preserve">Examples of panoramic views might include an urban </w:t>
      </w:r>
      <w:r w:rsidRPr="00047D89">
        <w:rPr>
          <w:sz w:val="22"/>
          <w:szCs w:val="22"/>
        </w:rPr>
        <w:t>skyline, valley, mountain range, the ocean, or other water bodies.</w:t>
      </w:r>
      <w:r w:rsidRPr="00047D89">
        <w:rPr>
          <w:bCs/>
          <w:sz w:val="22"/>
          <w:szCs w:val="22"/>
        </w:rPr>
        <w:t xml:space="preserve"> </w:t>
      </w:r>
      <w:r w:rsidR="009E28B9">
        <w:rPr>
          <w:bCs/>
          <w:sz w:val="22"/>
          <w:szCs w:val="22"/>
        </w:rPr>
        <w:t xml:space="preserve"> </w:t>
      </w:r>
      <w:r w:rsidRPr="00047D89">
        <w:rPr>
          <w:bCs/>
          <w:sz w:val="22"/>
          <w:szCs w:val="22"/>
        </w:rPr>
        <w:t xml:space="preserve">The </w:t>
      </w:r>
      <w:r w:rsidR="00D34CBA" w:rsidRPr="00047D89">
        <w:rPr>
          <w:bCs/>
          <w:sz w:val="22"/>
          <w:szCs w:val="22"/>
        </w:rPr>
        <w:t>Project Site is i</w:t>
      </w:r>
      <w:r w:rsidRPr="00047D89">
        <w:rPr>
          <w:bCs/>
          <w:sz w:val="22"/>
          <w:szCs w:val="22"/>
        </w:rPr>
        <w:t xml:space="preserve">n an urbanized portion of </w:t>
      </w:r>
      <w:r w:rsidR="009E28B9">
        <w:rPr>
          <w:bCs/>
          <w:sz w:val="22"/>
          <w:szCs w:val="22"/>
        </w:rPr>
        <w:t>Alhambra</w:t>
      </w:r>
      <w:r w:rsidRPr="00047D89">
        <w:rPr>
          <w:bCs/>
          <w:sz w:val="22"/>
          <w:szCs w:val="22"/>
        </w:rPr>
        <w:t xml:space="preserve">, and topographically relatively flat. </w:t>
      </w:r>
      <w:r w:rsidR="009E28B9">
        <w:rPr>
          <w:bCs/>
          <w:sz w:val="22"/>
          <w:szCs w:val="22"/>
        </w:rPr>
        <w:t xml:space="preserve"> </w:t>
      </w:r>
      <w:r w:rsidRPr="00047D89">
        <w:rPr>
          <w:bCs/>
          <w:sz w:val="22"/>
          <w:szCs w:val="22"/>
        </w:rPr>
        <w:t xml:space="preserve">The </w:t>
      </w:r>
      <w:r w:rsidR="00D34CBA" w:rsidRPr="00047D89">
        <w:rPr>
          <w:bCs/>
          <w:sz w:val="22"/>
          <w:szCs w:val="22"/>
        </w:rPr>
        <w:t>Project</w:t>
      </w:r>
      <w:r w:rsidRPr="00047D89">
        <w:rPr>
          <w:bCs/>
          <w:sz w:val="22"/>
          <w:szCs w:val="22"/>
        </w:rPr>
        <w:t xml:space="preserve"> would </w:t>
      </w:r>
      <w:r w:rsidR="00946B5E" w:rsidRPr="00047D89">
        <w:rPr>
          <w:bCs/>
          <w:sz w:val="22"/>
          <w:szCs w:val="22"/>
        </w:rPr>
        <w:t xml:space="preserve">maintain the existing mid-rise </w:t>
      </w:r>
      <w:r w:rsidR="009E28B9">
        <w:rPr>
          <w:bCs/>
          <w:sz w:val="22"/>
          <w:szCs w:val="22"/>
        </w:rPr>
        <w:t>office buildings on the Site</w:t>
      </w:r>
      <w:r w:rsidR="0056575C">
        <w:rPr>
          <w:bCs/>
          <w:sz w:val="22"/>
          <w:szCs w:val="22"/>
        </w:rPr>
        <w:t xml:space="preserve"> currently</w:t>
      </w:r>
      <w:r w:rsidR="00946B5E" w:rsidRPr="00047D89">
        <w:rPr>
          <w:bCs/>
          <w:sz w:val="22"/>
          <w:szCs w:val="22"/>
        </w:rPr>
        <w:t xml:space="preserve"> and </w:t>
      </w:r>
      <w:r w:rsidRPr="00047D89">
        <w:rPr>
          <w:bCs/>
          <w:sz w:val="22"/>
          <w:szCs w:val="22"/>
        </w:rPr>
        <w:t xml:space="preserve">construct </w:t>
      </w:r>
      <w:r w:rsidR="00946B5E" w:rsidRPr="00047D89">
        <w:rPr>
          <w:bCs/>
          <w:sz w:val="22"/>
          <w:szCs w:val="22"/>
        </w:rPr>
        <w:t>new residential buildings</w:t>
      </w:r>
      <w:r w:rsidR="00B223DD" w:rsidRPr="00047D89">
        <w:rPr>
          <w:bCs/>
          <w:sz w:val="22"/>
          <w:szCs w:val="22"/>
        </w:rPr>
        <w:t xml:space="preserve"> (</w:t>
      </w:r>
      <w:r w:rsidR="00B223DD" w:rsidRPr="00047D89">
        <w:rPr>
          <w:sz w:val="22"/>
          <w:szCs w:val="22"/>
        </w:rPr>
        <w:t xml:space="preserve">up to </w:t>
      </w:r>
      <w:r w:rsidR="00B223DD" w:rsidRPr="00E46E49">
        <w:rPr>
          <w:sz w:val="22"/>
          <w:szCs w:val="22"/>
        </w:rPr>
        <w:t xml:space="preserve">approximately </w:t>
      </w:r>
      <w:r w:rsidR="009E28B9" w:rsidRPr="00D21FAD">
        <w:rPr>
          <w:sz w:val="22"/>
        </w:rPr>
        <w:t>67</w:t>
      </w:r>
      <w:r w:rsidR="00D21FAD">
        <w:rPr>
          <w:sz w:val="22"/>
        </w:rPr>
        <w:t xml:space="preserve"> </w:t>
      </w:r>
      <w:r w:rsidR="00B223DD" w:rsidRPr="00D21FAD">
        <w:rPr>
          <w:sz w:val="22"/>
        </w:rPr>
        <w:t>feet</w:t>
      </w:r>
      <w:r w:rsidR="00B223DD" w:rsidRPr="00E46E49">
        <w:rPr>
          <w:sz w:val="22"/>
          <w:szCs w:val="22"/>
        </w:rPr>
        <w:t xml:space="preserve"> in </w:t>
      </w:r>
      <w:r w:rsidR="00DC4FE2" w:rsidRPr="00E46E49">
        <w:rPr>
          <w:sz w:val="22"/>
          <w:szCs w:val="22"/>
        </w:rPr>
        <w:t xml:space="preserve">total </w:t>
      </w:r>
      <w:r w:rsidR="00B223DD" w:rsidRPr="00E46E49">
        <w:rPr>
          <w:sz w:val="22"/>
          <w:szCs w:val="22"/>
        </w:rPr>
        <w:t>height)</w:t>
      </w:r>
      <w:r w:rsidR="00D34CBA" w:rsidRPr="00E46E49">
        <w:rPr>
          <w:bCs/>
          <w:sz w:val="22"/>
          <w:szCs w:val="22"/>
        </w:rPr>
        <w:t>.</w:t>
      </w:r>
      <w:r w:rsidRPr="00E46E49">
        <w:rPr>
          <w:bCs/>
          <w:sz w:val="22"/>
          <w:szCs w:val="22"/>
        </w:rPr>
        <w:t xml:space="preserve"> </w:t>
      </w:r>
      <w:r w:rsidR="009E28B9" w:rsidRPr="00E46E49">
        <w:rPr>
          <w:bCs/>
          <w:sz w:val="22"/>
          <w:szCs w:val="22"/>
        </w:rPr>
        <w:t xml:space="preserve"> </w:t>
      </w:r>
      <w:r w:rsidRPr="00E46E49">
        <w:rPr>
          <w:bCs/>
          <w:sz w:val="22"/>
          <w:szCs w:val="22"/>
        </w:rPr>
        <w:t xml:space="preserve">The </w:t>
      </w:r>
      <w:r w:rsidR="00D34CBA" w:rsidRPr="00E46E49">
        <w:rPr>
          <w:bCs/>
          <w:sz w:val="22"/>
          <w:szCs w:val="22"/>
        </w:rPr>
        <w:t>Project</w:t>
      </w:r>
      <w:r w:rsidRPr="00E46E49">
        <w:rPr>
          <w:bCs/>
          <w:sz w:val="22"/>
          <w:szCs w:val="22"/>
        </w:rPr>
        <w:t xml:space="preserve"> would increase the </w:t>
      </w:r>
      <w:r w:rsidR="00DC4FE2" w:rsidRPr="00E46E49">
        <w:rPr>
          <w:bCs/>
          <w:sz w:val="22"/>
          <w:szCs w:val="22"/>
        </w:rPr>
        <w:t xml:space="preserve">overall </w:t>
      </w:r>
      <w:r w:rsidRPr="00E46E49">
        <w:rPr>
          <w:bCs/>
          <w:sz w:val="22"/>
          <w:szCs w:val="22"/>
        </w:rPr>
        <w:t xml:space="preserve">building heights on the </w:t>
      </w:r>
      <w:r w:rsidR="00DC4FE2" w:rsidRPr="00E46E49">
        <w:rPr>
          <w:bCs/>
          <w:sz w:val="22"/>
          <w:szCs w:val="22"/>
        </w:rPr>
        <w:t xml:space="preserve">Project </w:t>
      </w:r>
      <w:r w:rsidR="00D34CBA" w:rsidRPr="00E46E49">
        <w:rPr>
          <w:bCs/>
          <w:sz w:val="22"/>
          <w:szCs w:val="22"/>
        </w:rPr>
        <w:t>Site</w:t>
      </w:r>
      <w:r w:rsidRPr="00E46E49">
        <w:rPr>
          <w:bCs/>
          <w:sz w:val="22"/>
          <w:szCs w:val="22"/>
        </w:rPr>
        <w:t xml:space="preserve"> from</w:t>
      </w:r>
      <w:r w:rsidR="003041FE" w:rsidRPr="00E46E49">
        <w:rPr>
          <w:bCs/>
          <w:sz w:val="22"/>
          <w:szCs w:val="22"/>
        </w:rPr>
        <w:t xml:space="preserve"> the </w:t>
      </w:r>
      <w:r w:rsidR="00946B5E" w:rsidRPr="00E46E49">
        <w:rPr>
          <w:bCs/>
          <w:sz w:val="22"/>
          <w:szCs w:val="22"/>
        </w:rPr>
        <w:t>existing surface</w:t>
      </w:r>
      <w:r w:rsidR="00946B5E" w:rsidRPr="00047D89">
        <w:rPr>
          <w:bCs/>
          <w:sz w:val="22"/>
          <w:szCs w:val="22"/>
        </w:rPr>
        <w:t xml:space="preserve"> parking lots</w:t>
      </w:r>
      <w:r w:rsidR="009E28B9">
        <w:rPr>
          <w:bCs/>
          <w:sz w:val="22"/>
          <w:szCs w:val="22"/>
        </w:rPr>
        <w:t xml:space="preserve"> and low-rise warehouse, storage, and office buildings</w:t>
      </w:r>
      <w:r w:rsidR="003041FE">
        <w:rPr>
          <w:bCs/>
          <w:sz w:val="22"/>
          <w:szCs w:val="22"/>
        </w:rPr>
        <w:t>, having a potential adverse effect on a scenic vista</w:t>
      </w:r>
      <w:r w:rsidR="00047D89" w:rsidRPr="00047D89">
        <w:rPr>
          <w:bCs/>
          <w:sz w:val="22"/>
          <w:szCs w:val="22"/>
        </w:rPr>
        <w:t>.</w:t>
      </w:r>
      <w:r w:rsidR="009E28B9">
        <w:rPr>
          <w:bCs/>
          <w:sz w:val="22"/>
          <w:szCs w:val="22"/>
        </w:rPr>
        <w:t xml:space="preserve"> </w:t>
      </w:r>
      <w:r w:rsidRPr="00047D89">
        <w:rPr>
          <w:bCs/>
          <w:sz w:val="22"/>
          <w:szCs w:val="22"/>
        </w:rPr>
        <w:t xml:space="preserve"> Therefore, this potential impact will be analyzed in the EIR.</w:t>
      </w:r>
    </w:p>
    <w:p w14:paraId="38C7B35E" w14:textId="77777777" w:rsidR="0049438D" w:rsidRPr="00047D89" w:rsidRDefault="0049438D" w:rsidP="001225DF">
      <w:pPr>
        <w:pStyle w:val="DocText"/>
        <w:spacing w:before="60" w:after="240" w:line="288" w:lineRule="auto"/>
        <w:ind w:firstLine="0"/>
        <w:rPr>
          <w:b/>
          <w:bCs/>
          <w:sz w:val="22"/>
          <w:szCs w:val="22"/>
        </w:rPr>
      </w:pPr>
      <w:r w:rsidRPr="00047D89">
        <w:rPr>
          <w:b/>
          <w:bCs/>
          <w:sz w:val="22"/>
          <w:szCs w:val="22"/>
        </w:rPr>
        <w:t>Response b:</w:t>
      </w:r>
    </w:p>
    <w:p w14:paraId="6038F63D" w14:textId="2BD6E4C3" w:rsidR="0049438D" w:rsidRPr="00047D89" w:rsidRDefault="0049438D" w:rsidP="001225DF">
      <w:pPr>
        <w:pStyle w:val="DocText"/>
        <w:spacing w:before="60" w:after="240" w:line="288" w:lineRule="auto"/>
        <w:ind w:firstLine="0"/>
        <w:rPr>
          <w:bCs/>
          <w:sz w:val="22"/>
          <w:szCs w:val="22"/>
        </w:rPr>
      </w:pPr>
      <w:r w:rsidRPr="00047D89">
        <w:rPr>
          <w:sz w:val="22"/>
          <w:szCs w:val="22"/>
        </w:rPr>
        <w:t xml:space="preserve">A significant impact would occur only where scenic resources would be damaged or removed by the project. </w:t>
      </w:r>
      <w:r w:rsidR="009E28B9">
        <w:rPr>
          <w:sz w:val="22"/>
          <w:szCs w:val="22"/>
        </w:rPr>
        <w:t xml:space="preserve"> </w:t>
      </w:r>
      <w:r w:rsidRPr="00047D89">
        <w:rPr>
          <w:sz w:val="22"/>
          <w:szCs w:val="22"/>
        </w:rPr>
        <w:t xml:space="preserve">The </w:t>
      </w:r>
      <w:r w:rsidR="002C058B" w:rsidRPr="00047D89">
        <w:rPr>
          <w:sz w:val="22"/>
          <w:szCs w:val="22"/>
        </w:rPr>
        <w:t>Project</w:t>
      </w:r>
      <w:r w:rsidRPr="00047D89">
        <w:rPr>
          <w:sz w:val="22"/>
          <w:szCs w:val="22"/>
        </w:rPr>
        <w:t xml:space="preserve"> </w:t>
      </w:r>
      <w:r w:rsidR="0051119D" w:rsidRPr="00047D89">
        <w:rPr>
          <w:sz w:val="22"/>
          <w:szCs w:val="22"/>
        </w:rPr>
        <w:t xml:space="preserve">Site </w:t>
      </w:r>
      <w:r w:rsidRPr="00047D89">
        <w:rPr>
          <w:sz w:val="22"/>
          <w:szCs w:val="22"/>
        </w:rPr>
        <w:t>do</w:t>
      </w:r>
      <w:r w:rsidR="0051119D" w:rsidRPr="00047D89">
        <w:rPr>
          <w:sz w:val="22"/>
          <w:szCs w:val="22"/>
        </w:rPr>
        <w:t>es</w:t>
      </w:r>
      <w:r w:rsidRPr="00047D89">
        <w:rPr>
          <w:sz w:val="22"/>
          <w:szCs w:val="22"/>
        </w:rPr>
        <w:t xml:space="preserve"> not contain trees with scenic significance or rock outcroppings and </w:t>
      </w:r>
      <w:r w:rsidR="0051119D" w:rsidRPr="00047D89">
        <w:rPr>
          <w:sz w:val="22"/>
          <w:szCs w:val="22"/>
        </w:rPr>
        <w:t>is</w:t>
      </w:r>
      <w:r w:rsidRPr="00047D89">
        <w:rPr>
          <w:sz w:val="22"/>
          <w:szCs w:val="22"/>
        </w:rPr>
        <w:t xml:space="preserve"> not located</w:t>
      </w:r>
      <w:r w:rsidR="002C058B" w:rsidRPr="00047D89">
        <w:rPr>
          <w:sz w:val="22"/>
          <w:szCs w:val="22"/>
        </w:rPr>
        <w:t xml:space="preserve"> within a state scenic highway.</w:t>
      </w:r>
      <w:r w:rsidR="00D46DB6">
        <w:rPr>
          <w:sz w:val="22"/>
          <w:szCs w:val="22"/>
        </w:rPr>
        <w:t xml:space="preserve">  The Project Site does not contain any recognized historic buildings, nor does it contain any recognized natural features.  The Project Site is not adjacent to a City-designated scenic highway.</w:t>
      </w:r>
      <w:r w:rsidR="002C058B" w:rsidRPr="00047D89">
        <w:rPr>
          <w:sz w:val="22"/>
          <w:szCs w:val="22"/>
        </w:rPr>
        <w:t xml:space="preserve"> </w:t>
      </w:r>
      <w:r w:rsidR="009E28B9">
        <w:rPr>
          <w:sz w:val="22"/>
          <w:szCs w:val="22"/>
        </w:rPr>
        <w:t xml:space="preserve"> </w:t>
      </w:r>
      <w:r w:rsidR="00047D89" w:rsidRPr="00047D89">
        <w:rPr>
          <w:bCs/>
          <w:sz w:val="22"/>
          <w:szCs w:val="22"/>
        </w:rPr>
        <w:t>Therefore, th</w:t>
      </w:r>
      <w:r w:rsidR="007010C7">
        <w:rPr>
          <w:bCs/>
          <w:sz w:val="22"/>
          <w:szCs w:val="22"/>
        </w:rPr>
        <w:t xml:space="preserve">e </w:t>
      </w:r>
      <w:r w:rsidR="009E28B9">
        <w:rPr>
          <w:bCs/>
          <w:sz w:val="22"/>
          <w:szCs w:val="22"/>
        </w:rPr>
        <w:t>Proposed Project</w:t>
      </w:r>
      <w:r w:rsidR="007010C7">
        <w:rPr>
          <w:bCs/>
          <w:sz w:val="22"/>
          <w:szCs w:val="22"/>
        </w:rPr>
        <w:t xml:space="preserve"> </w:t>
      </w:r>
      <w:r w:rsidR="009E28B9">
        <w:rPr>
          <w:bCs/>
          <w:sz w:val="22"/>
          <w:szCs w:val="22"/>
        </w:rPr>
        <w:t>would not</w:t>
      </w:r>
      <w:r w:rsidR="007010C7">
        <w:rPr>
          <w:bCs/>
          <w:sz w:val="22"/>
          <w:szCs w:val="22"/>
        </w:rPr>
        <w:t xml:space="preserve"> have a </w:t>
      </w:r>
      <w:r w:rsidR="00047D89" w:rsidRPr="00047D89">
        <w:rPr>
          <w:bCs/>
          <w:sz w:val="22"/>
          <w:szCs w:val="22"/>
        </w:rPr>
        <w:t xml:space="preserve">potential impact </w:t>
      </w:r>
      <w:r w:rsidR="00D46DB6">
        <w:rPr>
          <w:bCs/>
          <w:sz w:val="22"/>
          <w:szCs w:val="22"/>
        </w:rPr>
        <w:t>with respect to this criterion and no further analysis is necessary</w:t>
      </w:r>
      <w:r w:rsidR="00047D89" w:rsidRPr="00047D89">
        <w:rPr>
          <w:bCs/>
          <w:sz w:val="22"/>
          <w:szCs w:val="22"/>
        </w:rPr>
        <w:t>.</w:t>
      </w:r>
    </w:p>
    <w:p w14:paraId="044B5AE1" w14:textId="77777777" w:rsidR="0049438D" w:rsidRPr="00047D89" w:rsidRDefault="0049438D" w:rsidP="00BB6EA1">
      <w:pPr>
        <w:pStyle w:val="DocText"/>
        <w:keepNext/>
        <w:spacing w:before="60" w:after="240" w:line="288" w:lineRule="auto"/>
        <w:ind w:firstLine="0"/>
        <w:rPr>
          <w:b/>
          <w:bCs/>
          <w:sz w:val="22"/>
          <w:szCs w:val="22"/>
        </w:rPr>
      </w:pPr>
      <w:r w:rsidRPr="00047D89">
        <w:rPr>
          <w:b/>
          <w:bCs/>
          <w:sz w:val="22"/>
          <w:szCs w:val="22"/>
        </w:rPr>
        <w:lastRenderedPageBreak/>
        <w:t>Response c:</w:t>
      </w:r>
    </w:p>
    <w:p w14:paraId="59EA1F9C" w14:textId="62149DEB" w:rsidR="0049438D" w:rsidRPr="00047D89" w:rsidRDefault="0049438D" w:rsidP="001225DF">
      <w:pPr>
        <w:pStyle w:val="DocText"/>
        <w:spacing w:before="60" w:after="240" w:line="288" w:lineRule="auto"/>
        <w:ind w:firstLine="0"/>
        <w:rPr>
          <w:sz w:val="22"/>
          <w:szCs w:val="22"/>
        </w:rPr>
      </w:pPr>
      <w:r w:rsidRPr="00047D89">
        <w:rPr>
          <w:sz w:val="22"/>
          <w:szCs w:val="22"/>
        </w:rPr>
        <w:t>A</w:t>
      </w:r>
      <w:r w:rsidRPr="00047D89">
        <w:rPr>
          <w:b/>
          <w:sz w:val="22"/>
          <w:szCs w:val="22"/>
        </w:rPr>
        <w:t xml:space="preserve"> </w:t>
      </w:r>
      <w:r w:rsidRPr="00047D89">
        <w:rPr>
          <w:sz w:val="22"/>
          <w:szCs w:val="22"/>
        </w:rPr>
        <w:t xml:space="preserve">significant impact may occur if a project introduces incompatible visual elements on the </w:t>
      </w:r>
      <w:r w:rsidR="002C058B" w:rsidRPr="00047D89">
        <w:rPr>
          <w:sz w:val="22"/>
          <w:szCs w:val="22"/>
        </w:rPr>
        <w:t>Project Site</w:t>
      </w:r>
      <w:r w:rsidRPr="00047D89">
        <w:rPr>
          <w:sz w:val="22"/>
          <w:szCs w:val="22"/>
        </w:rPr>
        <w:t xml:space="preserve"> or visual elements that would be incompatible with the character of the area surrounding the </w:t>
      </w:r>
      <w:r w:rsidR="002C058B" w:rsidRPr="00047D89">
        <w:rPr>
          <w:sz w:val="22"/>
          <w:szCs w:val="22"/>
        </w:rPr>
        <w:t>area.</w:t>
      </w:r>
      <w:r w:rsidRPr="00047D89">
        <w:rPr>
          <w:sz w:val="22"/>
          <w:szCs w:val="22"/>
        </w:rPr>
        <w:t xml:space="preserve"> </w:t>
      </w:r>
      <w:r w:rsidR="00D46DB6">
        <w:rPr>
          <w:sz w:val="22"/>
          <w:szCs w:val="22"/>
        </w:rPr>
        <w:t xml:space="preserve"> </w:t>
      </w:r>
      <w:r w:rsidRPr="00047D89">
        <w:rPr>
          <w:bCs/>
          <w:sz w:val="22"/>
          <w:szCs w:val="22"/>
        </w:rPr>
        <w:t xml:space="preserve">The </w:t>
      </w:r>
      <w:r w:rsidR="002C058B" w:rsidRPr="00047D89">
        <w:rPr>
          <w:bCs/>
          <w:sz w:val="22"/>
          <w:szCs w:val="22"/>
        </w:rPr>
        <w:t>Project</w:t>
      </w:r>
      <w:r w:rsidRPr="00047D89">
        <w:rPr>
          <w:bCs/>
          <w:sz w:val="22"/>
          <w:szCs w:val="22"/>
        </w:rPr>
        <w:t xml:space="preserve"> would increase the building heights on the </w:t>
      </w:r>
      <w:r w:rsidR="002C058B" w:rsidRPr="00047D89">
        <w:rPr>
          <w:bCs/>
          <w:sz w:val="22"/>
          <w:szCs w:val="22"/>
        </w:rPr>
        <w:t>Site</w:t>
      </w:r>
      <w:r w:rsidRPr="00047D89">
        <w:rPr>
          <w:bCs/>
          <w:sz w:val="22"/>
          <w:szCs w:val="22"/>
        </w:rPr>
        <w:t xml:space="preserve"> from existing uses and would introduce new architec</w:t>
      </w:r>
      <w:r w:rsidR="009412AC" w:rsidRPr="00047D89">
        <w:rPr>
          <w:bCs/>
          <w:sz w:val="22"/>
          <w:szCs w:val="22"/>
        </w:rPr>
        <w:t>tural elements to the area</w:t>
      </w:r>
      <w:r w:rsidR="00E9223E">
        <w:rPr>
          <w:bCs/>
          <w:sz w:val="22"/>
          <w:szCs w:val="22"/>
        </w:rPr>
        <w:t xml:space="preserve"> that are consistent with what exists currently</w:t>
      </w:r>
      <w:r w:rsidR="009412AC" w:rsidRPr="00047D89">
        <w:rPr>
          <w:bCs/>
          <w:sz w:val="22"/>
          <w:szCs w:val="22"/>
        </w:rPr>
        <w:t xml:space="preserve">. </w:t>
      </w:r>
      <w:r w:rsidR="00D46DB6">
        <w:rPr>
          <w:bCs/>
          <w:sz w:val="22"/>
          <w:szCs w:val="22"/>
        </w:rPr>
        <w:t xml:space="preserve"> </w:t>
      </w:r>
      <w:r w:rsidR="009412AC" w:rsidRPr="00047D89">
        <w:rPr>
          <w:bCs/>
          <w:sz w:val="22"/>
          <w:szCs w:val="22"/>
        </w:rPr>
        <w:t>Therefore</w:t>
      </w:r>
      <w:r w:rsidR="0051119D" w:rsidRPr="00047D89">
        <w:rPr>
          <w:bCs/>
          <w:sz w:val="22"/>
          <w:szCs w:val="22"/>
        </w:rPr>
        <w:t>,</w:t>
      </w:r>
      <w:r w:rsidR="009412AC" w:rsidRPr="00047D89">
        <w:rPr>
          <w:bCs/>
          <w:sz w:val="22"/>
          <w:szCs w:val="22"/>
        </w:rPr>
        <w:t xml:space="preserve"> this issue will be </w:t>
      </w:r>
      <w:r w:rsidRPr="00047D89">
        <w:rPr>
          <w:bCs/>
          <w:sz w:val="22"/>
          <w:szCs w:val="22"/>
        </w:rPr>
        <w:t>analyzed in the EIR.</w:t>
      </w:r>
    </w:p>
    <w:p w14:paraId="05CB9485" w14:textId="77777777" w:rsidR="0049438D" w:rsidRPr="00047D89" w:rsidRDefault="0049438D" w:rsidP="001225DF">
      <w:pPr>
        <w:pStyle w:val="DocText"/>
        <w:spacing w:before="60" w:after="240" w:line="288" w:lineRule="auto"/>
        <w:ind w:firstLine="0"/>
        <w:rPr>
          <w:b/>
          <w:sz w:val="22"/>
          <w:szCs w:val="22"/>
        </w:rPr>
      </w:pPr>
      <w:r w:rsidRPr="00047D89">
        <w:rPr>
          <w:b/>
          <w:sz w:val="22"/>
          <w:szCs w:val="22"/>
        </w:rPr>
        <w:t>Response d:</w:t>
      </w:r>
    </w:p>
    <w:p w14:paraId="6E0D548E" w14:textId="77777777" w:rsidR="0049438D" w:rsidRPr="00047D89" w:rsidRDefault="0049438D" w:rsidP="001225DF">
      <w:pPr>
        <w:pStyle w:val="DocText"/>
        <w:spacing w:before="60" w:after="240" w:line="288" w:lineRule="auto"/>
        <w:ind w:firstLine="0"/>
        <w:rPr>
          <w:sz w:val="22"/>
          <w:szCs w:val="22"/>
        </w:rPr>
      </w:pPr>
      <w:r w:rsidRPr="00047D89">
        <w:rPr>
          <w:sz w:val="22"/>
          <w:szCs w:val="22"/>
        </w:rPr>
        <w:t xml:space="preserve">A significant impact may occur if a project introduces new sources of light or glare on the </w:t>
      </w:r>
      <w:r w:rsidR="00F66446" w:rsidRPr="00047D89">
        <w:rPr>
          <w:sz w:val="22"/>
          <w:szCs w:val="22"/>
        </w:rPr>
        <w:t>Project Site</w:t>
      </w:r>
      <w:r w:rsidRPr="00047D89">
        <w:rPr>
          <w:sz w:val="22"/>
          <w:szCs w:val="22"/>
        </w:rPr>
        <w:t xml:space="preserve"> which would be incompatible with the areas surrounding the </w:t>
      </w:r>
      <w:r w:rsidR="00F66446" w:rsidRPr="00047D89">
        <w:rPr>
          <w:sz w:val="22"/>
          <w:szCs w:val="22"/>
        </w:rPr>
        <w:t>Site</w:t>
      </w:r>
      <w:r w:rsidRPr="00047D89">
        <w:rPr>
          <w:sz w:val="22"/>
          <w:szCs w:val="22"/>
        </w:rPr>
        <w:t xml:space="preserve"> or which pose a safety hazard, such as to motorists utilizing adjacent streets.</w:t>
      </w:r>
    </w:p>
    <w:p w14:paraId="1071CC2B" w14:textId="77777777" w:rsidR="002C058B" w:rsidRPr="00047D89" w:rsidRDefault="002C058B" w:rsidP="002C058B">
      <w:pPr>
        <w:pStyle w:val="DocText"/>
        <w:spacing w:before="60" w:after="240" w:line="288" w:lineRule="auto"/>
        <w:ind w:firstLine="0"/>
        <w:rPr>
          <w:i/>
          <w:sz w:val="22"/>
          <w:szCs w:val="22"/>
        </w:rPr>
      </w:pPr>
      <w:r w:rsidRPr="00047D89">
        <w:rPr>
          <w:i/>
          <w:sz w:val="22"/>
          <w:szCs w:val="22"/>
        </w:rPr>
        <w:t>Artificial Light</w:t>
      </w:r>
    </w:p>
    <w:p w14:paraId="78B23568" w14:textId="6852926F" w:rsidR="002C058B" w:rsidRPr="00047D89" w:rsidRDefault="002C058B" w:rsidP="002C058B">
      <w:pPr>
        <w:pStyle w:val="DocText"/>
        <w:spacing w:before="60" w:after="240" w:line="288" w:lineRule="auto"/>
        <w:ind w:firstLine="0"/>
        <w:rPr>
          <w:sz w:val="22"/>
          <w:szCs w:val="22"/>
        </w:rPr>
      </w:pPr>
      <w:r w:rsidRPr="00047D89">
        <w:rPr>
          <w:sz w:val="22"/>
          <w:szCs w:val="22"/>
        </w:rPr>
        <w:t xml:space="preserve">An adverse impact would occur if the project created a substantial new source of artificial light that would adversely affect the surrounding area. </w:t>
      </w:r>
      <w:r w:rsidR="00D46DB6">
        <w:rPr>
          <w:sz w:val="22"/>
          <w:szCs w:val="22"/>
        </w:rPr>
        <w:t xml:space="preserve"> </w:t>
      </w:r>
      <w:r w:rsidRPr="00047D89">
        <w:rPr>
          <w:sz w:val="22"/>
          <w:szCs w:val="22"/>
        </w:rPr>
        <w:t xml:space="preserve">Artificial light may be generated from individual (i.e., point) sources as well as from indirect sources of reflected light. </w:t>
      </w:r>
      <w:r w:rsidR="00D46DB6">
        <w:rPr>
          <w:sz w:val="22"/>
          <w:szCs w:val="22"/>
        </w:rPr>
        <w:t xml:space="preserve"> </w:t>
      </w:r>
      <w:r w:rsidRPr="00047D89">
        <w:rPr>
          <w:sz w:val="22"/>
          <w:szCs w:val="22"/>
        </w:rPr>
        <w:t xml:space="preserve">Uses such as residences, hospitals, and hotels are considered light sensitive since they are typically occupied by persons who are subject to disturbance by bright light sources during evening hours. </w:t>
      </w:r>
      <w:r w:rsidR="00D46DB6">
        <w:rPr>
          <w:sz w:val="22"/>
          <w:szCs w:val="22"/>
        </w:rPr>
        <w:t xml:space="preserve"> </w:t>
      </w:r>
      <w:r w:rsidRPr="00047D89">
        <w:rPr>
          <w:sz w:val="22"/>
          <w:szCs w:val="22"/>
        </w:rPr>
        <w:t xml:space="preserve">The Project Site is located in a well-lit urban portion of </w:t>
      </w:r>
      <w:r w:rsidR="00D46DB6">
        <w:rPr>
          <w:sz w:val="22"/>
          <w:szCs w:val="22"/>
        </w:rPr>
        <w:t>Alhambra</w:t>
      </w:r>
      <w:r w:rsidRPr="00047D89">
        <w:rPr>
          <w:sz w:val="22"/>
          <w:szCs w:val="22"/>
        </w:rPr>
        <w:t xml:space="preserve"> where there are high levels of ambient nighttime lighting including street lighting, architectural and security lighting, and indoor building illumination (light emanating from the interior of structures which passes through windows), all of which are common to </w:t>
      </w:r>
      <w:r w:rsidR="00454E1F">
        <w:rPr>
          <w:sz w:val="22"/>
          <w:szCs w:val="22"/>
        </w:rPr>
        <w:t xml:space="preserve">more </w:t>
      </w:r>
      <w:r w:rsidRPr="00047D89">
        <w:rPr>
          <w:sz w:val="22"/>
          <w:szCs w:val="22"/>
        </w:rPr>
        <w:t xml:space="preserve">densely populated areas. </w:t>
      </w:r>
      <w:r w:rsidR="00D46DB6">
        <w:rPr>
          <w:sz w:val="22"/>
          <w:szCs w:val="22"/>
        </w:rPr>
        <w:t xml:space="preserve"> </w:t>
      </w:r>
      <w:r w:rsidRPr="00047D89">
        <w:rPr>
          <w:sz w:val="22"/>
          <w:szCs w:val="22"/>
        </w:rPr>
        <w:t xml:space="preserve">Nevertheless, aesthetic impacts to nearby properties may result due to excessive illumination at the Project Site. Therefore, this issue will be analyzed further in </w:t>
      </w:r>
      <w:r w:rsidR="00D46DB6">
        <w:rPr>
          <w:sz w:val="22"/>
          <w:szCs w:val="22"/>
        </w:rPr>
        <w:t>the</w:t>
      </w:r>
      <w:r w:rsidRPr="00047D89">
        <w:rPr>
          <w:sz w:val="22"/>
          <w:szCs w:val="22"/>
        </w:rPr>
        <w:t xml:space="preserve"> EIR.</w:t>
      </w:r>
      <w:r w:rsidR="00454E1F">
        <w:rPr>
          <w:sz w:val="22"/>
          <w:szCs w:val="22"/>
        </w:rPr>
        <w:t xml:space="preserve"> </w:t>
      </w:r>
    </w:p>
    <w:p w14:paraId="67B7C1ED" w14:textId="77777777" w:rsidR="0049438D" w:rsidRPr="00047D89" w:rsidRDefault="0049438D" w:rsidP="001225DF">
      <w:pPr>
        <w:pStyle w:val="DocText"/>
        <w:spacing w:before="60" w:after="240" w:line="288" w:lineRule="auto"/>
        <w:ind w:firstLine="0"/>
        <w:rPr>
          <w:i/>
          <w:sz w:val="22"/>
          <w:szCs w:val="22"/>
        </w:rPr>
      </w:pPr>
      <w:r w:rsidRPr="00047D89">
        <w:rPr>
          <w:i/>
          <w:sz w:val="22"/>
          <w:szCs w:val="22"/>
        </w:rPr>
        <w:t>Glare</w:t>
      </w:r>
    </w:p>
    <w:p w14:paraId="0F9797B6" w14:textId="35B7996D" w:rsidR="0049438D" w:rsidRPr="00047D89" w:rsidRDefault="0049438D" w:rsidP="001225DF">
      <w:pPr>
        <w:pStyle w:val="DocText"/>
        <w:spacing w:before="60" w:after="240" w:line="288" w:lineRule="auto"/>
        <w:ind w:firstLine="0"/>
        <w:rPr>
          <w:sz w:val="22"/>
          <w:szCs w:val="22"/>
        </w:rPr>
      </w:pPr>
      <w:r w:rsidRPr="00047D89">
        <w:rPr>
          <w:sz w:val="22"/>
          <w:szCs w:val="22"/>
        </w:rPr>
        <w:t xml:space="preserve">An adverse impact would occur if the project created a substantial new source of glare that would adversely affect day or nighttime views in the area. </w:t>
      </w:r>
      <w:r w:rsidR="00D46DB6">
        <w:rPr>
          <w:sz w:val="22"/>
          <w:szCs w:val="22"/>
        </w:rPr>
        <w:t xml:space="preserve"> </w:t>
      </w:r>
      <w:r w:rsidRPr="00047D89">
        <w:rPr>
          <w:sz w:val="22"/>
          <w:szCs w:val="22"/>
        </w:rPr>
        <w:t xml:space="preserve">Glare is a common phenomenon in the southern California area due mainly to the occurrence of a high number of days per year with direct sunlight and the highly urbanized nature of the region, which results in a large concentration of potentially reflective surfaces. </w:t>
      </w:r>
      <w:r w:rsidR="00D46DB6">
        <w:rPr>
          <w:sz w:val="22"/>
          <w:szCs w:val="22"/>
        </w:rPr>
        <w:t xml:space="preserve"> </w:t>
      </w:r>
      <w:r w:rsidRPr="00047D89">
        <w:rPr>
          <w:sz w:val="22"/>
          <w:szCs w:val="22"/>
        </w:rPr>
        <w:t xml:space="preserve">Potential reflective surfaces in the </w:t>
      </w:r>
      <w:r w:rsidR="00D46DB6">
        <w:rPr>
          <w:sz w:val="22"/>
          <w:szCs w:val="22"/>
        </w:rPr>
        <w:t>P</w:t>
      </w:r>
      <w:r w:rsidRPr="00047D89">
        <w:rPr>
          <w:sz w:val="22"/>
          <w:szCs w:val="22"/>
        </w:rPr>
        <w:t xml:space="preserve">roject vicinity include automobiles traveling and parked on streets in the vicinity of the </w:t>
      </w:r>
      <w:r w:rsidR="00D46DB6">
        <w:rPr>
          <w:sz w:val="22"/>
          <w:szCs w:val="22"/>
        </w:rPr>
        <w:t>P</w:t>
      </w:r>
      <w:r w:rsidRPr="00047D89">
        <w:rPr>
          <w:sz w:val="22"/>
          <w:szCs w:val="22"/>
        </w:rPr>
        <w:t xml:space="preserve">roject, exterior building windows, and surfaces of brightly painted buildings in the </w:t>
      </w:r>
      <w:r w:rsidR="00D46DB6">
        <w:rPr>
          <w:sz w:val="22"/>
          <w:szCs w:val="22"/>
        </w:rPr>
        <w:t>P</w:t>
      </w:r>
      <w:r w:rsidRPr="00047D89">
        <w:rPr>
          <w:sz w:val="22"/>
          <w:szCs w:val="22"/>
        </w:rPr>
        <w:t xml:space="preserve">roject vicinity. Excessive glare not only restricts visibility but increases the ambient heat reflectivity in a given area. </w:t>
      </w:r>
      <w:r w:rsidR="00D46DB6">
        <w:rPr>
          <w:sz w:val="22"/>
          <w:szCs w:val="22"/>
        </w:rPr>
        <w:t xml:space="preserve"> </w:t>
      </w:r>
      <w:r w:rsidRPr="00047D89">
        <w:rPr>
          <w:sz w:val="22"/>
          <w:szCs w:val="22"/>
        </w:rPr>
        <w:t xml:space="preserve">The potential exists for glass or other shiny building materials to cause glare impacts. </w:t>
      </w:r>
      <w:r w:rsidR="00D46DB6">
        <w:rPr>
          <w:sz w:val="22"/>
          <w:szCs w:val="22"/>
        </w:rPr>
        <w:t xml:space="preserve"> </w:t>
      </w:r>
      <w:r w:rsidRPr="00047D89">
        <w:rPr>
          <w:sz w:val="22"/>
          <w:szCs w:val="22"/>
        </w:rPr>
        <w:t xml:space="preserve">Therefore, this issue will be analyzed further in </w:t>
      </w:r>
      <w:r w:rsidR="00D46DB6">
        <w:rPr>
          <w:sz w:val="22"/>
          <w:szCs w:val="22"/>
        </w:rPr>
        <w:t>the</w:t>
      </w:r>
      <w:r w:rsidRPr="00047D89">
        <w:rPr>
          <w:sz w:val="22"/>
          <w:szCs w:val="22"/>
        </w:rPr>
        <w:t xml:space="preserve"> EIR. </w:t>
      </w:r>
    </w:p>
    <w:p w14:paraId="45A3E933" w14:textId="77777777" w:rsidR="002C058B" w:rsidRPr="00047D89" w:rsidRDefault="002C058B" w:rsidP="002C058B">
      <w:pPr>
        <w:pStyle w:val="DocText"/>
        <w:spacing w:before="60" w:after="240" w:line="288" w:lineRule="auto"/>
        <w:ind w:firstLine="0"/>
        <w:rPr>
          <w:i/>
          <w:sz w:val="22"/>
          <w:szCs w:val="22"/>
        </w:rPr>
      </w:pPr>
      <w:r w:rsidRPr="00047D89">
        <w:rPr>
          <w:i/>
          <w:sz w:val="22"/>
          <w:szCs w:val="22"/>
        </w:rPr>
        <w:t>Shade/Shadow</w:t>
      </w:r>
    </w:p>
    <w:p w14:paraId="3C361954" w14:textId="400E274A" w:rsidR="002C058B" w:rsidRPr="00047D89" w:rsidRDefault="002C058B" w:rsidP="009E460D">
      <w:pPr>
        <w:pStyle w:val="DocText"/>
        <w:spacing w:before="60" w:after="240" w:line="288" w:lineRule="auto"/>
        <w:ind w:firstLine="0"/>
        <w:rPr>
          <w:sz w:val="22"/>
          <w:szCs w:val="22"/>
        </w:rPr>
      </w:pPr>
      <w:r w:rsidRPr="00047D89">
        <w:rPr>
          <w:sz w:val="22"/>
          <w:szCs w:val="22"/>
        </w:rPr>
        <w:t xml:space="preserve">The analysis of the </w:t>
      </w:r>
      <w:r w:rsidR="00D46DB6">
        <w:rPr>
          <w:sz w:val="22"/>
          <w:szCs w:val="22"/>
        </w:rPr>
        <w:t>P</w:t>
      </w:r>
      <w:r w:rsidRPr="00047D89">
        <w:rPr>
          <w:sz w:val="22"/>
          <w:szCs w:val="22"/>
        </w:rPr>
        <w:t>roject</w:t>
      </w:r>
      <w:r w:rsidR="004E43B8" w:rsidRPr="00047D89">
        <w:rPr>
          <w:sz w:val="22"/>
          <w:szCs w:val="22"/>
        </w:rPr>
        <w:t>’s</w:t>
      </w:r>
      <w:r w:rsidRPr="00047D89">
        <w:rPr>
          <w:sz w:val="22"/>
          <w:szCs w:val="22"/>
        </w:rPr>
        <w:t xml:space="preserve"> potential shade/shadow impacts focuses on changes in shading conditions for those off-site uses and activities that are dependent on access to natural light. </w:t>
      </w:r>
      <w:r w:rsidR="00D46DB6">
        <w:rPr>
          <w:sz w:val="22"/>
          <w:szCs w:val="22"/>
        </w:rPr>
        <w:t xml:space="preserve"> </w:t>
      </w:r>
      <w:r w:rsidRPr="00047D89">
        <w:rPr>
          <w:sz w:val="22"/>
          <w:szCs w:val="22"/>
        </w:rPr>
        <w:t>Off-site uses and activities that meet this criteri</w:t>
      </w:r>
      <w:r w:rsidR="00D46DB6">
        <w:rPr>
          <w:sz w:val="22"/>
          <w:szCs w:val="22"/>
        </w:rPr>
        <w:t>on</w:t>
      </w:r>
      <w:r w:rsidRPr="00047D89">
        <w:rPr>
          <w:sz w:val="22"/>
          <w:szCs w:val="22"/>
        </w:rPr>
        <w:t xml:space="preserve"> include routinely used outdoor spaces associated with residential, recreational, or </w:t>
      </w:r>
      <w:r w:rsidRPr="00047D89">
        <w:rPr>
          <w:sz w:val="22"/>
          <w:szCs w:val="22"/>
        </w:rPr>
        <w:lastRenderedPageBreak/>
        <w:t>institutional uses (pre-schools, schools, nursing homes); or commercial uses such as pedestrian-oriented outdoor spaces or restaurants with outdoor eating areas;</w:t>
      </w:r>
      <w:r w:rsidR="009E460D" w:rsidRPr="00047D89">
        <w:rPr>
          <w:sz w:val="22"/>
          <w:szCs w:val="22"/>
        </w:rPr>
        <w:t xml:space="preserve"> and existing solar collectors. </w:t>
      </w:r>
      <w:r w:rsidR="00047D89" w:rsidRPr="00047D89">
        <w:rPr>
          <w:bCs/>
          <w:sz w:val="22"/>
          <w:szCs w:val="22"/>
        </w:rPr>
        <w:t xml:space="preserve">The Project would maintain the existing mid-rise </w:t>
      </w:r>
      <w:r w:rsidR="00D46DB6">
        <w:rPr>
          <w:bCs/>
          <w:sz w:val="22"/>
          <w:szCs w:val="22"/>
        </w:rPr>
        <w:t>office buildings on-site</w:t>
      </w:r>
      <w:r w:rsidR="00047D89" w:rsidRPr="00047D89">
        <w:rPr>
          <w:bCs/>
          <w:sz w:val="22"/>
          <w:szCs w:val="22"/>
        </w:rPr>
        <w:t xml:space="preserve"> and </w:t>
      </w:r>
      <w:r w:rsidR="00D46DB6">
        <w:rPr>
          <w:bCs/>
          <w:sz w:val="22"/>
          <w:szCs w:val="22"/>
        </w:rPr>
        <w:t xml:space="preserve">would </w:t>
      </w:r>
      <w:r w:rsidR="00047D89" w:rsidRPr="00047D89">
        <w:rPr>
          <w:bCs/>
          <w:sz w:val="22"/>
          <w:szCs w:val="22"/>
        </w:rPr>
        <w:t>construct new residential buildings (</w:t>
      </w:r>
      <w:r w:rsidR="00047D89" w:rsidRPr="00047D89">
        <w:rPr>
          <w:sz w:val="22"/>
          <w:szCs w:val="22"/>
        </w:rPr>
        <w:t xml:space="preserve">up to approximately </w:t>
      </w:r>
      <w:r w:rsidR="00D46DB6" w:rsidRPr="00D21FAD">
        <w:rPr>
          <w:sz w:val="22"/>
          <w:szCs w:val="22"/>
        </w:rPr>
        <w:t>6</w:t>
      </w:r>
      <w:r w:rsidR="00047D89" w:rsidRPr="00D21FAD">
        <w:rPr>
          <w:sz w:val="22"/>
          <w:szCs w:val="22"/>
        </w:rPr>
        <w:t>7</w:t>
      </w:r>
      <w:r w:rsidR="00D21FAD">
        <w:rPr>
          <w:sz w:val="22"/>
          <w:szCs w:val="22"/>
        </w:rPr>
        <w:t xml:space="preserve"> </w:t>
      </w:r>
      <w:r w:rsidR="00047D89" w:rsidRPr="00D21FAD">
        <w:rPr>
          <w:sz w:val="22"/>
          <w:szCs w:val="22"/>
        </w:rPr>
        <w:t>feet</w:t>
      </w:r>
      <w:r w:rsidR="00047D89" w:rsidRPr="00047D89">
        <w:rPr>
          <w:sz w:val="22"/>
          <w:szCs w:val="22"/>
        </w:rPr>
        <w:t xml:space="preserve"> in height)</w:t>
      </w:r>
      <w:r w:rsidRPr="00047D89">
        <w:rPr>
          <w:sz w:val="22"/>
          <w:szCs w:val="22"/>
        </w:rPr>
        <w:t xml:space="preserve">. </w:t>
      </w:r>
      <w:r w:rsidR="00D46DB6">
        <w:rPr>
          <w:sz w:val="22"/>
          <w:szCs w:val="22"/>
        </w:rPr>
        <w:t xml:space="preserve"> Because there are no land uses</w:t>
      </w:r>
      <w:r w:rsidR="00DE3964">
        <w:rPr>
          <w:sz w:val="22"/>
          <w:szCs w:val="22"/>
        </w:rPr>
        <w:t>,</w:t>
      </w:r>
      <w:r w:rsidR="00D46DB6">
        <w:rPr>
          <w:sz w:val="22"/>
          <w:szCs w:val="22"/>
        </w:rPr>
        <w:t xml:space="preserve"> which are considered to be shade-sensitive</w:t>
      </w:r>
      <w:r w:rsidR="00DE3964">
        <w:rPr>
          <w:sz w:val="22"/>
          <w:szCs w:val="22"/>
        </w:rPr>
        <w:t>,</w:t>
      </w:r>
      <w:r w:rsidR="00D46DB6">
        <w:rPr>
          <w:sz w:val="22"/>
          <w:szCs w:val="22"/>
        </w:rPr>
        <w:t xml:space="preserve"> adjacent to the Project Site, no adverse off-site impacts are anticipated to occur as a result of Project development. </w:t>
      </w:r>
      <w:r w:rsidR="00047D89" w:rsidRPr="00047D89">
        <w:rPr>
          <w:sz w:val="22"/>
          <w:szCs w:val="22"/>
        </w:rPr>
        <w:t xml:space="preserve"> </w:t>
      </w:r>
      <w:r w:rsidR="00DE3964">
        <w:rPr>
          <w:sz w:val="22"/>
          <w:szCs w:val="22"/>
        </w:rPr>
        <w:t>Thus, f</w:t>
      </w:r>
      <w:r w:rsidR="00047D89" w:rsidRPr="00047D89">
        <w:rPr>
          <w:sz w:val="22"/>
          <w:szCs w:val="22"/>
        </w:rPr>
        <w:t>urther evaluation of this issue is not required.</w:t>
      </w:r>
    </w:p>
    <w:tbl>
      <w:tblPr>
        <w:tblW w:w="10055" w:type="dxa"/>
        <w:jc w:val="center"/>
        <w:tblLayout w:type="fixed"/>
        <w:tblCellMar>
          <w:top w:w="29" w:type="dxa"/>
          <w:left w:w="24" w:type="dxa"/>
          <w:bottom w:w="29" w:type="dxa"/>
          <w:right w:w="24" w:type="dxa"/>
        </w:tblCellMar>
        <w:tblLook w:val="0000" w:firstRow="0" w:lastRow="0" w:firstColumn="0" w:lastColumn="0" w:noHBand="0" w:noVBand="0"/>
      </w:tblPr>
      <w:tblGrid>
        <w:gridCol w:w="5340"/>
        <w:gridCol w:w="1178"/>
        <w:gridCol w:w="1085"/>
        <w:gridCol w:w="1271"/>
        <w:gridCol w:w="1181"/>
      </w:tblGrid>
      <w:tr w:rsidR="0049438D" w:rsidRPr="00047D89" w14:paraId="2343442A" w14:textId="77777777">
        <w:trPr>
          <w:tblHeader/>
          <w:jc w:val="center"/>
        </w:trPr>
        <w:tc>
          <w:tcPr>
            <w:tcW w:w="5340" w:type="dxa"/>
            <w:tcBorders>
              <w:top w:val="single" w:sz="6" w:space="0" w:color="FFFFFF"/>
              <w:left w:val="single" w:sz="6" w:space="0" w:color="FFFFFF"/>
              <w:bottom w:val="single" w:sz="6" w:space="0" w:color="FFFFFF"/>
              <w:right w:val="single" w:sz="6" w:space="0" w:color="FFFFFF"/>
            </w:tcBorders>
            <w:vAlign w:val="bottom"/>
          </w:tcPr>
          <w:p w14:paraId="02767027" w14:textId="77777777" w:rsidR="0049438D" w:rsidRPr="00047D8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2"/>
              </w:rPr>
            </w:pPr>
          </w:p>
        </w:tc>
        <w:tc>
          <w:tcPr>
            <w:tcW w:w="1178" w:type="dxa"/>
            <w:tcBorders>
              <w:top w:val="single" w:sz="6" w:space="0" w:color="FFFFFF"/>
              <w:left w:val="single" w:sz="6" w:space="0" w:color="FFFFFF"/>
              <w:bottom w:val="single" w:sz="6" w:space="0" w:color="FFFFFF"/>
              <w:right w:val="single" w:sz="6" w:space="0" w:color="FFFFFF"/>
            </w:tcBorders>
            <w:vAlign w:val="bottom"/>
          </w:tcPr>
          <w:p w14:paraId="14B94A55"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Potentially Significant Impact</w:t>
            </w:r>
          </w:p>
        </w:tc>
        <w:tc>
          <w:tcPr>
            <w:tcW w:w="1085" w:type="dxa"/>
            <w:tcBorders>
              <w:top w:val="single" w:sz="6" w:space="0" w:color="FFFFFF"/>
              <w:left w:val="single" w:sz="6" w:space="0" w:color="FFFFFF"/>
              <w:bottom w:val="single" w:sz="6" w:space="0" w:color="FFFFFF"/>
              <w:right w:val="single" w:sz="6" w:space="0" w:color="FFFFFF"/>
            </w:tcBorders>
            <w:vAlign w:val="bottom"/>
          </w:tcPr>
          <w:p w14:paraId="23656145"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Potentially Significant Unless Mitigation Incorporated</w:t>
            </w:r>
          </w:p>
        </w:tc>
        <w:tc>
          <w:tcPr>
            <w:tcW w:w="1271" w:type="dxa"/>
            <w:tcBorders>
              <w:top w:val="single" w:sz="6" w:space="0" w:color="FFFFFF"/>
              <w:left w:val="single" w:sz="6" w:space="0" w:color="FFFFFF"/>
              <w:bottom w:val="single" w:sz="6" w:space="0" w:color="FFFFFF"/>
              <w:right w:val="single" w:sz="6" w:space="0" w:color="FFFFFF"/>
            </w:tcBorders>
            <w:vAlign w:val="bottom"/>
          </w:tcPr>
          <w:p w14:paraId="03515C00"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Less Than Significant Impact</w:t>
            </w:r>
          </w:p>
        </w:tc>
        <w:tc>
          <w:tcPr>
            <w:tcW w:w="1181" w:type="dxa"/>
            <w:tcBorders>
              <w:top w:val="single" w:sz="6" w:space="0" w:color="FFFFFF"/>
              <w:left w:val="single" w:sz="6" w:space="0" w:color="FFFFFF"/>
              <w:bottom w:val="single" w:sz="6" w:space="0" w:color="FFFFFF"/>
              <w:right w:val="single" w:sz="6" w:space="0" w:color="FFFFFF"/>
            </w:tcBorders>
            <w:vAlign w:val="bottom"/>
          </w:tcPr>
          <w:p w14:paraId="63432DDC"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No Impact</w:t>
            </w:r>
          </w:p>
        </w:tc>
      </w:tr>
      <w:tr w:rsidR="0049438D" w:rsidRPr="00047D89" w14:paraId="1A8F35CD"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669AD7A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b/>
                <w:bCs/>
                <w:sz w:val="20"/>
                <w:szCs w:val="20"/>
              </w:rPr>
              <w:t>II.</w:t>
            </w:r>
            <w:r w:rsidRPr="00047D89">
              <w:rPr>
                <w:b/>
                <w:bCs/>
                <w:sz w:val="20"/>
                <w:szCs w:val="20"/>
              </w:rPr>
              <w:tab/>
              <w:t xml:space="preserve">Agricultural And Forestry Resources.  </w:t>
            </w:r>
            <w:r w:rsidRPr="00047D89">
              <w:rPr>
                <w:sz w:val="20"/>
                <w:szCs w:val="20"/>
              </w:rPr>
              <w:t>In determining whether impacts to agricultural resources are significant environmental effects, lead agencies may refer to the California Agricultural Land Evaluation and Site Assessment Model (1997) prepared by the California Department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Range and Assessment Project and Forest Legacy Assessment project and forest carbon measurement methodology provided in Forest Protocols adopted by the California Air Resources Board. Would the project:</w:t>
            </w:r>
          </w:p>
        </w:tc>
        <w:tc>
          <w:tcPr>
            <w:tcW w:w="1178" w:type="dxa"/>
            <w:tcBorders>
              <w:top w:val="single" w:sz="6" w:space="0" w:color="FFFFFF"/>
              <w:left w:val="single" w:sz="6" w:space="0" w:color="FFFFFF"/>
              <w:bottom w:val="single" w:sz="6" w:space="0" w:color="FFFFFF"/>
              <w:right w:val="single" w:sz="6" w:space="0" w:color="FFFFFF"/>
            </w:tcBorders>
          </w:tcPr>
          <w:p w14:paraId="5D50C836"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tcBorders>
              <w:top w:val="single" w:sz="6" w:space="0" w:color="FFFFFF"/>
              <w:left w:val="single" w:sz="6" w:space="0" w:color="FFFFFF"/>
              <w:bottom w:val="single" w:sz="6" w:space="0" w:color="FFFFFF"/>
              <w:right w:val="single" w:sz="6" w:space="0" w:color="FFFFFF"/>
            </w:tcBorders>
          </w:tcPr>
          <w:p w14:paraId="7F1D9A94"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2DC00D3D"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1" w:type="dxa"/>
            <w:tcBorders>
              <w:top w:val="single" w:sz="6" w:space="0" w:color="FFFFFF"/>
              <w:left w:val="single" w:sz="6" w:space="0" w:color="FFFFFF"/>
              <w:bottom w:val="single" w:sz="6" w:space="0" w:color="FFFFFF"/>
              <w:right w:val="single" w:sz="6" w:space="0" w:color="FFFFFF"/>
            </w:tcBorders>
          </w:tcPr>
          <w:p w14:paraId="3BC89F2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047D89" w14:paraId="250E7E1B"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030FB2A6"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a.</w:t>
            </w:r>
            <w:r w:rsidRPr="00047D89">
              <w:rPr>
                <w:sz w:val="20"/>
                <w:szCs w:val="20"/>
              </w:rPr>
              <w:tab/>
              <w:t>Convert Prime Farmland, Unique Farmland, or Farmland of Statewide Importance, as shown on the maps prepared pursuant to the Farmland Mapping and Monitoring Program of the California Resources Agency, to non-agricultural use?</w:t>
            </w:r>
          </w:p>
        </w:tc>
        <w:tc>
          <w:tcPr>
            <w:tcW w:w="1178" w:type="dxa"/>
            <w:tcBorders>
              <w:top w:val="single" w:sz="6" w:space="0" w:color="FFFFFF"/>
              <w:left w:val="single" w:sz="6" w:space="0" w:color="FFFFFF"/>
              <w:bottom w:val="single" w:sz="6" w:space="0" w:color="FFFFFF"/>
              <w:right w:val="single" w:sz="6" w:space="0" w:color="FFFFFF"/>
            </w:tcBorders>
          </w:tcPr>
          <w:p w14:paraId="0C452E20"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55072E5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F8A5AC1"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49C8526A"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r>
      <w:tr w:rsidR="0049438D" w:rsidRPr="00047D89" w14:paraId="6CB8E5F2"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3808A43B"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b.</w:t>
            </w:r>
            <w:r w:rsidRPr="00047D89">
              <w:rPr>
                <w:sz w:val="20"/>
                <w:szCs w:val="20"/>
              </w:rPr>
              <w:tab/>
              <w:t>Conflict the existing zoning for agricultural use, or a Williamson Act Contract?</w:t>
            </w:r>
          </w:p>
        </w:tc>
        <w:tc>
          <w:tcPr>
            <w:tcW w:w="1178" w:type="dxa"/>
            <w:tcBorders>
              <w:top w:val="single" w:sz="6" w:space="0" w:color="FFFFFF"/>
              <w:left w:val="single" w:sz="6" w:space="0" w:color="FFFFFF"/>
              <w:bottom w:val="single" w:sz="6" w:space="0" w:color="FFFFFF"/>
              <w:right w:val="single" w:sz="6" w:space="0" w:color="FFFFFF"/>
            </w:tcBorders>
          </w:tcPr>
          <w:p w14:paraId="3E913DC8"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360" w:hanging="360"/>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64FBED08"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FC141C5"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2404F1B1"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r>
      <w:tr w:rsidR="0049438D" w:rsidRPr="00047D89" w14:paraId="5574DCE2"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0C5A5C2B"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c.</w:t>
            </w:r>
            <w:r w:rsidRPr="00047D89">
              <w:rPr>
                <w:sz w:val="20"/>
                <w:szCs w:val="20"/>
              </w:rPr>
              <w:tab/>
              <w:t>Conflict with existing zoning for, or cause rezoning of, forest land (as defined by Public Resources Code section 122220(g)), timberland (as defined by Public Resources Code section 4526, or timberland zoned Timberland Production (as defined by Government Code section 51104(g)?</w:t>
            </w:r>
          </w:p>
        </w:tc>
        <w:tc>
          <w:tcPr>
            <w:tcW w:w="1178" w:type="dxa"/>
            <w:tcBorders>
              <w:top w:val="single" w:sz="6" w:space="0" w:color="FFFFFF"/>
              <w:left w:val="single" w:sz="6" w:space="0" w:color="FFFFFF"/>
              <w:bottom w:val="single" w:sz="6" w:space="0" w:color="FFFFFF"/>
              <w:right w:val="single" w:sz="6" w:space="0" w:color="FFFFFF"/>
            </w:tcBorders>
          </w:tcPr>
          <w:p w14:paraId="018E9CCA"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5721A994"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1737573"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056D8430"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r>
      <w:tr w:rsidR="0049438D" w:rsidRPr="00047D89" w14:paraId="0E372995"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7F4AB3D2"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d.</w:t>
            </w:r>
            <w:r w:rsidRPr="00047D89">
              <w:rPr>
                <w:sz w:val="20"/>
                <w:szCs w:val="20"/>
              </w:rPr>
              <w:tab/>
              <w:t>Result in the loss of forest land or conversion of forest land to non-forest use?</w:t>
            </w:r>
          </w:p>
        </w:tc>
        <w:tc>
          <w:tcPr>
            <w:tcW w:w="1178" w:type="dxa"/>
            <w:tcBorders>
              <w:top w:val="single" w:sz="6" w:space="0" w:color="FFFFFF"/>
              <w:left w:val="single" w:sz="6" w:space="0" w:color="FFFFFF"/>
              <w:bottom w:val="single" w:sz="6" w:space="0" w:color="FFFFFF"/>
              <w:right w:val="single" w:sz="6" w:space="0" w:color="FFFFFF"/>
            </w:tcBorders>
          </w:tcPr>
          <w:p w14:paraId="6FE18ACE"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3A96E311"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991E21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7C9C2B54"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r>
      <w:tr w:rsidR="0049438D" w:rsidRPr="00DC3DAD" w14:paraId="58BF30D7"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7542FA8A"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lastRenderedPageBreak/>
              <w:t>e.</w:t>
            </w:r>
            <w:r w:rsidRPr="00047D89">
              <w:rPr>
                <w:sz w:val="20"/>
                <w:szCs w:val="20"/>
              </w:rPr>
              <w:tab/>
              <w:t>Involve other changes in the existing environment which, due to their location or nature, could result in conversion of Farmland, to non-agricultural use?</w:t>
            </w:r>
          </w:p>
        </w:tc>
        <w:tc>
          <w:tcPr>
            <w:tcW w:w="1178" w:type="dxa"/>
            <w:tcBorders>
              <w:top w:val="single" w:sz="6" w:space="0" w:color="FFFFFF"/>
              <w:left w:val="single" w:sz="6" w:space="0" w:color="FFFFFF"/>
              <w:bottom w:val="single" w:sz="6" w:space="0" w:color="FFFFFF"/>
              <w:right w:val="single" w:sz="6" w:space="0" w:color="FFFFFF"/>
            </w:tcBorders>
          </w:tcPr>
          <w:p w14:paraId="25926FEE"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7DDCB13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6883858"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02E65107"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r>
    </w:tbl>
    <w:p w14:paraId="39C183E5" w14:textId="77777777" w:rsidR="0049438D" w:rsidRPr="00047D89" w:rsidRDefault="0049438D" w:rsidP="001225DF">
      <w:pPr>
        <w:pStyle w:val="DocText"/>
        <w:spacing w:before="60" w:after="240" w:line="288" w:lineRule="auto"/>
        <w:ind w:firstLine="0"/>
        <w:rPr>
          <w:b/>
          <w:sz w:val="22"/>
          <w:szCs w:val="22"/>
        </w:rPr>
      </w:pPr>
      <w:r w:rsidRPr="00047D89">
        <w:rPr>
          <w:b/>
          <w:sz w:val="22"/>
          <w:szCs w:val="22"/>
        </w:rPr>
        <w:t>Responses a-e:</w:t>
      </w:r>
    </w:p>
    <w:p w14:paraId="4FEDC63A" w14:textId="7A060BFC" w:rsidR="0049438D" w:rsidRPr="00047D89" w:rsidRDefault="0049438D" w:rsidP="001225DF">
      <w:pPr>
        <w:pStyle w:val="DocText"/>
        <w:spacing w:before="60" w:after="240" w:line="288" w:lineRule="auto"/>
        <w:ind w:firstLine="0"/>
        <w:rPr>
          <w:sz w:val="22"/>
          <w:szCs w:val="22"/>
        </w:rPr>
      </w:pPr>
      <w:r w:rsidRPr="00047D89">
        <w:rPr>
          <w:sz w:val="22"/>
          <w:szCs w:val="22"/>
        </w:rPr>
        <w:t>A significant impact may occur if a project were to result in the conversion of state-designated agricultural land from agricultural use to another non-agricultural use, the conversion of land zoned for agricultural use or under a Williamson Act contract from agricultural use to another non-agricultural use, results in the rezoning of forest land or timberland, or involves other changes in the existing environment which, could result in conversion of Farmland to non-agricultural use.</w:t>
      </w:r>
      <w:r w:rsidR="00CB38AA" w:rsidRPr="00047D89">
        <w:rPr>
          <w:sz w:val="22"/>
          <w:szCs w:val="22"/>
        </w:rPr>
        <w:t xml:space="preserve"> </w:t>
      </w:r>
      <w:r w:rsidR="005718C9">
        <w:rPr>
          <w:sz w:val="22"/>
          <w:szCs w:val="22"/>
        </w:rPr>
        <w:t xml:space="preserve"> </w:t>
      </w:r>
      <w:r w:rsidRPr="00047D89">
        <w:rPr>
          <w:sz w:val="22"/>
          <w:szCs w:val="22"/>
        </w:rPr>
        <w:t xml:space="preserve">The </w:t>
      </w:r>
      <w:r w:rsidR="009E460D" w:rsidRPr="00047D89">
        <w:rPr>
          <w:sz w:val="22"/>
          <w:szCs w:val="22"/>
        </w:rPr>
        <w:t xml:space="preserve">Project Site is currently developed </w:t>
      </w:r>
      <w:r w:rsidR="00D00BEF">
        <w:rPr>
          <w:sz w:val="22"/>
          <w:szCs w:val="22"/>
        </w:rPr>
        <w:t xml:space="preserve">with </w:t>
      </w:r>
      <w:r w:rsidR="005718C9">
        <w:rPr>
          <w:sz w:val="22"/>
          <w:szCs w:val="22"/>
        </w:rPr>
        <w:t>multiple</w:t>
      </w:r>
      <w:r w:rsidR="00D00BEF">
        <w:rPr>
          <w:sz w:val="22"/>
          <w:szCs w:val="22"/>
        </w:rPr>
        <w:t xml:space="preserve"> building</w:t>
      </w:r>
      <w:r w:rsidR="005718C9">
        <w:rPr>
          <w:sz w:val="22"/>
          <w:szCs w:val="22"/>
        </w:rPr>
        <w:t>s</w:t>
      </w:r>
      <w:r w:rsidR="00D00BEF">
        <w:rPr>
          <w:sz w:val="22"/>
          <w:szCs w:val="22"/>
        </w:rPr>
        <w:t xml:space="preserve"> and</w:t>
      </w:r>
      <w:r w:rsidR="009E460D" w:rsidRPr="00047D89">
        <w:rPr>
          <w:sz w:val="22"/>
          <w:szCs w:val="22"/>
        </w:rPr>
        <w:t xml:space="preserve"> surface parking</w:t>
      </w:r>
      <w:r w:rsidR="00E76C0B">
        <w:rPr>
          <w:sz w:val="22"/>
          <w:szCs w:val="22"/>
        </w:rPr>
        <w:t xml:space="preserve"> and is in a highly urbanized area</w:t>
      </w:r>
      <w:r w:rsidR="009E460D" w:rsidRPr="00047D89">
        <w:rPr>
          <w:sz w:val="22"/>
          <w:szCs w:val="22"/>
        </w:rPr>
        <w:t xml:space="preserve">. </w:t>
      </w:r>
      <w:r w:rsidR="005718C9">
        <w:rPr>
          <w:sz w:val="22"/>
          <w:szCs w:val="22"/>
        </w:rPr>
        <w:t xml:space="preserve"> </w:t>
      </w:r>
      <w:r w:rsidR="009E460D" w:rsidRPr="00047D89">
        <w:rPr>
          <w:sz w:val="22"/>
          <w:szCs w:val="22"/>
        </w:rPr>
        <w:t xml:space="preserve">The Site does </w:t>
      </w:r>
      <w:r w:rsidRPr="00047D89">
        <w:rPr>
          <w:sz w:val="22"/>
          <w:szCs w:val="22"/>
        </w:rPr>
        <w:t xml:space="preserve">not contain any agricultural </w:t>
      </w:r>
      <w:r w:rsidR="00636A4C" w:rsidRPr="00047D89">
        <w:rPr>
          <w:sz w:val="22"/>
          <w:szCs w:val="22"/>
        </w:rPr>
        <w:t>uses and</w:t>
      </w:r>
      <w:r w:rsidRPr="00047D89">
        <w:rPr>
          <w:sz w:val="22"/>
          <w:szCs w:val="22"/>
        </w:rPr>
        <w:t xml:space="preserve"> </w:t>
      </w:r>
      <w:r w:rsidR="009E460D" w:rsidRPr="00047D89">
        <w:rPr>
          <w:sz w:val="22"/>
          <w:szCs w:val="22"/>
        </w:rPr>
        <w:t>is</w:t>
      </w:r>
      <w:r w:rsidRPr="00047D89">
        <w:rPr>
          <w:sz w:val="22"/>
          <w:szCs w:val="22"/>
        </w:rPr>
        <w:t xml:space="preserve"> not delineated as such on any maps prepared pursuant to the Farmland Mapping and Monitoring Program.</w:t>
      </w:r>
      <w:r w:rsidRPr="00047D89">
        <w:rPr>
          <w:rStyle w:val="FootnoteReference"/>
          <w:sz w:val="22"/>
          <w:szCs w:val="22"/>
        </w:rPr>
        <w:footnoteReference w:id="4"/>
      </w:r>
      <w:r w:rsidRPr="00047D89">
        <w:rPr>
          <w:sz w:val="22"/>
          <w:szCs w:val="22"/>
        </w:rPr>
        <w:t xml:space="preserve"> </w:t>
      </w:r>
      <w:r w:rsidR="005718C9">
        <w:rPr>
          <w:sz w:val="22"/>
          <w:szCs w:val="22"/>
        </w:rPr>
        <w:t xml:space="preserve"> </w:t>
      </w:r>
      <w:r w:rsidRPr="00047D89">
        <w:rPr>
          <w:sz w:val="22"/>
          <w:szCs w:val="22"/>
        </w:rPr>
        <w:t xml:space="preserve">The </w:t>
      </w:r>
      <w:r w:rsidR="009E460D" w:rsidRPr="00047D89">
        <w:rPr>
          <w:sz w:val="22"/>
          <w:szCs w:val="22"/>
        </w:rPr>
        <w:t>Site</w:t>
      </w:r>
      <w:r w:rsidRPr="00047D89">
        <w:rPr>
          <w:sz w:val="22"/>
          <w:szCs w:val="22"/>
        </w:rPr>
        <w:t xml:space="preserve"> </w:t>
      </w:r>
      <w:r w:rsidR="009E460D" w:rsidRPr="00047D89">
        <w:rPr>
          <w:sz w:val="22"/>
          <w:szCs w:val="22"/>
        </w:rPr>
        <w:t>is</w:t>
      </w:r>
      <w:r w:rsidRPr="00047D89">
        <w:rPr>
          <w:sz w:val="22"/>
          <w:szCs w:val="22"/>
        </w:rPr>
        <w:t xml:space="preserve"> zoned </w:t>
      </w:r>
      <w:r w:rsidR="005718C9">
        <w:rPr>
          <w:sz w:val="22"/>
          <w:szCs w:val="22"/>
        </w:rPr>
        <w:t>Professional Office (PO).</w:t>
      </w:r>
      <w:r w:rsidRPr="00047D89">
        <w:rPr>
          <w:sz w:val="22"/>
          <w:szCs w:val="22"/>
        </w:rPr>
        <w:t xml:space="preserve"> </w:t>
      </w:r>
      <w:r w:rsidR="005718C9">
        <w:rPr>
          <w:sz w:val="22"/>
          <w:szCs w:val="22"/>
        </w:rPr>
        <w:t xml:space="preserve"> </w:t>
      </w:r>
      <w:r w:rsidRPr="00047D89">
        <w:rPr>
          <w:sz w:val="22"/>
          <w:szCs w:val="22"/>
        </w:rPr>
        <w:t xml:space="preserve">No Williamson Act Contract applies to the </w:t>
      </w:r>
      <w:r w:rsidR="009E460D" w:rsidRPr="00047D89">
        <w:rPr>
          <w:sz w:val="22"/>
          <w:szCs w:val="22"/>
        </w:rPr>
        <w:t>Site</w:t>
      </w:r>
      <w:r w:rsidRPr="00047D89">
        <w:rPr>
          <w:sz w:val="22"/>
          <w:szCs w:val="22"/>
        </w:rPr>
        <w:t xml:space="preserve">. </w:t>
      </w:r>
      <w:r w:rsidR="005718C9">
        <w:rPr>
          <w:sz w:val="22"/>
          <w:szCs w:val="22"/>
        </w:rPr>
        <w:t xml:space="preserve"> </w:t>
      </w:r>
      <w:r w:rsidRPr="00047D89">
        <w:rPr>
          <w:sz w:val="22"/>
          <w:szCs w:val="22"/>
        </w:rPr>
        <w:t xml:space="preserve">Therefore, no impact would occur. </w:t>
      </w:r>
      <w:r w:rsidR="005718C9">
        <w:rPr>
          <w:sz w:val="22"/>
          <w:szCs w:val="22"/>
        </w:rPr>
        <w:t xml:space="preserve"> </w:t>
      </w:r>
      <w:r w:rsidRPr="00047D89">
        <w:rPr>
          <w:sz w:val="22"/>
          <w:szCs w:val="22"/>
        </w:rPr>
        <w:t xml:space="preserve">Further evaluation of this issue is not required. </w:t>
      </w:r>
    </w:p>
    <w:tbl>
      <w:tblPr>
        <w:tblW w:w="10055" w:type="dxa"/>
        <w:jc w:val="center"/>
        <w:tblLayout w:type="fixed"/>
        <w:tblCellMar>
          <w:top w:w="29" w:type="dxa"/>
          <w:left w:w="24" w:type="dxa"/>
          <w:bottom w:w="29" w:type="dxa"/>
          <w:right w:w="24" w:type="dxa"/>
        </w:tblCellMar>
        <w:tblLook w:val="0000" w:firstRow="0" w:lastRow="0" w:firstColumn="0" w:lastColumn="0" w:noHBand="0" w:noVBand="0"/>
      </w:tblPr>
      <w:tblGrid>
        <w:gridCol w:w="5340"/>
        <w:gridCol w:w="1178"/>
        <w:gridCol w:w="1085"/>
        <w:gridCol w:w="1271"/>
        <w:gridCol w:w="1181"/>
      </w:tblGrid>
      <w:tr w:rsidR="0049438D" w:rsidRPr="00047D89" w14:paraId="5B3B8B56" w14:textId="77777777">
        <w:trPr>
          <w:tblHeader/>
          <w:jc w:val="center"/>
        </w:trPr>
        <w:tc>
          <w:tcPr>
            <w:tcW w:w="5340" w:type="dxa"/>
            <w:tcBorders>
              <w:top w:val="single" w:sz="6" w:space="0" w:color="FFFFFF"/>
              <w:left w:val="single" w:sz="6" w:space="0" w:color="FFFFFF"/>
              <w:bottom w:val="single" w:sz="6" w:space="0" w:color="FFFFFF"/>
              <w:right w:val="single" w:sz="6" w:space="0" w:color="FFFFFF"/>
            </w:tcBorders>
            <w:vAlign w:val="bottom"/>
          </w:tcPr>
          <w:p w14:paraId="2AB1D130" w14:textId="77777777" w:rsidR="0049438D" w:rsidRPr="00047D8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78" w:type="dxa"/>
            <w:tcBorders>
              <w:top w:val="single" w:sz="6" w:space="0" w:color="FFFFFF"/>
              <w:left w:val="single" w:sz="6" w:space="0" w:color="FFFFFF"/>
              <w:bottom w:val="single" w:sz="6" w:space="0" w:color="FFFFFF"/>
              <w:right w:val="single" w:sz="6" w:space="0" w:color="FFFFFF"/>
            </w:tcBorders>
            <w:vAlign w:val="bottom"/>
          </w:tcPr>
          <w:p w14:paraId="02B2EBC4"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Potentially Significant Impact</w:t>
            </w:r>
          </w:p>
        </w:tc>
        <w:tc>
          <w:tcPr>
            <w:tcW w:w="1085" w:type="dxa"/>
            <w:tcBorders>
              <w:top w:val="single" w:sz="6" w:space="0" w:color="FFFFFF"/>
              <w:left w:val="single" w:sz="6" w:space="0" w:color="FFFFFF"/>
              <w:bottom w:val="single" w:sz="6" w:space="0" w:color="FFFFFF"/>
              <w:right w:val="single" w:sz="6" w:space="0" w:color="FFFFFF"/>
            </w:tcBorders>
            <w:vAlign w:val="bottom"/>
          </w:tcPr>
          <w:p w14:paraId="250B8310"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Potentially Significant Unless Mitigation Incorporated</w:t>
            </w:r>
          </w:p>
        </w:tc>
        <w:tc>
          <w:tcPr>
            <w:tcW w:w="1271" w:type="dxa"/>
            <w:tcBorders>
              <w:top w:val="single" w:sz="6" w:space="0" w:color="FFFFFF"/>
              <w:left w:val="single" w:sz="6" w:space="0" w:color="FFFFFF"/>
              <w:bottom w:val="single" w:sz="6" w:space="0" w:color="FFFFFF"/>
              <w:right w:val="single" w:sz="6" w:space="0" w:color="FFFFFF"/>
            </w:tcBorders>
            <w:vAlign w:val="bottom"/>
          </w:tcPr>
          <w:p w14:paraId="45AFD3E2"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Less Than Significant Impact</w:t>
            </w:r>
          </w:p>
        </w:tc>
        <w:tc>
          <w:tcPr>
            <w:tcW w:w="1181" w:type="dxa"/>
            <w:tcBorders>
              <w:top w:val="single" w:sz="6" w:space="0" w:color="FFFFFF"/>
              <w:left w:val="single" w:sz="6" w:space="0" w:color="FFFFFF"/>
              <w:bottom w:val="single" w:sz="6" w:space="0" w:color="FFFFFF"/>
              <w:right w:val="single" w:sz="6" w:space="0" w:color="FFFFFF"/>
            </w:tcBorders>
            <w:vAlign w:val="bottom"/>
          </w:tcPr>
          <w:p w14:paraId="05605222" w14:textId="77777777" w:rsidR="0049438D" w:rsidRPr="00047D89"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047D89">
              <w:rPr>
                <w:bCs/>
                <w:sz w:val="14"/>
                <w:szCs w:val="14"/>
              </w:rPr>
              <w:t>No Impact</w:t>
            </w:r>
          </w:p>
        </w:tc>
      </w:tr>
      <w:tr w:rsidR="0049438D" w:rsidRPr="00047D89" w14:paraId="762BD479"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165D49CC" w14:textId="618F9BE1"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b/>
                <w:bCs/>
                <w:sz w:val="20"/>
                <w:szCs w:val="20"/>
              </w:rPr>
              <w:t>III.</w:t>
            </w:r>
            <w:r w:rsidRPr="00047D89">
              <w:rPr>
                <w:b/>
                <w:bCs/>
                <w:sz w:val="20"/>
                <w:szCs w:val="20"/>
              </w:rPr>
              <w:tab/>
              <w:t xml:space="preserve">Air Quality. </w:t>
            </w:r>
            <w:r w:rsidRPr="00047D89">
              <w:rPr>
                <w:sz w:val="20"/>
                <w:szCs w:val="20"/>
              </w:rPr>
              <w:t>The significance criteria established by the South Coast Air Quality Management District (SCAQMD) may be relied upon to make the following determinations.  Would the project result in:</w:t>
            </w:r>
          </w:p>
        </w:tc>
        <w:tc>
          <w:tcPr>
            <w:tcW w:w="1178" w:type="dxa"/>
            <w:tcBorders>
              <w:top w:val="single" w:sz="6" w:space="0" w:color="FFFFFF"/>
              <w:left w:val="single" w:sz="6" w:space="0" w:color="FFFFFF"/>
              <w:bottom w:val="single" w:sz="6" w:space="0" w:color="FFFFFF"/>
              <w:right w:val="single" w:sz="6" w:space="0" w:color="FFFFFF"/>
            </w:tcBorders>
          </w:tcPr>
          <w:p w14:paraId="13E4CBA3"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p>
        </w:tc>
        <w:tc>
          <w:tcPr>
            <w:tcW w:w="1085" w:type="dxa"/>
            <w:tcBorders>
              <w:top w:val="single" w:sz="6" w:space="0" w:color="FFFFFF"/>
              <w:left w:val="single" w:sz="6" w:space="0" w:color="FFFFFF"/>
              <w:bottom w:val="single" w:sz="6" w:space="0" w:color="FFFFFF"/>
              <w:right w:val="single" w:sz="6" w:space="0" w:color="FFFFFF"/>
            </w:tcBorders>
          </w:tcPr>
          <w:p w14:paraId="4B64EC5A"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79CC251D"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p>
        </w:tc>
        <w:tc>
          <w:tcPr>
            <w:tcW w:w="1181" w:type="dxa"/>
            <w:tcBorders>
              <w:top w:val="single" w:sz="6" w:space="0" w:color="FFFFFF"/>
              <w:left w:val="single" w:sz="6" w:space="0" w:color="FFFFFF"/>
              <w:bottom w:val="single" w:sz="6" w:space="0" w:color="FFFFFF"/>
              <w:right w:val="single" w:sz="6" w:space="0" w:color="FFFFFF"/>
            </w:tcBorders>
          </w:tcPr>
          <w:p w14:paraId="27B8C35F"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p>
        </w:tc>
      </w:tr>
      <w:tr w:rsidR="0049438D" w:rsidRPr="00047D89" w14:paraId="5D10D17E"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0A83124F"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a.</w:t>
            </w:r>
            <w:r w:rsidRPr="00047D89">
              <w:rPr>
                <w:i/>
                <w:iCs/>
                <w:sz w:val="20"/>
                <w:szCs w:val="20"/>
              </w:rPr>
              <w:tab/>
            </w:r>
            <w:r w:rsidRPr="00047D89">
              <w:rPr>
                <w:sz w:val="20"/>
                <w:szCs w:val="20"/>
              </w:rPr>
              <w:t>Conflict with or obstruct implementation of the SCAQMD or Congestion Management Plan?</w:t>
            </w:r>
          </w:p>
        </w:tc>
        <w:tc>
          <w:tcPr>
            <w:tcW w:w="1178" w:type="dxa"/>
            <w:tcBorders>
              <w:top w:val="single" w:sz="6" w:space="0" w:color="FFFFFF"/>
              <w:left w:val="single" w:sz="6" w:space="0" w:color="FFFFFF"/>
              <w:bottom w:val="single" w:sz="6" w:space="0" w:color="FFFFFF"/>
              <w:right w:val="single" w:sz="6" w:space="0" w:color="FFFFFF"/>
            </w:tcBorders>
          </w:tcPr>
          <w:p w14:paraId="616206FC" w14:textId="77777777" w:rsidR="0049438D" w:rsidRPr="00047D89"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08B2EAC9" w14:textId="77777777" w:rsidR="0049438D" w:rsidRPr="00047D89"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52E5D073"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557AA4CB"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r>
      <w:tr w:rsidR="0049438D" w:rsidRPr="00047D89" w14:paraId="196F1737"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6941AF21" w14:textId="77777777" w:rsidR="0049438D" w:rsidRPr="00047D89" w:rsidRDefault="0049438D" w:rsidP="0049438D">
            <w:pPr>
              <w:keepNext/>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b.</w:t>
            </w:r>
            <w:r w:rsidRPr="00047D89">
              <w:rPr>
                <w:sz w:val="20"/>
                <w:szCs w:val="20"/>
              </w:rPr>
              <w:tab/>
              <w:t>Violate any air quality standard or contribute substantially to an existing or projected air quality violation?</w:t>
            </w:r>
          </w:p>
        </w:tc>
        <w:tc>
          <w:tcPr>
            <w:tcW w:w="1178" w:type="dxa"/>
            <w:tcBorders>
              <w:top w:val="single" w:sz="6" w:space="0" w:color="FFFFFF"/>
              <w:left w:val="single" w:sz="6" w:space="0" w:color="FFFFFF"/>
              <w:bottom w:val="single" w:sz="6" w:space="0" w:color="FFFFFF"/>
              <w:right w:val="single" w:sz="6" w:space="0" w:color="FFFFFF"/>
            </w:tcBorders>
          </w:tcPr>
          <w:p w14:paraId="17E87575" w14:textId="77777777" w:rsidR="0049438D" w:rsidRPr="00047D89"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sym w:font="Wingdings" w:char="F071"/>
            </w:r>
          </w:p>
        </w:tc>
        <w:tc>
          <w:tcPr>
            <w:tcW w:w="1085" w:type="dxa"/>
            <w:tcBorders>
              <w:top w:val="single" w:sz="6" w:space="0" w:color="FFFFFF"/>
              <w:left w:val="single" w:sz="6" w:space="0" w:color="FFFFFF"/>
              <w:bottom w:val="single" w:sz="6" w:space="0" w:color="FFFFFF"/>
              <w:right w:val="single" w:sz="6" w:space="0" w:color="FFFFFF"/>
            </w:tcBorders>
          </w:tcPr>
          <w:p w14:paraId="4BEED5A1" w14:textId="77777777" w:rsidR="0049438D" w:rsidRPr="00047D89"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486704F"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548F52FA"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r>
      <w:tr w:rsidR="0049438D" w:rsidRPr="00047D89" w14:paraId="556B4B84"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55DA5D04"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c.</w:t>
            </w:r>
            <w:r w:rsidRPr="00047D89">
              <w:rPr>
                <w:sz w:val="20"/>
                <w:szCs w:val="20"/>
              </w:rPr>
              <w:tab/>
              <w:t>Result in a cumulatively considerable net increase of any criteria pollutant for which the air basin is non-attainment</w:t>
            </w:r>
            <w:r w:rsidRPr="00047D89">
              <w:rPr>
                <w:b/>
                <w:bCs/>
                <w:sz w:val="20"/>
                <w:szCs w:val="20"/>
              </w:rPr>
              <w:t xml:space="preserve"> </w:t>
            </w:r>
            <w:r w:rsidRPr="00047D89">
              <w:rPr>
                <w:sz w:val="20"/>
                <w:szCs w:val="20"/>
              </w:rPr>
              <w:t>(ozone, PM 2.5, &amp; PM 10) under an applicable federal or state ambient air quality standard?</w:t>
            </w:r>
          </w:p>
        </w:tc>
        <w:tc>
          <w:tcPr>
            <w:tcW w:w="1178" w:type="dxa"/>
            <w:tcBorders>
              <w:top w:val="single" w:sz="6" w:space="0" w:color="FFFFFF"/>
              <w:left w:val="single" w:sz="6" w:space="0" w:color="FFFFFF"/>
              <w:bottom w:val="single" w:sz="6" w:space="0" w:color="FFFFFF"/>
              <w:right w:val="single" w:sz="6" w:space="0" w:color="FFFFFF"/>
            </w:tcBorders>
          </w:tcPr>
          <w:p w14:paraId="352F3999" w14:textId="77777777" w:rsidR="0049438D" w:rsidRPr="00047D89"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6FC15F92" w14:textId="77777777" w:rsidR="0049438D" w:rsidRPr="00047D89"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687C5EB2"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0649B9D8"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r>
      <w:tr w:rsidR="0049438D" w:rsidRPr="00047D89" w14:paraId="349D5F4D"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103CDBB3"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047D89">
              <w:rPr>
                <w:sz w:val="20"/>
                <w:szCs w:val="20"/>
              </w:rPr>
              <w:t>d.</w:t>
            </w:r>
            <w:r w:rsidRPr="00047D89">
              <w:rPr>
                <w:sz w:val="20"/>
                <w:szCs w:val="20"/>
              </w:rPr>
              <w:tab/>
              <w:t>Expose sensitive receptors to substantial pollutant concentrations?</w:t>
            </w:r>
          </w:p>
        </w:tc>
        <w:tc>
          <w:tcPr>
            <w:tcW w:w="1178" w:type="dxa"/>
            <w:tcBorders>
              <w:top w:val="single" w:sz="6" w:space="0" w:color="FFFFFF"/>
              <w:left w:val="single" w:sz="6" w:space="0" w:color="FFFFFF"/>
              <w:bottom w:val="single" w:sz="6" w:space="0" w:color="FFFFFF"/>
              <w:right w:val="single" w:sz="6" w:space="0" w:color="FFFFFF"/>
            </w:tcBorders>
          </w:tcPr>
          <w:p w14:paraId="09C52637" w14:textId="77777777" w:rsidR="0049438D" w:rsidRPr="00047D89"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6B57CAB1" w14:textId="77777777" w:rsidR="0049438D" w:rsidRPr="00047D89"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207E9C7"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24A04C57"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r>
      <w:tr w:rsidR="0049438D" w:rsidRPr="00DC3DAD" w14:paraId="017B8203" w14:textId="77777777">
        <w:trPr>
          <w:jc w:val="center"/>
        </w:trPr>
        <w:tc>
          <w:tcPr>
            <w:tcW w:w="5340" w:type="dxa"/>
            <w:tcBorders>
              <w:top w:val="single" w:sz="6" w:space="0" w:color="FFFFFF"/>
              <w:left w:val="single" w:sz="6" w:space="0" w:color="FFFFFF"/>
              <w:bottom w:val="single" w:sz="6" w:space="0" w:color="FFFFFF"/>
              <w:right w:val="single" w:sz="6" w:space="0" w:color="FFFFFF"/>
            </w:tcBorders>
          </w:tcPr>
          <w:p w14:paraId="145DE192" w14:textId="77777777" w:rsidR="0049438D" w:rsidRPr="00047D89"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047D89">
              <w:rPr>
                <w:sz w:val="20"/>
                <w:szCs w:val="20"/>
              </w:rPr>
              <w:lastRenderedPageBreak/>
              <w:t>e.</w:t>
            </w:r>
            <w:r w:rsidRPr="00047D89">
              <w:rPr>
                <w:sz w:val="20"/>
                <w:szCs w:val="20"/>
              </w:rPr>
              <w:tab/>
              <w:t>Create objectionable odors affecting a substantial number of people?</w:t>
            </w:r>
          </w:p>
        </w:tc>
        <w:tc>
          <w:tcPr>
            <w:tcW w:w="1178" w:type="dxa"/>
            <w:tcBorders>
              <w:top w:val="single" w:sz="6" w:space="0" w:color="FFFFFF"/>
              <w:left w:val="single" w:sz="6" w:space="0" w:color="FFFFFF"/>
              <w:bottom w:val="single" w:sz="6" w:space="0" w:color="FFFFFF"/>
              <w:right w:val="single" w:sz="6" w:space="0" w:color="FFFFFF"/>
            </w:tcBorders>
          </w:tcPr>
          <w:p w14:paraId="70A35449"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085" w:type="dxa"/>
            <w:tcBorders>
              <w:top w:val="single" w:sz="6" w:space="0" w:color="FFFFFF"/>
              <w:left w:val="single" w:sz="6" w:space="0" w:color="FFFFFF"/>
              <w:bottom w:val="single" w:sz="6" w:space="0" w:color="FFFFFF"/>
              <w:right w:val="single" w:sz="6" w:space="0" w:color="FFFFFF"/>
            </w:tcBorders>
          </w:tcPr>
          <w:p w14:paraId="44E561D7"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EE74F8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cs="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7AE36A8C" w14:textId="77777777" w:rsidR="0049438D" w:rsidRPr="00047D89"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047D89">
              <w:rPr>
                <w:rFonts w:ascii="Wingdings" w:hAnsi="Wingdings"/>
                <w:sz w:val="20"/>
                <w:szCs w:val="20"/>
              </w:rPr>
              <w:t></w:t>
            </w:r>
          </w:p>
        </w:tc>
      </w:tr>
    </w:tbl>
    <w:p w14:paraId="7A375805" w14:textId="77777777" w:rsidR="0049438D" w:rsidRPr="00047D89" w:rsidRDefault="0049438D" w:rsidP="001225DF">
      <w:pPr>
        <w:pStyle w:val="DocText"/>
        <w:spacing w:before="60" w:after="240" w:line="288" w:lineRule="auto"/>
        <w:ind w:firstLine="0"/>
        <w:rPr>
          <w:b/>
          <w:sz w:val="22"/>
          <w:szCs w:val="22"/>
        </w:rPr>
      </w:pPr>
      <w:r w:rsidRPr="00047D89">
        <w:rPr>
          <w:b/>
          <w:sz w:val="22"/>
          <w:szCs w:val="22"/>
        </w:rPr>
        <w:t>Response a:</w:t>
      </w:r>
    </w:p>
    <w:p w14:paraId="3838BB18" w14:textId="78C8DCE2" w:rsidR="0049438D" w:rsidRPr="00047D89" w:rsidRDefault="0049438D" w:rsidP="001225DF">
      <w:pPr>
        <w:pStyle w:val="DocText"/>
        <w:spacing w:before="60" w:after="240" w:line="288" w:lineRule="auto"/>
        <w:ind w:firstLine="0"/>
        <w:rPr>
          <w:sz w:val="22"/>
          <w:szCs w:val="22"/>
        </w:rPr>
      </w:pPr>
      <w:r w:rsidRPr="00047D89">
        <w:rPr>
          <w:bCs/>
          <w:sz w:val="22"/>
          <w:szCs w:val="22"/>
        </w:rPr>
        <w:t xml:space="preserve">A significant impact may occur if a project is not consistent with the applicable Air Quality Management Plan (AQMP) or would in some way represent a substantial hindrance to employing the policies or obtaining the goals of that plan. </w:t>
      </w:r>
      <w:r w:rsidR="005718C9">
        <w:rPr>
          <w:bCs/>
          <w:sz w:val="22"/>
          <w:szCs w:val="22"/>
        </w:rPr>
        <w:t xml:space="preserve"> </w:t>
      </w:r>
      <w:r w:rsidRPr="00047D89">
        <w:rPr>
          <w:sz w:val="22"/>
          <w:szCs w:val="22"/>
        </w:rPr>
        <w:t xml:space="preserve">The </w:t>
      </w:r>
      <w:r w:rsidR="008E0E71" w:rsidRPr="00047D89">
        <w:rPr>
          <w:sz w:val="22"/>
          <w:szCs w:val="22"/>
        </w:rPr>
        <w:t>Project Site is</w:t>
      </w:r>
      <w:r w:rsidRPr="00047D89">
        <w:rPr>
          <w:sz w:val="22"/>
          <w:szCs w:val="22"/>
        </w:rPr>
        <w:t xml:space="preserve"> located within the 6,600 square</w:t>
      </w:r>
      <w:r w:rsidR="00DE3964">
        <w:rPr>
          <w:sz w:val="22"/>
          <w:szCs w:val="22"/>
        </w:rPr>
        <w:t>-</w:t>
      </w:r>
      <w:r w:rsidRPr="00047D89">
        <w:rPr>
          <w:sz w:val="22"/>
          <w:szCs w:val="22"/>
        </w:rPr>
        <w:t xml:space="preserve">mile South Coast Air Basin (Basin). </w:t>
      </w:r>
      <w:r w:rsidR="005718C9">
        <w:rPr>
          <w:sz w:val="22"/>
          <w:szCs w:val="22"/>
        </w:rPr>
        <w:t xml:space="preserve"> </w:t>
      </w:r>
      <w:r w:rsidRPr="00047D89">
        <w:rPr>
          <w:sz w:val="22"/>
          <w:szCs w:val="22"/>
        </w:rPr>
        <w:t>The South Coast Air Quality Management District (SCAQMD) is required, pursuant to the Clean Air Act, to reduce emissions of criteria pollutants for which the Basin is in non-attainment (i.e., ozone [1-hour and 8-hour standards], PM</w:t>
      </w:r>
      <w:r w:rsidRPr="00047D89">
        <w:rPr>
          <w:sz w:val="22"/>
          <w:szCs w:val="22"/>
          <w:vertAlign w:val="subscript"/>
        </w:rPr>
        <w:t>10</w:t>
      </w:r>
      <w:r w:rsidRPr="00047D89">
        <w:rPr>
          <w:sz w:val="22"/>
          <w:szCs w:val="22"/>
        </w:rPr>
        <w:t>, and PM</w:t>
      </w:r>
      <w:r w:rsidRPr="00047D89">
        <w:rPr>
          <w:sz w:val="22"/>
          <w:szCs w:val="22"/>
          <w:vertAlign w:val="subscript"/>
        </w:rPr>
        <w:t>2.5</w:t>
      </w:r>
      <w:r w:rsidRPr="00047D89">
        <w:rPr>
          <w:sz w:val="22"/>
          <w:szCs w:val="22"/>
        </w:rPr>
        <w:t xml:space="preserve">). </w:t>
      </w:r>
      <w:r w:rsidR="005718C9">
        <w:rPr>
          <w:sz w:val="22"/>
          <w:szCs w:val="22"/>
        </w:rPr>
        <w:t xml:space="preserve"> </w:t>
      </w:r>
      <w:r w:rsidRPr="00047D89">
        <w:rPr>
          <w:sz w:val="22"/>
          <w:szCs w:val="22"/>
        </w:rPr>
        <w:t xml:space="preserve">As such, the project would be subject to the SCAQMD’s AQMP. </w:t>
      </w:r>
      <w:r w:rsidR="005718C9">
        <w:rPr>
          <w:sz w:val="22"/>
          <w:szCs w:val="22"/>
        </w:rPr>
        <w:t xml:space="preserve"> </w:t>
      </w:r>
      <w:r w:rsidRPr="00047D89">
        <w:rPr>
          <w:sz w:val="22"/>
          <w:szCs w:val="22"/>
        </w:rPr>
        <w:t xml:space="preserve">The AQMP contains a comprehensive list of pollution control strategies directed at reducing emissions and achieving ambient air quality standards. </w:t>
      </w:r>
      <w:r w:rsidR="005718C9">
        <w:rPr>
          <w:sz w:val="22"/>
          <w:szCs w:val="22"/>
        </w:rPr>
        <w:t xml:space="preserve"> </w:t>
      </w:r>
      <w:r w:rsidRPr="00047D89">
        <w:rPr>
          <w:sz w:val="22"/>
          <w:szCs w:val="22"/>
        </w:rPr>
        <w:t>These strategies are developed, in part, based on regional population, housing, and employment projections prepared by the Southern California Association of Governments (SCAG).</w:t>
      </w:r>
    </w:p>
    <w:p w14:paraId="736E4FB9" w14:textId="6EB5A150" w:rsidR="0049438D" w:rsidRPr="00047D89" w:rsidRDefault="0049438D" w:rsidP="001225DF">
      <w:pPr>
        <w:pStyle w:val="DocText"/>
        <w:spacing w:before="60" w:after="240" w:line="288" w:lineRule="auto"/>
        <w:ind w:firstLine="0"/>
        <w:rPr>
          <w:sz w:val="22"/>
          <w:szCs w:val="22"/>
        </w:rPr>
      </w:pPr>
      <w:r w:rsidRPr="00047D89">
        <w:rPr>
          <w:sz w:val="22"/>
          <w:szCs w:val="22"/>
        </w:rPr>
        <w:t>SCAG is the regional planning agency for Los Angeles, Orange, Ventura, Riverside, San Bernardino and Imperial Counties, and addresses regional issues relating to transportation, the economy, community development and the environment.</w:t>
      </w:r>
      <w:r w:rsidRPr="00047D89">
        <w:rPr>
          <w:rStyle w:val="FootnoteReference"/>
          <w:sz w:val="22"/>
          <w:szCs w:val="22"/>
        </w:rPr>
        <w:footnoteReference w:id="5"/>
      </w:r>
      <w:r w:rsidRPr="00047D89">
        <w:rPr>
          <w:sz w:val="22"/>
          <w:szCs w:val="22"/>
        </w:rPr>
        <w:t xml:space="preserve"> </w:t>
      </w:r>
      <w:r w:rsidR="005718C9">
        <w:rPr>
          <w:sz w:val="22"/>
          <w:szCs w:val="22"/>
        </w:rPr>
        <w:t xml:space="preserve"> </w:t>
      </w:r>
      <w:r w:rsidRPr="00047D89">
        <w:rPr>
          <w:sz w:val="22"/>
          <w:szCs w:val="22"/>
        </w:rPr>
        <w:t xml:space="preserve">With regard to air quality planning, SCAG has prepared the Regional Comprehensive Plan and Guide (RCPG), which includes Growth Management and Regional Mobility chapters that form the basis for the land use and transportation control portions of the AQMP, and are utilized in the preparation of the air quality forecasts and consistency analysis included in the AQMP. Both the RCPG and AQMP are based, in part, on projections originating with the City’s General Plan.  </w:t>
      </w:r>
    </w:p>
    <w:p w14:paraId="69F55B66" w14:textId="2248E1B4" w:rsidR="0049438D" w:rsidRPr="00047D89" w:rsidRDefault="0049438D" w:rsidP="001225DF">
      <w:pPr>
        <w:pStyle w:val="DocText"/>
        <w:spacing w:before="60" w:after="240" w:line="288" w:lineRule="auto"/>
        <w:ind w:firstLine="0"/>
        <w:rPr>
          <w:sz w:val="22"/>
          <w:szCs w:val="22"/>
        </w:rPr>
      </w:pPr>
      <w:r w:rsidRPr="00047D89">
        <w:rPr>
          <w:sz w:val="22"/>
          <w:szCs w:val="22"/>
        </w:rPr>
        <w:t xml:space="preserve">A significant impact may occur if the </w:t>
      </w:r>
      <w:r w:rsidR="004A755F" w:rsidRPr="00047D89">
        <w:rPr>
          <w:sz w:val="22"/>
          <w:szCs w:val="22"/>
        </w:rPr>
        <w:t>Project is</w:t>
      </w:r>
      <w:r w:rsidRPr="00047D89">
        <w:rPr>
          <w:sz w:val="22"/>
          <w:szCs w:val="22"/>
        </w:rPr>
        <w:t xml:space="preserve"> inconsistent with the growth assumptions upon which the AQMP was based. </w:t>
      </w:r>
      <w:r w:rsidR="005718C9">
        <w:rPr>
          <w:sz w:val="22"/>
          <w:szCs w:val="22"/>
        </w:rPr>
        <w:t xml:space="preserve"> As a result, P</w:t>
      </w:r>
      <w:r w:rsidRPr="00047D89">
        <w:rPr>
          <w:sz w:val="22"/>
          <w:szCs w:val="22"/>
        </w:rPr>
        <w:t xml:space="preserve">roject development could have an adverse effect on the SCAQMD’s implementation of the AQMP. </w:t>
      </w:r>
      <w:r w:rsidR="005718C9">
        <w:rPr>
          <w:sz w:val="22"/>
          <w:szCs w:val="22"/>
        </w:rPr>
        <w:t xml:space="preserve"> </w:t>
      </w:r>
      <w:r w:rsidRPr="00047D89">
        <w:rPr>
          <w:sz w:val="22"/>
          <w:szCs w:val="22"/>
        </w:rPr>
        <w:t xml:space="preserve">Therefore, this issue will be analyzed further in </w:t>
      </w:r>
      <w:r w:rsidR="005718C9">
        <w:rPr>
          <w:sz w:val="22"/>
          <w:szCs w:val="22"/>
        </w:rPr>
        <w:t>the</w:t>
      </w:r>
      <w:r w:rsidRPr="00047D89">
        <w:rPr>
          <w:sz w:val="22"/>
          <w:szCs w:val="22"/>
        </w:rPr>
        <w:t xml:space="preserve"> EIR. </w:t>
      </w:r>
    </w:p>
    <w:p w14:paraId="04C0472D" w14:textId="77777777" w:rsidR="0049438D" w:rsidRPr="00047D89" w:rsidRDefault="0049438D" w:rsidP="001225DF">
      <w:pPr>
        <w:pStyle w:val="DocText"/>
        <w:spacing w:before="60" w:after="240" w:line="288" w:lineRule="auto"/>
        <w:ind w:firstLine="0"/>
        <w:rPr>
          <w:b/>
          <w:sz w:val="22"/>
          <w:szCs w:val="22"/>
        </w:rPr>
      </w:pPr>
      <w:r w:rsidRPr="00047D89">
        <w:rPr>
          <w:b/>
          <w:sz w:val="22"/>
          <w:szCs w:val="22"/>
        </w:rPr>
        <w:t xml:space="preserve">Response b:  </w:t>
      </w:r>
    </w:p>
    <w:p w14:paraId="5F774B22" w14:textId="23A0229B" w:rsidR="0049438D" w:rsidRPr="00047D89" w:rsidRDefault="0049438D" w:rsidP="001225DF">
      <w:pPr>
        <w:pStyle w:val="DocText"/>
        <w:spacing w:before="60" w:after="240" w:line="288" w:lineRule="auto"/>
        <w:ind w:firstLine="0"/>
        <w:rPr>
          <w:sz w:val="22"/>
          <w:szCs w:val="22"/>
        </w:rPr>
      </w:pPr>
      <w:r w:rsidRPr="00047D89">
        <w:rPr>
          <w:sz w:val="22"/>
          <w:szCs w:val="22"/>
        </w:rPr>
        <w:t>A project would result in a significant air quality impact if project-rel</w:t>
      </w:r>
      <w:r w:rsidR="005718C9">
        <w:rPr>
          <w:sz w:val="22"/>
          <w:szCs w:val="22"/>
        </w:rPr>
        <w:t>ated emissions exceed federal, s</w:t>
      </w:r>
      <w:r w:rsidRPr="00047D89">
        <w:rPr>
          <w:sz w:val="22"/>
          <w:szCs w:val="22"/>
        </w:rPr>
        <w:t xml:space="preserve">tate or regional standards or thresholds, or if project-related emissions would substantially contribute to an existing or projected air quality violation. </w:t>
      </w:r>
      <w:r w:rsidR="005718C9">
        <w:rPr>
          <w:sz w:val="22"/>
          <w:szCs w:val="22"/>
        </w:rPr>
        <w:t xml:space="preserve"> </w:t>
      </w:r>
      <w:r w:rsidRPr="00047D89">
        <w:rPr>
          <w:sz w:val="22"/>
          <w:szCs w:val="22"/>
        </w:rPr>
        <w:t xml:space="preserve">Construction and operation of the </w:t>
      </w:r>
      <w:r w:rsidR="004A755F" w:rsidRPr="00047D89">
        <w:rPr>
          <w:sz w:val="22"/>
          <w:szCs w:val="22"/>
        </w:rPr>
        <w:t>Project</w:t>
      </w:r>
      <w:r w:rsidRPr="00047D89">
        <w:rPr>
          <w:sz w:val="22"/>
          <w:szCs w:val="22"/>
        </w:rPr>
        <w:t xml:space="preserve"> </w:t>
      </w:r>
      <w:r w:rsidR="00283778">
        <w:rPr>
          <w:sz w:val="22"/>
          <w:szCs w:val="22"/>
        </w:rPr>
        <w:t xml:space="preserve">will result in an increase in uses which </w:t>
      </w:r>
      <w:r w:rsidRPr="00047D89">
        <w:rPr>
          <w:sz w:val="22"/>
          <w:szCs w:val="22"/>
        </w:rPr>
        <w:t>has the potential to generate emissio</w:t>
      </w:r>
      <w:r w:rsidR="005718C9">
        <w:rPr>
          <w:sz w:val="22"/>
          <w:szCs w:val="22"/>
        </w:rPr>
        <w:t>ns which could exceed federal, s</w:t>
      </w:r>
      <w:r w:rsidRPr="00047D89">
        <w:rPr>
          <w:sz w:val="22"/>
          <w:szCs w:val="22"/>
        </w:rPr>
        <w:t xml:space="preserve">tate, or regional standards or thresholds or contribute to an existing or projected air quality violation.  Therefore, this issue will be analyzed further in </w:t>
      </w:r>
      <w:r w:rsidR="005718C9">
        <w:rPr>
          <w:sz w:val="22"/>
          <w:szCs w:val="22"/>
        </w:rPr>
        <w:t>the</w:t>
      </w:r>
      <w:r w:rsidRPr="00047D89">
        <w:rPr>
          <w:sz w:val="22"/>
          <w:szCs w:val="22"/>
        </w:rPr>
        <w:t xml:space="preserve"> EIR. </w:t>
      </w:r>
    </w:p>
    <w:p w14:paraId="7E8A439F" w14:textId="77777777" w:rsidR="0049438D" w:rsidRPr="00F46CC9" w:rsidRDefault="0049438D" w:rsidP="001225DF">
      <w:pPr>
        <w:pStyle w:val="DocText"/>
        <w:spacing w:before="60" w:after="240" w:line="288" w:lineRule="auto"/>
        <w:ind w:firstLine="0"/>
        <w:rPr>
          <w:b/>
          <w:bCs/>
          <w:sz w:val="22"/>
          <w:szCs w:val="22"/>
        </w:rPr>
      </w:pPr>
      <w:r w:rsidRPr="00F46CC9">
        <w:rPr>
          <w:b/>
          <w:bCs/>
          <w:sz w:val="22"/>
          <w:szCs w:val="22"/>
        </w:rPr>
        <w:lastRenderedPageBreak/>
        <w:t xml:space="preserve">Response c:  </w:t>
      </w:r>
    </w:p>
    <w:p w14:paraId="195116A9" w14:textId="29A60802" w:rsidR="0049438D" w:rsidRPr="00F46CC9" w:rsidRDefault="0049438D" w:rsidP="001225DF">
      <w:pPr>
        <w:pStyle w:val="DocText"/>
        <w:spacing w:before="60" w:after="240" w:line="288" w:lineRule="auto"/>
        <w:ind w:firstLine="0"/>
        <w:rPr>
          <w:bCs/>
          <w:sz w:val="22"/>
          <w:szCs w:val="22"/>
        </w:rPr>
      </w:pPr>
      <w:r w:rsidRPr="00F46CC9">
        <w:rPr>
          <w:bCs/>
          <w:sz w:val="22"/>
          <w:szCs w:val="22"/>
        </w:rPr>
        <w:t>A significant impact would occur if the proposed project would result in a cumulatively considerabl</w:t>
      </w:r>
      <w:r w:rsidR="005718C9">
        <w:rPr>
          <w:bCs/>
          <w:sz w:val="22"/>
          <w:szCs w:val="22"/>
        </w:rPr>
        <w:t>e net increase in a federal or s</w:t>
      </w:r>
      <w:r w:rsidRPr="00F46CC9">
        <w:rPr>
          <w:bCs/>
          <w:sz w:val="22"/>
          <w:szCs w:val="22"/>
        </w:rPr>
        <w:t xml:space="preserve">tate non-attainment pollutant. </w:t>
      </w:r>
      <w:r w:rsidR="005718C9">
        <w:rPr>
          <w:bCs/>
          <w:sz w:val="22"/>
          <w:szCs w:val="22"/>
        </w:rPr>
        <w:t xml:space="preserve"> </w:t>
      </w:r>
      <w:r w:rsidRPr="00F46CC9">
        <w:rPr>
          <w:bCs/>
          <w:sz w:val="22"/>
          <w:szCs w:val="22"/>
        </w:rPr>
        <w:t xml:space="preserve">With regard to determining the significance of the </w:t>
      </w:r>
      <w:r w:rsidR="00F66446" w:rsidRPr="00F46CC9">
        <w:rPr>
          <w:bCs/>
          <w:sz w:val="22"/>
          <w:szCs w:val="22"/>
        </w:rPr>
        <w:t>P</w:t>
      </w:r>
      <w:r w:rsidRPr="00F46CC9">
        <w:rPr>
          <w:sz w:val="22"/>
          <w:szCs w:val="22"/>
        </w:rPr>
        <w:t>roject</w:t>
      </w:r>
      <w:r w:rsidRPr="00F46CC9">
        <w:rPr>
          <w:bCs/>
          <w:sz w:val="22"/>
          <w:szCs w:val="22"/>
        </w:rPr>
        <w:t>’</w:t>
      </w:r>
      <w:r w:rsidR="00F66446" w:rsidRPr="00F46CC9">
        <w:rPr>
          <w:bCs/>
          <w:sz w:val="22"/>
          <w:szCs w:val="22"/>
        </w:rPr>
        <w:t>s</w:t>
      </w:r>
      <w:r w:rsidRPr="00F46CC9">
        <w:rPr>
          <w:bCs/>
          <w:sz w:val="22"/>
          <w:szCs w:val="22"/>
        </w:rPr>
        <w:t xml:space="preserve"> contribution to regional emissions, the SCAQMD recommends that a project’s potential contribution to cumulative impacts should be assessed utilizing the same significanc</w:t>
      </w:r>
      <w:r w:rsidR="005718C9">
        <w:rPr>
          <w:bCs/>
          <w:sz w:val="22"/>
          <w:szCs w:val="22"/>
        </w:rPr>
        <w:t>e criteria as those for project-</w:t>
      </w:r>
      <w:r w:rsidRPr="00F46CC9">
        <w:rPr>
          <w:bCs/>
          <w:sz w:val="22"/>
          <w:szCs w:val="22"/>
        </w:rPr>
        <w:t xml:space="preserve">specific impacts. </w:t>
      </w:r>
      <w:r w:rsidR="005718C9">
        <w:rPr>
          <w:bCs/>
          <w:sz w:val="22"/>
          <w:szCs w:val="22"/>
        </w:rPr>
        <w:t xml:space="preserve"> </w:t>
      </w:r>
      <w:r w:rsidRPr="00F46CC9">
        <w:rPr>
          <w:bCs/>
          <w:sz w:val="22"/>
          <w:szCs w:val="22"/>
        </w:rPr>
        <w:t xml:space="preserve">Therefore, according to the SCAQMD, </w:t>
      </w:r>
      <w:r w:rsidR="00F66446" w:rsidRPr="00F46CC9">
        <w:rPr>
          <w:bCs/>
          <w:sz w:val="22"/>
          <w:szCs w:val="22"/>
        </w:rPr>
        <w:t xml:space="preserve">an </w:t>
      </w:r>
      <w:r w:rsidRPr="00F46CC9">
        <w:rPr>
          <w:bCs/>
          <w:sz w:val="22"/>
          <w:szCs w:val="22"/>
        </w:rPr>
        <w:t>individual project that generate</w:t>
      </w:r>
      <w:r w:rsidR="00A33581" w:rsidRPr="00F46CC9">
        <w:rPr>
          <w:bCs/>
          <w:sz w:val="22"/>
          <w:szCs w:val="22"/>
        </w:rPr>
        <w:t>s</w:t>
      </w:r>
      <w:r w:rsidRPr="00F46CC9">
        <w:rPr>
          <w:bCs/>
          <w:sz w:val="22"/>
          <w:szCs w:val="22"/>
        </w:rPr>
        <w:t xml:space="preserve"> construction or operational emissions that exceed the SCAQMD recommended daily thresholds for project-specific impacts would also cause a cumulatively considerable increase in emissions for those pollutants for which the Basin is in non-attainment.</w:t>
      </w:r>
      <w:r w:rsidR="004A755F" w:rsidRPr="00F46CC9">
        <w:rPr>
          <w:bCs/>
          <w:sz w:val="22"/>
          <w:szCs w:val="22"/>
        </w:rPr>
        <w:t xml:space="preserve"> </w:t>
      </w:r>
      <w:r w:rsidR="005718C9">
        <w:rPr>
          <w:bCs/>
          <w:sz w:val="22"/>
          <w:szCs w:val="22"/>
        </w:rPr>
        <w:t xml:space="preserve"> </w:t>
      </w:r>
      <w:r w:rsidRPr="00F46CC9">
        <w:rPr>
          <w:bCs/>
          <w:sz w:val="22"/>
          <w:szCs w:val="22"/>
        </w:rPr>
        <w:t xml:space="preserve">The </w:t>
      </w:r>
      <w:r w:rsidR="004A755F" w:rsidRPr="00F46CC9">
        <w:rPr>
          <w:bCs/>
          <w:sz w:val="22"/>
          <w:szCs w:val="22"/>
        </w:rPr>
        <w:t>Project has</w:t>
      </w:r>
      <w:r w:rsidRPr="00F46CC9">
        <w:rPr>
          <w:bCs/>
          <w:sz w:val="22"/>
          <w:szCs w:val="22"/>
        </w:rPr>
        <w:t xml:space="preserve"> the potential to add a cumulatively considerabl</w:t>
      </w:r>
      <w:r w:rsidR="005718C9">
        <w:rPr>
          <w:bCs/>
          <w:sz w:val="22"/>
          <w:szCs w:val="22"/>
        </w:rPr>
        <w:t>e contribution to a federal or s</w:t>
      </w:r>
      <w:r w:rsidRPr="00F46CC9">
        <w:rPr>
          <w:bCs/>
          <w:sz w:val="22"/>
          <w:szCs w:val="22"/>
        </w:rPr>
        <w:t xml:space="preserve">tate non-attainment pollutant. </w:t>
      </w:r>
      <w:r w:rsidR="005718C9">
        <w:rPr>
          <w:bCs/>
          <w:sz w:val="22"/>
          <w:szCs w:val="22"/>
        </w:rPr>
        <w:t xml:space="preserve"> </w:t>
      </w:r>
      <w:r w:rsidRPr="00F46CC9">
        <w:rPr>
          <w:sz w:val="22"/>
          <w:szCs w:val="22"/>
        </w:rPr>
        <w:t xml:space="preserve">Therefore, this issue will be analyzed further in </w:t>
      </w:r>
      <w:r w:rsidR="005718C9">
        <w:rPr>
          <w:sz w:val="22"/>
          <w:szCs w:val="22"/>
        </w:rPr>
        <w:t>the</w:t>
      </w:r>
      <w:r w:rsidRPr="00F46CC9">
        <w:rPr>
          <w:sz w:val="22"/>
          <w:szCs w:val="22"/>
        </w:rPr>
        <w:t xml:space="preserve"> EIR.</w:t>
      </w:r>
      <w:r w:rsidRPr="00F46CC9">
        <w:rPr>
          <w:bCs/>
          <w:sz w:val="22"/>
          <w:szCs w:val="22"/>
        </w:rPr>
        <w:t xml:space="preserve">  </w:t>
      </w:r>
    </w:p>
    <w:p w14:paraId="56DF1A73" w14:textId="77777777" w:rsidR="0049438D" w:rsidRPr="00D13605" w:rsidRDefault="0049438D" w:rsidP="001225DF">
      <w:pPr>
        <w:pStyle w:val="DocText"/>
        <w:spacing w:before="60" w:after="240" w:line="288" w:lineRule="auto"/>
        <w:ind w:firstLine="0"/>
        <w:rPr>
          <w:b/>
          <w:bCs/>
          <w:sz w:val="22"/>
          <w:szCs w:val="22"/>
        </w:rPr>
      </w:pPr>
      <w:r w:rsidRPr="00D13605">
        <w:rPr>
          <w:b/>
          <w:bCs/>
          <w:sz w:val="22"/>
          <w:szCs w:val="22"/>
        </w:rPr>
        <w:t>Response d:</w:t>
      </w:r>
    </w:p>
    <w:p w14:paraId="48068B70" w14:textId="6570553A" w:rsidR="0049438D" w:rsidRPr="00D13605" w:rsidRDefault="0049438D" w:rsidP="001225DF">
      <w:pPr>
        <w:pStyle w:val="DocText"/>
        <w:spacing w:before="60" w:after="240" w:line="288" w:lineRule="auto"/>
        <w:ind w:firstLine="0"/>
        <w:rPr>
          <w:bCs/>
          <w:sz w:val="22"/>
          <w:szCs w:val="22"/>
        </w:rPr>
      </w:pPr>
      <w:r w:rsidRPr="00D13605">
        <w:rPr>
          <w:bCs/>
          <w:sz w:val="22"/>
          <w:szCs w:val="22"/>
        </w:rPr>
        <w:t xml:space="preserve">A significant impact may occur if a project were to generate pollutant concentrations to a degree that would significantly affect sensitive receptors. </w:t>
      </w:r>
      <w:r w:rsidR="005718C9">
        <w:rPr>
          <w:bCs/>
          <w:sz w:val="22"/>
          <w:szCs w:val="22"/>
        </w:rPr>
        <w:t xml:space="preserve"> </w:t>
      </w:r>
      <w:r w:rsidRPr="00D13605">
        <w:rPr>
          <w:bCs/>
          <w:sz w:val="22"/>
          <w:szCs w:val="22"/>
        </w:rPr>
        <w:t>Land uses that are considered more sensitive to air pollution than others include hospitals, schools, residences, playgrounds, childcare centers, athletic facilities, and retirement homes.</w:t>
      </w:r>
      <w:r w:rsidRPr="00D13605">
        <w:rPr>
          <w:sz w:val="22"/>
          <w:szCs w:val="22"/>
          <w:vertAlign w:val="superscript"/>
        </w:rPr>
        <w:footnoteReference w:id="6"/>
      </w:r>
      <w:r w:rsidRPr="00D13605">
        <w:rPr>
          <w:bCs/>
          <w:sz w:val="22"/>
          <w:szCs w:val="22"/>
        </w:rPr>
        <w:t xml:space="preserve"> </w:t>
      </w:r>
      <w:r w:rsidR="005718C9">
        <w:rPr>
          <w:bCs/>
          <w:sz w:val="22"/>
          <w:szCs w:val="22"/>
        </w:rPr>
        <w:t xml:space="preserve"> </w:t>
      </w:r>
      <w:r w:rsidRPr="00D13605">
        <w:rPr>
          <w:bCs/>
          <w:sz w:val="22"/>
          <w:szCs w:val="22"/>
        </w:rPr>
        <w:t xml:space="preserve">Sensitive receptors in the </w:t>
      </w:r>
      <w:r w:rsidR="004A755F" w:rsidRPr="00D13605">
        <w:rPr>
          <w:bCs/>
          <w:sz w:val="22"/>
          <w:szCs w:val="22"/>
        </w:rPr>
        <w:t>Project</w:t>
      </w:r>
      <w:r w:rsidR="006A1B12" w:rsidRPr="00D13605">
        <w:rPr>
          <w:bCs/>
          <w:sz w:val="22"/>
          <w:szCs w:val="22"/>
        </w:rPr>
        <w:t xml:space="preserve"> vicinity include residential areas to the </w:t>
      </w:r>
      <w:r w:rsidR="005718C9">
        <w:rPr>
          <w:bCs/>
          <w:sz w:val="22"/>
          <w:szCs w:val="22"/>
        </w:rPr>
        <w:t>south</w:t>
      </w:r>
      <w:r w:rsidR="00F46CC9" w:rsidRPr="00D13605">
        <w:rPr>
          <w:bCs/>
          <w:sz w:val="22"/>
          <w:szCs w:val="22"/>
        </w:rPr>
        <w:t xml:space="preserve"> across </w:t>
      </w:r>
      <w:r w:rsidR="005718C9">
        <w:rPr>
          <w:bCs/>
          <w:sz w:val="22"/>
          <w:szCs w:val="22"/>
        </w:rPr>
        <w:t xml:space="preserve">Mission Road, the </w:t>
      </w:r>
      <w:r w:rsidR="00F73D73">
        <w:rPr>
          <w:bCs/>
          <w:sz w:val="22"/>
          <w:szCs w:val="22"/>
        </w:rPr>
        <w:t>Southern Pacific Railroad tracks, and Front Street</w:t>
      </w:r>
      <w:r w:rsidR="006A1B12" w:rsidRPr="00D13605">
        <w:rPr>
          <w:bCs/>
          <w:sz w:val="22"/>
          <w:szCs w:val="22"/>
        </w:rPr>
        <w:t xml:space="preserve">. </w:t>
      </w:r>
      <w:r w:rsidR="00F73D73">
        <w:rPr>
          <w:bCs/>
          <w:sz w:val="22"/>
          <w:szCs w:val="22"/>
        </w:rPr>
        <w:t xml:space="preserve"> </w:t>
      </w:r>
      <w:r w:rsidR="006A1B12" w:rsidRPr="00D13605">
        <w:rPr>
          <w:bCs/>
          <w:sz w:val="22"/>
          <w:szCs w:val="22"/>
        </w:rPr>
        <w:t>The Project</w:t>
      </w:r>
      <w:r w:rsidRPr="00D13605">
        <w:rPr>
          <w:bCs/>
          <w:sz w:val="22"/>
          <w:szCs w:val="22"/>
        </w:rPr>
        <w:t xml:space="preserve"> could expose these sensitive receptors to substantial pollutant concentrations</w:t>
      </w:r>
      <w:r w:rsidR="00A4596F">
        <w:rPr>
          <w:bCs/>
          <w:sz w:val="22"/>
          <w:szCs w:val="22"/>
        </w:rPr>
        <w:t xml:space="preserve"> during construction and operation</w:t>
      </w:r>
      <w:r w:rsidRPr="00D13605">
        <w:rPr>
          <w:bCs/>
          <w:sz w:val="22"/>
          <w:szCs w:val="22"/>
        </w:rPr>
        <w:t xml:space="preserve">. Therefore, this issue will be analyzed further in </w:t>
      </w:r>
      <w:r w:rsidR="00F73D73">
        <w:rPr>
          <w:bCs/>
          <w:sz w:val="22"/>
          <w:szCs w:val="22"/>
        </w:rPr>
        <w:t>the</w:t>
      </w:r>
      <w:r w:rsidRPr="00D13605">
        <w:rPr>
          <w:bCs/>
          <w:sz w:val="22"/>
          <w:szCs w:val="22"/>
        </w:rPr>
        <w:t xml:space="preserve"> EIR.  </w:t>
      </w:r>
    </w:p>
    <w:p w14:paraId="3E20237A" w14:textId="77777777" w:rsidR="0049438D" w:rsidRPr="00D13605" w:rsidRDefault="0049438D" w:rsidP="001225DF">
      <w:pPr>
        <w:pStyle w:val="DocText"/>
        <w:spacing w:before="60" w:after="240" w:line="288" w:lineRule="auto"/>
        <w:ind w:firstLine="0"/>
        <w:rPr>
          <w:bCs/>
          <w:sz w:val="22"/>
          <w:szCs w:val="22"/>
        </w:rPr>
      </w:pPr>
      <w:r w:rsidRPr="00D13605">
        <w:rPr>
          <w:b/>
          <w:sz w:val="22"/>
          <w:szCs w:val="22"/>
        </w:rPr>
        <w:t>Response e:</w:t>
      </w:r>
    </w:p>
    <w:p w14:paraId="71FDC65A" w14:textId="69F193E9" w:rsidR="0049438D" w:rsidRPr="00D13605" w:rsidRDefault="0049438D" w:rsidP="001225DF">
      <w:pPr>
        <w:pStyle w:val="DocText"/>
        <w:spacing w:before="60" w:after="240" w:line="288" w:lineRule="auto"/>
        <w:ind w:firstLine="0"/>
        <w:rPr>
          <w:bCs/>
          <w:sz w:val="22"/>
          <w:szCs w:val="22"/>
        </w:rPr>
      </w:pPr>
      <w:r w:rsidRPr="00D13605">
        <w:rPr>
          <w:sz w:val="22"/>
          <w:szCs w:val="22"/>
        </w:rPr>
        <w:t xml:space="preserve">A significant impact would only occur if the project would generate substantial odors. </w:t>
      </w:r>
      <w:r w:rsidR="00F73D73">
        <w:rPr>
          <w:sz w:val="22"/>
          <w:szCs w:val="22"/>
        </w:rPr>
        <w:t xml:space="preserve"> </w:t>
      </w:r>
      <w:r w:rsidRPr="00D13605">
        <w:rPr>
          <w:sz w:val="22"/>
          <w:szCs w:val="22"/>
        </w:rPr>
        <w:t xml:space="preserve">The SCAQMD’s </w:t>
      </w:r>
      <w:r w:rsidRPr="00D13605">
        <w:rPr>
          <w:i/>
          <w:iCs/>
          <w:sz w:val="22"/>
          <w:szCs w:val="22"/>
        </w:rPr>
        <w:t>CEQA Air Quality Handbook</w:t>
      </w:r>
      <w:r w:rsidRPr="00D13605">
        <w:rPr>
          <w:sz w:val="22"/>
          <w:szCs w:val="22"/>
        </w:rPr>
        <w:t xml:space="preserve"> identifies those land uses that are associated with odor complaints, which typically include agricultural uses, wastewater treatment plants, food processing plants, chemical plants, composting, refineries, landfills, dairies, and fiberglass molding. </w:t>
      </w:r>
      <w:r w:rsidR="00F73D73">
        <w:rPr>
          <w:sz w:val="22"/>
          <w:szCs w:val="22"/>
        </w:rPr>
        <w:t xml:space="preserve"> The P</w:t>
      </w:r>
      <w:r w:rsidRPr="00D13605">
        <w:rPr>
          <w:sz w:val="22"/>
          <w:szCs w:val="22"/>
        </w:rPr>
        <w:t xml:space="preserve">roject does not include any of the uses identified by the SCAQMD as being associated with odors. </w:t>
      </w:r>
      <w:r w:rsidR="00F73D73">
        <w:rPr>
          <w:sz w:val="22"/>
          <w:szCs w:val="22"/>
        </w:rPr>
        <w:t xml:space="preserve"> Compliance</w:t>
      </w:r>
      <w:r w:rsidRPr="00D13605">
        <w:rPr>
          <w:sz w:val="22"/>
          <w:szCs w:val="22"/>
        </w:rPr>
        <w:t xml:space="preserve"> with industry standard odor control practices, SCAQMD Rule 402 (Nuisance), and SCAQMD Best Available Control Technology Guidelines would limit potential objectionable odor impacts during the </w:t>
      </w:r>
      <w:r w:rsidR="00F73D73">
        <w:rPr>
          <w:sz w:val="22"/>
          <w:szCs w:val="22"/>
        </w:rPr>
        <w:t>P</w:t>
      </w:r>
      <w:r w:rsidRPr="00D13605">
        <w:rPr>
          <w:sz w:val="22"/>
          <w:szCs w:val="22"/>
        </w:rPr>
        <w:t>roject</w:t>
      </w:r>
      <w:r w:rsidR="00775134" w:rsidRPr="00D13605">
        <w:rPr>
          <w:sz w:val="22"/>
          <w:szCs w:val="22"/>
        </w:rPr>
        <w:t>’</w:t>
      </w:r>
      <w:r w:rsidRPr="00D13605">
        <w:rPr>
          <w:sz w:val="22"/>
          <w:szCs w:val="22"/>
        </w:rPr>
        <w:t>s long-term operations phase</w:t>
      </w:r>
      <w:r w:rsidR="00F73D73">
        <w:rPr>
          <w:sz w:val="22"/>
          <w:szCs w:val="22"/>
        </w:rPr>
        <w:t xml:space="preserve"> and no significant impacts would be anticipated</w:t>
      </w:r>
      <w:r w:rsidRPr="00D13605">
        <w:rPr>
          <w:sz w:val="22"/>
          <w:szCs w:val="22"/>
        </w:rPr>
        <w:t xml:space="preserve">. </w:t>
      </w:r>
    </w:p>
    <w:p w14:paraId="2FAF4C07" w14:textId="59591F16" w:rsidR="0049438D" w:rsidRPr="00D13605" w:rsidRDefault="0049438D" w:rsidP="001225DF">
      <w:pPr>
        <w:pStyle w:val="DocText"/>
        <w:spacing w:before="60" w:after="240" w:line="288" w:lineRule="auto"/>
        <w:ind w:firstLine="0"/>
        <w:rPr>
          <w:sz w:val="22"/>
          <w:szCs w:val="22"/>
        </w:rPr>
      </w:pPr>
      <w:r w:rsidRPr="00D13605">
        <w:rPr>
          <w:sz w:val="22"/>
          <w:szCs w:val="22"/>
        </w:rPr>
        <w:t xml:space="preserve">Potential sources that may emit odors during construction activities include the use of architectural coatings and solvents as well as asphalt paving. </w:t>
      </w:r>
      <w:r w:rsidR="00F73D73">
        <w:rPr>
          <w:sz w:val="22"/>
          <w:szCs w:val="22"/>
        </w:rPr>
        <w:t xml:space="preserve"> </w:t>
      </w:r>
      <w:r w:rsidRPr="00D13605">
        <w:rPr>
          <w:sz w:val="22"/>
          <w:szCs w:val="22"/>
        </w:rPr>
        <w:t>SCAQMD Rules 1108 and 1113 limit the amount of volatile organic compounds from cutback asphalt and architectural coatings and solvents, respectively. Via mandatory compliance with SCAQMD Rules, no construction activities or materials are proposed which would create a significant level of objectionable odors and potential objecti</w:t>
      </w:r>
      <w:r w:rsidR="00F73D73">
        <w:rPr>
          <w:sz w:val="22"/>
          <w:szCs w:val="22"/>
        </w:rPr>
        <w:t>onable odor impacts during the P</w:t>
      </w:r>
      <w:r w:rsidRPr="00D13605">
        <w:rPr>
          <w:sz w:val="22"/>
          <w:szCs w:val="22"/>
        </w:rPr>
        <w:t>roject</w:t>
      </w:r>
      <w:r w:rsidR="00775134" w:rsidRPr="00D13605">
        <w:rPr>
          <w:sz w:val="22"/>
          <w:szCs w:val="22"/>
        </w:rPr>
        <w:t>’</w:t>
      </w:r>
      <w:r w:rsidRPr="00D13605">
        <w:rPr>
          <w:sz w:val="22"/>
          <w:szCs w:val="22"/>
        </w:rPr>
        <w:t xml:space="preserve">s </w:t>
      </w:r>
      <w:r w:rsidRPr="00D13605">
        <w:rPr>
          <w:sz w:val="22"/>
          <w:szCs w:val="22"/>
        </w:rPr>
        <w:lastRenderedPageBreak/>
        <w:t>short-term construction phase</w:t>
      </w:r>
      <w:r w:rsidR="00F73D73">
        <w:rPr>
          <w:sz w:val="22"/>
          <w:szCs w:val="22"/>
        </w:rPr>
        <w:t xml:space="preserve"> would thus be limited</w:t>
      </w:r>
      <w:r w:rsidRPr="00D13605">
        <w:rPr>
          <w:sz w:val="22"/>
          <w:szCs w:val="22"/>
        </w:rPr>
        <w:t xml:space="preserve"> to a less</w:t>
      </w:r>
      <w:r w:rsidR="00F73D73">
        <w:rPr>
          <w:sz w:val="22"/>
          <w:szCs w:val="22"/>
        </w:rPr>
        <w:t xml:space="preserve"> </w:t>
      </w:r>
      <w:r w:rsidRPr="00D13605">
        <w:rPr>
          <w:sz w:val="22"/>
          <w:szCs w:val="22"/>
        </w:rPr>
        <w:t>than</w:t>
      </w:r>
      <w:r w:rsidR="00F73D73">
        <w:rPr>
          <w:sz w:val="22"/>
          <w:szCs w:val="22"/>
        </w:rPr>
        <w:t xml:space="preserve"> </w:t>
      </w:r>
      <w:r w:rsidRPr="00D13605">
        <w:rPr>
          <w:sz w:val="22"/>
          <w:szCs w:val="22"/>
        </w:rPr>
        <w:t>significant level.</w:t>
      </w:r>
      <w:r w:rsidR="006A1B12" w:rsidRPr="00D13605">
        <w:rPr>
          <w:sz w:val="22"/>
          <w:szCs w:val="22"/>
        </w:rPr>
        <w:t xml:space="preserve"> </w:t>
      </w:r>
      <w:r w:rsidR="00F73D73">
        <w:rPr>
          <w:sz w:val="22"/>
          <w:szCs w:val="22"/>
        </w:rPr>
        <w:t xml:space="preserve"> </w:t>
      </w:r>
      <w:r w:rsidRPr="00D13605">
        <w:rPr>
          <w:bCs/>
          <w:sz w:val="22"/>
          <w:szCs w:val="22"/>
        </w:rPr>
        <w:t xml:space="preserve">Therefore, </w:t>
      </w:r>
      <w:r w:rsidR="00863490">
        <w:rPr>
          <w:bCs/>
          <w:sz w:val="22"/>
          <w:szCs w:val="22"/>
        </w:rPr>
        <w:t>f</w:t>
      </w:r>
      <w:r w:rsidRPr="00D13605">
        <w:rPr>
          <w:bCs/>
          <w:sz w:val="22"/>
          <w:szCs w:val="22"/>
        </w:rPr>
        <w:t>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D13605" w14:paraId="65E6FC61" w14:textId="77777777" w:rsidTr="00F73D73">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73048095" w14:textId="77777777" w:rsidR="0049438D" w:rsidRPr="00D13605"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2"/>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0EC5BE61"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53255898"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5AC49263"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4230D1A2"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No Impact</w:t>
            </w:r>
          </w:p>
        </w:tc>
      </w:tr>
      <w:tr w:rsidR="0049438D" w:rsidRPr="00D13605" w14:paraId="73BECAEC" w14:textId="77777777" w:rsidTr="00F73D73">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696D0ED8"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360" w:hanging="360"/>
              <w:rPr>
                <w:sz w:val="20"/>
                <w:szCs w:val="20"/>
              </w:rPr>
            </w:pPr>
            <w:r w:rsidRPr="00D13605">
              <w:rPr>
                <w:b/>
                <w:bCs/>
                <w:sz w:val="20"/>
                <w:szCs w:val="20"/>
              </w:rPr>
              <w:t>IV.</w:t>
            </w:r>
            <w:r w:rsidRPr="00D13605">
              <w:rPr>
                <w:sz w:val="20"/>
                <w:szCs w:val="20"/>
              </w:rPr>
              <w:tab/>
            </w:r>
            <w:r w:rsidRPr="00D13605">
              <w:rPr>
                <w:b/>
                <w:bCs/>
                <w:sz w:val="20"/>
                <w:szCs w:val="20"/>
              </w:rPr>
              <w:t xml:space="preserve">Biological Resources.  </w:t>
            </w:r>
            <w:r w:rsidRPr="00D13605">
              <w:rPr>
                <w:sz w:val="20"/>
                <w:szCs w:val="20"/>
              </w:rPr>
              <w:t>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17DF6D1B"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71696937"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73F65CF6"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4D593E7B"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13605" w14:paraId="118A0ADD" w14:textId="77777777" w:rsidTr="00F73D73">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797BC28E" w14:textId="77777777" w:rsidR="0049438D" w:rsidRPr="00D13605" w:rsidRDefault="0049438D" w:rsidP="0049438D">
            <w:pPr>
              <w:tabs>
                <w:tab w:val="left" w:pos="540"/>
              </w:tabs>
              <w:ind w:left="540" w:hanging="540"/>
              <w:rPr>
                <w:sz w:val="20"/>
                <w:szCs w:val="20"/>
              </w:rPr>
            </w:pPr>
            <w:r w:rsidRPr="00D13605">
              <w:rPr>
                <w:sz w:val="20"/>
                <w:szCs w:val="20"/>
              </w:rPr>
              <w:t>a.</w:t>
            </w:r>
            <w:r w:rsidRPr="00D13605">
              <w:rPr>
                <w:sz w:val="20"/>
                <w:szCs w:val="20"/>
              </w:rPr>
              <w:tab/>
              <w:t>Have a substantial adverse effect, either directly or through habitat modification, on any species identified as a candidate, sensitive, or special status species in local or regional plans, policies, or regulations by the California Department of Fish and Game or U.S. Fish and Wildlife Service?</w:t>
            </w:r>
          </w:p>
        </w:tc>
        <w:tc>
          <w:tcPr>
            <w:tcW w:w="1178" w:type="dxa"/>
            <w:gridSpan w:val="2"/>
            <w:tcBorders>
              <w:top w:val="single" w:sz="6" w:space="0" w:color="FFFFFF"/>
              <w:left w:val="single" w:sz="6" w:space="0" w:color="FFFFFF"/>
              <w:bottom w:val="single" w:sz="6" w:space="0" w:color="FFFFFF"/>
              <w:right w:val="single" w:sz="6" w:space="0" w:color="FFFFFF"/>
            </w:tcBorders>
          </w:tcPr>
          <w:p w14:paraId="1BE3C77C"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C68AA4E"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65A260A"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B720DD8"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r>
      <w:tr w:rsidR="0049438D" w:rsidRPr="00D13605" w14:paraId="2FECA7E0" w14:textId="77777777" w:rsidTr="00F73D73">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77CF6945"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t>b.</w:t>
            </w:r>
            <w:r w:rsidRPr="00D13605">
              <w:rPr>
                <w:sz w:val="20"/>
                <w:szCs w:val="20"/>
              </w:rPr>
              <w:tab/>
              <w:t>Have a substantial adverse effect on any riparian habitat or other sensitive natural community identified in the City or regional plans, policies, regulations by the California Department of Fish and Game or U.S. Fish and Wildlife Service?</w:t>
            </w:r>
          </w:p>
        </w:tc>
        <w:tc>
          <w:tcPr>
            <w:tcW w:w="1178" w:type="dxa"/>
            <w:gridSpan w:val="2"/>
            <w:tcBorders>
              <w:top w:val="single" w:sz="6" w:space="0" w:color="FFFFFF"/>
              <w:left w:val="single" w:sz="6" w:space="0" w:color="FFFFFF"/>
              <w:bottom w:val="single" w:sz="6" w:space="0" w:color="FFFFFF"/>
              <w:right w:val="single" w:sz="6" w:space="0" w:color="FFFFFF"/>
            </w:tcBorders>
          </w:tcPr>
          <w:p w14:paraId="6B06639D"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F287F6F"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FADB9D6"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46BF31F7"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r>
      <w:tr w:rsidR="0049438D" w:rsidRPr="00D13605" w14:paraId="4B754AF1" w14:textId="77777777" w:rsidTr="00F73D73">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24F0F95E"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t>c.</w:t>
            </w:r>
            <w:r w:rsidRPr="00D13605">
              <w:rPr>
                <w:sz w:val="20"/>
                <w:szCs w:val="20"/>
              </w:rPr>
              <w:tab/>
              <w:t xml:space="preserve">Have a substantial adverse effect on federally protected wetlands as defined by Section 404 of the Clean Water Act (including, but not limited to, marsh vernal pool, coastal, etc.) through direct removal, filling, hydrological interruption, or other means?  </w:t>
            </w:r>
          </w:p>
        </w:tc>
        <w:tc>
          <w:tcPr>
            <w:tcW w:w="1178" w:type="dxa"/>
            <w:gridSpan w:val="2"/>
            <w:tcBorders>
              <w:top w:val="single" w:sz="6" w:space="0" w:color="FFFFFF"/>
              <w:left w:val="single" w:sz="6" w:space="0" w:color="FFFFFF"/>
              <w:bottom w:val="single" w:sz="6" w:space="0" w:color="FFFFFF"/>
              <w:right w:val="single" w:sz="6" w:space="0" w:color="FFFFFF"/>
            </w:tcBorders>
          </w:tcPr>
          <w:p w14:paraId="4B9B5F71"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22A95927"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55CE049C" w14:textId="68870B8A" w:rsidR="0049438D" w:rsidRPr="00D13605" w:rsidRDefault="00D13605" w:rsidP="00FB072A">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5B93AD89" w14:textId="2B86AC27" w:rsidR="0049438D" w:rsidRPr="00D13605" w:rsidRDefault="00D13605" w:rsidP="00D13605">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r>
      <w:tr w:rsidR="0049438D" w:rsidRPr="00D13605" w14:paraId="5FE8735A" w14:textId="77777777" w:rsidTr="00F73D73">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6DC8E826"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br w:type="page"/>
              <w:t>d.</w:t>
            </w:r>
            <w:r w:rsidRPr="00D13605">
              <w:rPr>
                <w:sz w:val="20"/>
                <w:szCs w:val="20"/>
              </w:rPr>
              <w:tab/>
              <w:t xml:space="preserve">Interfere substantially with the movement of any native resident or migratory fish or wildlife species or with established native resident or migratory wildlife corridors, or impede the use of native wildlife nursery sites?  </w:t>
            </w:r>
          </w:p>
        </w:tc>
        <w:tc>
          <w:tcPr>
            <w:tcW w:w="1178" w:type="dxa"/>
            <w:gridSpan w:val="2"/>
            <w:tcBorders>
              <w:top w:val="single" w:sz="6" w:space="0" w:color="FFFFFF"/>
              <w:left w:val="single" w:sz="6" w:space="0" w:color="FFFFFF"/>
              <w:bottom w:val="single" w:sz="6" w:space="0" w:color="FFFFFF"/>
              <w:right w:val="single" w:sz="6" w:space="0" w:color="FFFFFF"/>
            </w:tcBorders>
          </w:tcPr>
          <w:p w14:paraId="4F7EE986"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52D18CED"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C18325E"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57512AEC"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r>
      <w:tr w:rsidR="00F73D73" w:rsidRPr="00D13605" w14:paraId="588BAB2F" w14:textId="77777777" w:rsidTr="00F73D73">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739E38CE" w14:textId="77777777" w:rsidR="00F73D73" w:rsidRPr="00D13605" w:rsidRDefault="00F73D73"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t>e.</w:t>
            </w:r>
            <w:r w:rsidRPr="00D13605">
              <w:rPr>
                <w:sz w:val="20"/>
                <w:szCs w:val="20"/>
              </w:rPr>
              <w:tab/>
              <w:t>Conflict with any local policies or ordinances protecting biological resources, such as tree preservation policy or ordinance</w:t>
            </w:r>
            <w:r w:rsidRPr="00D13605">
              <w:rPr>
                <w:i/>
                <w:iCs/>
                <w:sz w:val="20"/>
                <w:szCs w:val="20"/>
              </w:rPr>
              <w:t xml:space="preserve"> </w:t>
            </w:r>
            <w:r w:rsidRPr="00D13605">
              <w:rPr>
                <w:sz w:val="20"/>
                <w:szCs w:val="20"/>
              </w:rPr>
              <w:t>(e.g., oak trees or California walnut woodlands)?</w:t>
            </w:r>
          </w:p>
        </w:tc>
        <w:tc>
          <w:tcPr>
            <w:tcW w:w="1178" w:type="dxa"/>
            <w:gridSpan w:val="2"/>
            <w:tcBorders>
              <w:top w:val="single" w:sz="6" w:space="0" w:color="FFFFFF"/>
              <w:left w:val="single" w:sz="6" w:space="0" w:color="FFFFFF"/>
              <w:bottom w:val="single" w:sz="6" w:space="0" w:color="FFFFFF"/>
              <w:right w:val="single" w:sz="6" w:space="0" w:color="FFFFFF"/>
            </w:tcBorders>
          </w:tcPr>
          <w:p w14:paraId="17F6335F" w14:textId="77777777" w:rsidR="00F73D73" w:rsidRPr="00D13605" w:rsidRDefault="00F73D73" w:rsidP="00FB072A">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5B1D72CA" w14:textId="1F81CC6E" w:rsidR="00F73D73" w:rsidRPr="00D13605" w:rsidRDefault="00F73D73"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3C9A0D4" w14:textId="19792A36" w:rsidR="00F73D73" w:rsidRPr="00D13605" w:rsidRDefault="00F73D73" w:rsidP="00313E09">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392B98A4" w14:textId="538210C4" w:rsidR="00F73D73" w:rsidRPr="00D13605" w:rsidRDefault="00F73D73"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r>
      <w:tr w:rsidR="0049438D" w:rsidRPr="00DC3DAD" w14:paraId="20EA80CE" w14:textId="77777777" w:rsidTr="00F73D73">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1332197" w14:textId="77777777" w:rsidR="0049438D" w:rsidRPr="00D13605"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D13605">
              <w:rPr>
                <w:sz w:val="20"/>
                <w:szCs w:val="20"/>
              </w:rPr>
              <w:t>f.</w:t>
            </w:r>
            <w:r w:rsidRPr="00D13605">
              <w:rPr>
                <w:sz w:val="20"/>
                <w:szCs w:val="20"/>
              </w:rPr>
              <w:tab/>
              <w:t>Conflict with the provisions of an adopted Habitat Conservation Plan, Natural Community Conservation Plan, or other approved local, regional, or state habitat conservation plan?</w:t>
            </w:r>
          </w:p>
        </w:tc>
        <w:tc>
          <w:tcPr>
            <w:tcW w:w="1178" w:type="dxa"/>
            <w:gridSpan w:val="2"/>
            <w:tcBorders>
              <w:top w:val="single" w:sz="6" w:space="0" w:color="FFFFFF"/>
              <w:left w:val="single" w:sz="6" w:space="0" w:color="FFFFFF"/>
              <w:bottom w:val="single" w:sz="6" w:space="0" w:color="FFFFFF"/>
              <w:right w:val="single" w:sz="6" w:space="0" w:color="FFFFFF"/>
            </w:tcBorders>
          </w:tcPr>
          <w:p w14:paraId="219C4678"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3482E4F"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3253AF9"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46540903"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r>
    </w:tbl>
    <w:p w14:paraId="5F5C28B7" w14:textId="77777777" w:rsidR="0049438D" w:rsidRPr="00951C2A" w:rsidRDefault="0049438D" w:rsidP="001225DF">
      <w:pPr>
        <w:pStyle w:val="DocText"/>
        <w:spacing w:before="60" w:after="240" w:line="288" w:lineRule="auto"/>
        <w:ind w:firstLine="0"/>
        <w:rPr>
          <w:b/>
          <w:sz w:val="22"/>
          <w:szCs w:val="22"/>
        </w:rPr>
      </w:pPr>
      <w:r w:rsidRPr="00951C2A">
        <w:rPr>
          <w:b/>
          <w:sz w:val="22"/>
          <w:szCs w:val="22"/>
        </w:rPr>
        <w:t>Response a:</w:t>
      </w:r>
    </w:p>
    <w:p w14:paraId="6D92D210" w14:textId="5AB21B4B" w:rsidR="0049438D" w:rsidRPr="00951C2A" w:rsidRDefault="0049438D" w:rsidP="001225DF">
      <w:pPr>
        <w:pStyle w:val="DocText"/>
        <w:spacing w:before="60" w:after="240" w:line="288" w:lineRule="auto"/>
        <w:ind w:firstLine="0"/>
        <w:rPr>
          <w:sz w:val="22"/>
          <w:szCs w:val="22"/>
        </w:rPr>
      </w:pPr>
      <w:r w:rsidRPr="00951C2A">
        <w:rPr>
          <w:sz w:val="22"/>
          <w:szCs w:val="22"/>
        </w:rPr>
        <w:t>A significant impact would occur if a project would remove or modify habitat for any species identified or designated as a candidate, sensitive, or special status species in local or regional plans, poli</w:t>
      </w:r>
      <w:r w:rsidR="00F73D73">
        <w:rPr>
          <w:sz w:val="22"/>
          <w:szCs w:val="22"/>
        </w:rPr>
        <w:t>cies, or regulation, or by the s</w:t>
      </w:r>
      <w:r w:rsidRPr="00951C2A">
        <w:rPr>
          <w:sz w:val="22"/>
          <w:szCs w:val="22"/>
        </w:rPr>
        <w:t xml:space="preserve">tate or federal regulatory agencies cited above. </w:t>
      </w:r>
      <w:r w:rsidR="00F73D73">
        <w:rPr>
          <w:sz w:val="22"/>
          <w:szCs w:val="22"/>
        </w:rPr>
        <w:t xml:space="preserve"> </w:t>
      </w:r>
      <w:r w:rsidRPr="00951C2A">
        <w:rPr>
          <w:sz w:val="22"/>
          <w:szCs w:val="22"/>
        </w:rPr>
        <w:t xml:space="preserve">The </w:t>
      </w:r>
      <w:r w:rsidR="006A1B12" w:rsidRPr="00951C2A">
        <w:rPr>
          <w:sz w:val="22"/>
          <w:szCs w:val="22"/>
        </w:rPr>
        <w:t>Project Site</w:t>
      </w:r>
      <w:r w:rsidRPr="00951C2A">
        <w:rPr>
          <w:sz w:val="22"/>
          <w:szCs w:val="22"/>
        </w:rPr>
        <w:t xml:space="preserve"> </w:t>
      </w:r>
      <w:r w:rsidR="006A1B12" w:rsidRPr="00951C2A">
        <w:rPr>
          <w:sz w:val="22"/>
          <w:szCs w:val="22"/>
        </w:rPr>
        <w:t>is</w:t>
      </w:r>
      <w:r w:rsidRPr="00951C2A">
        <w:rPr>
          <w:sz w:val="22"/>
          <w:szCs w:val="22"/>
        </w:rPr>
        <w:t xml:space="preserve"> located in an </w:t>
      </w:r>
      <w:r w:rsidRPr="00951C2A">
        <w:rPr>
          <w:sz w:val="22"/>
          <w:szCs w:val="22"/>
        </w:rPr>
        <w:lastRenderedPageBreak/>
        <w:t xml:space="preserve">urbanized area of </w:t>
      </w:r>
      <w:r w:rsidR="00F73D73">
        <w:rPr>
          <w:sz w:val="22"/>
          <w:szCs w:val="22"/>
        </w:rPr>
        <w:t>Alhambra</w:t>
      </w:r>
      <w:r w:rsidRPr="00951C2A">
        <w:rPr>
          <w:sz w:val="22"/>
          <w:szCs w:val="22"/>
        </w:rPr>
        <w:t xml:space="preserve"> and </w:t>
      </w:r>
      <w:r w:rsidR="006A1B12" w:rsidRPr="00951C2A">
        <w:rPr>
          <w:sz w:val="22"/>
          <w:szCs w:val="22"/>
        </w:rPr>
        <w:t>is</w:t>
      </w:r>
      <w:r w:rsidRPr="00951C2A">
        <w:rPr>
          <w:sz w:val="22"/>
          <w:szCs w:val="22"/>
        </w:rPr>
        <w:t xml:space="preserve"> currently developed with </w:t>
      </w:r>
      <w:r w:rsidR="00F73D73">
        <w:rPr>
          <w:sz w:val="22"/>
          <w:szCs w:val="22"/>
        </w:rPr>
        <w:t>multiple</w:t>
      </w:r>
      <w:r w:rsidR="00D13605" w:rsidRPr="00951C2A">
        <w:rPr>
          <w:sz w:val="22"/>
          <w:szCs w:val="22"/>
        </w:rPr>
        <w:t xml:space="preserve"> </w:t>
      </w:r>
      <w:r w:rsidRPr="00951C2A">
        <w:rPr>
          <w:sz w:val="22"/>
          <w:szCs w:val="22"/>
        </w:rPr>
        <w:t>building</w:t>
      </w:r>
      <w:r w:rsidR="00F73D73">
        <w:rPr>
          <w:sz w:val="22"/>
          <w:szCs w:val="22"/>
        </w:rPr>
        <w:t>s</w:t>
      </w:r>
      <w:r w:rsidRPr="00951C2A">
        <w:rPr>
          <w:sz w:val="22"/>
          <w:szCs w:val="22"/>
        </w:rPr>
        <w:t>, paving, and landscaping.</w:t>
      </w:r>
      <w:r w:rsidR="006A1B12" w:rsidRPr="00951C2A">
        <w:rPr>
          <w:sz w:val="22"/>
          <w:szCs w:val="22"/>
        </w:rPr>
        <w:t xml:space="preserve"> </w:t>
      </w:r>
      <w:r w:rsidRPr="00951C2A">
        <w:rPr>
          <w:sz w:val="22"/>
          <w:szCs w:val="22"/>
        </w:rPr>
        <w:t xml:space="preserve">The </w:t>
      </w:r>
      <w:r w:rsidR="006A1B12" w:rsidRPr="00951C2A">
        <w:rPr>
          <w:sz w:val="22"/>
          <w:szCs w:val="22"/>
        </w:rPr>
        <w:t>Site</w:t>
      </w:r>
      <w:r w:rsidRPr="00951C2A">
        <w:rPr>
          <w:sz w:val="22"/>
          <w:szCs w:val="22"/>
        </w:rPr>
        <w:t xml:space="preserve"> do</w:t>
      </w:r>
      <w:r w:rsidR="006A1B12" w:rsidRPr="00951C2A">
        <w:rPr>
          <w:sz w:val="22"/>
          <w:szCs w:val="22"/>
        </w:rPr>
        <w:t>es</w:t>
      </w:r>
      <w:r w:rsidRPr="00951C2A">
        <w:rPr>
          <w:sz w:val="22"/>
          <w:szCs w:val="22"/>
        </w:rPr>
        <w:t xml:space="preserve"> not contain any natural open spaces, act as a wildlife corridor, nor possess any areas of significant biological resource value. </w:t>
      </w:r>
      <w:r w:rsidR="00F73D73">
        <w:rPr>
          <w:sz w:val="22"/>
          <w:szCs w:val="22"/>
        </w:rPr>
        <w:t xml:space="preserve"> </w:t>
      </w:r>
      <w:r w:rsidRPr="00951C2A">
        <w:rPr>
          <w:sz w:val="22"/>
          <w:szCs w:val="22"/>
        </w:rPr>
        <w:t xml:space="preserve">No hydrological features are present on the </w:t>
      </w:r>
      <w:r w:rsidR="006A1B12" w:rsidRPr="00951C2A">
        <w:rPr>
          <w:sz w:val="22"/>
          <w:szCs w:val="22"/>
        </w:rPr>
        <w:t>Site</w:t>
      </w:r>
      <w:r w:rsidRPr="00951C2A">
        <w:rPr>
          <w:sz w:val="22"/>
          <w:szCs w:val="22"/>
        </w:rPr>
        <w:t xml:space="preserve"> and there are no sensitive habitats present. </w:t>
      </w:r>
      <w:r w:rsidR="00F73D73">
        <w:rPr>
          <w:sz w:val="22"/>
          <w:szCs w:val="22"/>
        </w:rPr>
        <w:t xml:space="preserve"> </w:t>
      </w:r>
      <w:r w:rsidRPr="00951C2A">
        <w:rPr>
          <w:sz w:val="22"/>
          <w:szCs w:val="22"/>
        </w:rPr>
        <w:t xml:space="preserve">Due to the lack of biotic resources, no candidate, sensitive, or special status species identified in local plans, policies, regulations, by the California Department of Fish and Game (CDFG), the California Native Plant Society (CNPS), or the U.S. Fish and Wildlife Service (USFWS) would be expected to occur on the </w:t>
      </w:r>
      <w:r w:rsidR="006A1B12" w:rsidRPr="00951C2A">
        <w:rPr>
          <w:sz w:val="22"/>
          <w:szCs w:val="22"/>
        </w:rPr>
        <w:t>Site</w:t>
      </w:r>
      <w:r w:rsidRPr="00951C2A">
        <w:rPr>
          <w:sz w:val="22"/>
          <w:szCs w:val="22"/>
        </w:rPr>
        <w:t xml:space="preserve">. </w:t>
      </w:r>
      <w:r w:rsidR="00F73D73">
        <w:rPr>
          <w:sz w:val="22"/>
          <w:szCs w:val="22"/>
        </w:rPr>
        <w:t xml:space="preserve"> </w:t>
      </w:r>
      <w:r w:rsidRPr="00951C2A">
        <w:rPr>
          <w:sz w:val="22"/>
          <w:szCs w:val="22"/>
        </w:rPr>
        <w:t xml:space="preserve">Therefore, a less than significant impact would occur and no mitigation measures would be required. </w:t>
      </w:r>
      <w:r w:rsidR="00F73D73">
        <w:rPr>
          <w:sz w:val="22"/>
          <w:szCs w:val="22"/>
        </w:rPr>
        <w:t xml:space="preserve"> </w:t>
      </w:r>
      <w:r w:rsidRPr="00951C2A">
        <w:rPr>
          <w:sz w:val="22"/>
          <w:szCs w:val="22"/>
        </w:rPr>
        <w:t>Further evaluation of this issue is not required</w:t>
      </w:r>
      <w:r w:rsidR="00DE3964">
        <w:rPr>
          <w:sz w:val="22"/>
          <w:szCs w:val="22"/>
        </w:rPr>
        <w:t>, as impacts would be less than significant</w:t>
      </w:r>
      <w:r w:rsidRPr="00951C2A">
        <w:rPr>
          <w:sz w:val="22"/>
          <w:szCs w:val="22"/>
        </w:rPr>
        <w:t>.</w:t>
      </w:r>
    </w:p>
    <w:p w14:paraId="3491AAFF" w14:textId="77777777" w:rsidR="0049438D" w:rsidRPr="00951C2A" w:rsidRDefault="0049438D" w:rsidP="001225DF">
      <w:pPr>
        <w:pStyle w:val="DocText"/>
        <w:spacing w:before="60" w:after="240" w:line="288" w:lineRule="auto"/>
        <w:ind w:firstLine="0"/>
        <w:rPr>
          <w:b/>
          <w:sz w:val="22"/>
          <w:szCs w:val="22"/>
        </w:rPr>
      </w:pPr>
      <w:r w:rsidRPr="00951C2A">
        <w:rPr>
          <w:b/>
          <w:sz w:val="22"/>
          <w:szCs w:val="22"/>
        </w:rPr>
        <w:t>Response b:</w:t>
      </w:r>
    </w:p>
    <w:p w14:paraId="5359C3CA" w14:textId="417E00EE" w:rsidR="0049438D" w:rsidRPr="00951C2A" w:rsidRDefault="0049438D" w:rsidP="001225DF">
      <w:pPr>
        <w:pStyle w:val="DocText"/>
        <w:spacing w:before="60" w:after="240" w:line="288" w:lineRule="auto"/>
        <w:ind w:firstLine="0"/>
        <w:rPr>
          <w:sz w:val="22"/>
          <w:szCs w:val="22"/>
        </w:rPr>
      </w:pPr>
      <w:r w:rsidRPr="00951C2A">
        <w:rPr>
          <w:sz w:val="22"/>
          <w:szCs w:val="22"/>
        </w:rPr>
        <w:t xml:space="preserve">A significant impact would occur if riparian habitat or any other sensitive natural community identified </w:t>
      </w:r>
      <w:r w:rsidR="00F73D73">
        <w:rPr>
          <w:sz w:val="22"/>
          <w:szCs w:val="22"/>
        </w:rPr>
        <w:t>locally, regionally, or by the s</w:t>
      </w:r>
      <w:r w:rsidRPr="00951C2A">
        <w:rPr>
          <w:sz w:val="22"/>
          <w:szCs w:val="22"/>
        </w:rPr>
        <w:t xml:space="preserve">tate and federal regulatory agencies cited would be adversely modified by a project. </w:t>
      </w:r>
      <w:r w:rsidR="00F73D73">
        <w:rPr>
          <w:sz w:val="22"/>
          <w:szCs w:val="22"/>
        </w:rPr>
        <w:t xml:space="preserve"> </w:t>
      </w:r>
      <w:r w:rsidR="006A1B12" w:rsidRPr="00951C2A">
        <w:rPr>
          <w:sz w:val="22"/>
          <w:szCs w:val="22"/>
        </w:rPr>
        <w:t xml:space="preserve">There are no </w:t>
      </w:r>
      <w:r w:rsidRPr="00951C2A">
        <w:rPr>
          <w:sz w:val="22"/>
          <w:szCs w:val="22"/>
        </w:rPr>
        <w:t xml:space="preserve">riparian areas </w:t>
      </w:r>
      <w:r w:rsidR="006A1B12" w:rsidRPr="00951C2A">
        <w:rPr>
          <w:sz w:val="22"/>
          <w:szCs w:val="22"/>
        </w:rPr>
        <w:t>located on or adjacent to the Pr</w:t>
      </w:r>
      <w:r w:rsidRPr="00951C2A">
        <w:rPr>
          <w:sz w:val="22"/>
          <w:szCs w:val="22"/>
        </w:rPr>
        <w:t xml:space="preserve">oject </w:t>
      </w:r>
      <w:r w:rsidR="006A1B12" w:rsidRPr="00951C2A">
        <w:rPr>
          <w:sz w:val="22"/>
          <w:szCs w:val="22"/>
        </w:rPr>
        <w:t>Site</w:t>
      </w:r>
      <w:r w:rsidRPr="00951C2A">
        <w:rPr>
          <w:sz w:val="22"/>
          <w:szCs w:val="22"/>
        </w:rPr>
        <w:t>.</w:t>
      </w:r>
      <w:r w:rsidR="00F73D73">
        <w:rPr>
          <w:sz w:val="22"/>
          <w:szCs w:val="22"/>
        </w:rPr>
        <w:t xml:space="preserve"> </w:t>
      </w:r>
      <w:r w:rsidR="001371E0">
        <w:rPr>
          <w:sz w:val="22"/>
          <w:szCs w:val="22"/>
        </w:rPr>
        <w:t xml:space="preserve"> </w:t>
      </w:r>
      <w:r w:rsidR="00D13605" w:rsidRPr="00951C2A">
        <w:rPr>
          <w:sz w:val="22"/>
          <w:szCs w:val="22"/>
        </w:rPr>
        <w:t xml:space="preserve">Therefore, no impact would occur. </w:t>
      </w:r>
      <w:r w:rsidR="00F73D73">
        <w:rPr>
          <w:sz w:val="22"/>
          <w:szCs w:val="22"/>
        </w:rPr>
        <w:t xml:space="preserve"> </w:t>
      </w:r>
      <w:r w:rsidRPr="00951C2A">
        <w:rPr>
          <w:sz w:val="22"/>
          <w:szCs w:val="22"/>
        </w:rPr>
        <w:t>Further evaluation of this issue is not required.</w:t>
      </w:r>
    </w:p>
    <w:p w14:paraId="35B8FD57" w14:textId="77777777" w:rsidR="0049438D" w:rsidRPr="00951C2A" w:rsidRDefault="0049438D" w:rsidP="001225DF">
      <w:pPr>
        <w:pStyle w:val="DocText"/>
        <w:spacing w:before="60" w:after="240" w:line="288" w:lineRule="auto"/>
        <w:ind w:firstLine="0"/>
        <w:rPr>
          <w:b/>
          <w:sz w:val="22"/>
          <w:szCs w:val="22"/>
        </w:rPr>
      </w:pPr>
      <w:r w:rsidRPr="00951C2A">
        <w:rPr>
          <w:b/>
          <w:sz w:val="22"/>
          <w:szCs w:val="22"/>
        </w:rPr>
        <w:t>Response c:</w:t>
      </w:r>
    </w:p>
    <w:p w14:paraId="14DBCE19" w14:textId="75C5B682" w:rsidR="0049438D" w:rsidRPr="00951C2A" w:rsidRDefault="0049438D" w:rsidP="001225DF">
      <w:pPr>
        <w:pStyle w:val="DocText"/>
        <w:spacing w:before="60" w:after="240" w:line="288" w:lineRule="auto"/>
        <w:ind w:firstLine="0"/>
        <w:rPr>
          <w:sz w:val="22"/>
          <w:szCs w:val="22"/>
        </w:rPr>
      </w:pPr>
      <w:r w:rsidRPr="00951C2A">
        <w:rPr>
          <w:sz w:val="22"/>
          <w:szCs w:val="22"/>
        </w:rPr>
        <w:t xml:space="preserve">A significant impact would occur if federally protected wetlands, as defined by Section 404 of the Clean Water Act, would be modified or removed by a project. </w:t>
      </w:r>
      <w:r w:rsidR="00F73D73">
        <w:rPr>
          <w:sz w:val="22"/>
          <w:szCs w:val="22"/>
        </w:rPr>
        <w:t xml:space="preserve"> </w:t>
      </w:r>
      <w:r w:rsidRPr="00951C2A">
        <w:rPr>
          <w:sz w:val="22"/>
          <w:szCs w:val="22"/>
        </w:rPr>
        <w:t xml:space="preserve">Review of the National Wetlands Inventory identified no wetlands or water features on the </w:t>
      </w:r>
      <w:r w:rsidR="00D13605" w:rsidRPr="00951C2A">
        <w:rPr>
          <w:sz w:val="22"/>
          <w:szCs w:val="22"/>
        </w:rPr>
        <w:t>Project Site</w:t>
      </w:r>
      <w:r w:rsidRPr="00951C2A">
        <w:rPr>
          <w:sz w:val="22"/>
          <w:szCs w:val="22"/>
        </w:rPr>
        <w:t>.</w:t>
      </w:r>
      <w:r w:rsidRPr="00951C2A">
        <w:rPr>
          <w:sz w:val="22"/>
          <w:szCs w:val="22"/>
          <w:vertAlign w:val="superscript"/>
        </w:rPr>
        <w:footnoteReference w:id="7"/>
      </w:r>
      <w:r w:rsidRPr="00951C2A">
        <w:rPr>
          <w:sz w:val="22"/>
          <w:szCs w:val="22"/>
        </w:rPr>
        <w:t xml:space="preserve"> </w:t>
      </w:r>
      <w:r w:rsidR="00F73D73">
        <w:rPr>
          <w:sz w:val="22"/>
          <w:szCs w:val="22"/>
        </w:rPr>
        <w:t xml:space="preserve"> </w:t>
      </w:r>
      <w:r w:rsidR="00D13605" w:rsidRPr="00951C2A">
        <w:rPr>
          <w:sz w:val="22"/>
          <w:szCs w:val="22"/>
        </w:rPr>
        <w:t xml:space="preserve">Therefore, no impact would occur. </w:t>
      </w:r>
      <w:r w:rsidR="00F73D73">
        <w:rPr>
          <w:sz w:val="22"/>
          <w:szCs w:val="22"/>
        </w:rPr>
        <w:t xml:space="preserve"> </w:t>
      </w:r>
      <w:r w:rsidR="00FB072A" w:rsidRPr="00951C2A">
        <w:rPr>
          <w:sz w:val="22"/>
          <w:szCs w:val="22"/>
        </w:rPr>
        <w:t>Further evaluation of this issue is not required.</w:t>
      </w:r>
    </w:p>
    <w:p w14:paraId="4F7E403D" w14:textId="77777777" w:rsidR="0049438D" w:rsidRPr="00951C2A" w:rsidRDefault="0049438D" w:rsidP="001225DF">
      <w:pPr>
        <w:pStyle w:val="DocText"/>
        <w:spacing w:before="60" w:after="240" w:line="288" w:lineRule="auto"/>
        <w:ind w:firstLine="0"/>
        <w:rPr>
          <w:b/>
          <w:sz w:val="22"/>
          <w:szCs w:val="22"/>
        </w:rPr>
      </w:pPr>
      <w:r w:rsidRPr="00951C2A">
        <w:rPr>
          <w:b/>
          <w:sz w:val="22"/>
          <w:szCs w:val="22"/>
        </w:rPr>
        <w:t>Response d:</w:t>
      </w:r>
    </w:p>
    <w:p w14:paraId="397355FA" w14:textId="279399BE" w:rsidR="0049438D" w:rsidRPr="00951C2A" w:rsidRDefault="0049438D" w:rsidP="001225DF">
      <w:pPr>
        <w:pStyle w:val="DocText"/>
        <w:spacing w:before="60" w:after="240" w:line="288" w:lineRule="auto"/>
        <w:ind w:firstLine="0"/>
        <w:rPr>
          <w:sz w:val="22"/>
          <w:szCs w:val="22"/>
        </w:rPr>
      </w:pPr>
      <w:r w:rsidRPr="00951C2A">
        <w:rPr>
          <w:sz w:val="22"/>
          <w:szCs w:val="22"/>
        </w:rPr>
        <w:t xml:space="preserve">A significant impact would occur if a project would interfere or remove access to a migratory wildlife corridor or impede the use of native wildlife nursery sites. </w:t>
      </w:r>
      <w:r w:rsidR="00F73D73">
        <w:rPr>
          <w:sz w:val="22"/>
          <w:szCs w:val="22"/>
        </w:rPr>
        <w:t xml:space="preserve"> </w:t>
      </w:r>
      <w:r w:rsidRPr="00951C2A">
        <w:rPr>
          <w:sz w:val="22"/>
          <w:szCs w:val="22"/>
        </w:rPr>
        <w:t xml:space="preserve">The </w:t>
      </w:r>
      <w:r w:rsidR="00FB072A" w:rsidRPr="00951C2A">
        <w:rPr>
          <w:sz w:val="22"/>
          <w:szCs w:val="22"/>
        </w:rPr>
        <w:t>Project Site</w:t>
      </w:r>
      <w:r w:rsidRPr="00951C2A">
        <w:rPr>
          <w:sz w:val="22"/>
          <w:szCs w:val="22"/>
        </w:rPr>
        <w:t xml:space="preserve"> </w:t>
      </w:r>
      <w:r w:rsidR="00FB072A" w:rsidRPr="00951C2A">
        <w:rPr>
          <w:sz w:val="22"/>
          <w:szCs w:val="22"/>
        </w:rPr>
        <w:t>is</w:t>
      </w:r>
      <w:r w:rsidRPr="00951C2A">
        <w:rPr>
          <w:sz w:val="22"/>
          <w:szCs w:val="22"/>
        </w:rPr>
        <w:t xml:space="preserve"> </w:t>
      </w:r>
      <w:r w:rsidR="00951C2A" w:rsidRPr="00951C2A">
        <w:rPr>
          <w:sz w:val="22"/>
          <w:szCs w:val="22"/>
        </w:rPr>
        <w:t>developed with existing building</w:t>
      </w:r>
      <w:r w:rsidR="00F73D73">
        <w:rPr>
          <w:sz w:val="22"/>
          <w:szCs w:val="22"/>
        </w:rPr>
        <w:t>s</w:t>
      </w:r>
      <w:r w:rsidR="00951C2A" w:rsidRPr="00951C2A">
        <w:rPr>
          <w:sz w:val="22"/>
          <w:szCs w:val="22"/>
        </w:rPr>
        <w:t xml:space="preserve"> and surface parking</w:t>
      </w:r>
      <w:r w:rsidRPr="00951C2A">
        <w:rPr>
          <w:sz w:val="22"/>
          <w:szCs w:val="22"/>
        </w:rPr>
        <w:t xml:space="preserve"> and </w:t>
      </w:r>
      <w:r w:rsidR="00F73D73">
        <w:rPr>
          <w:sz w:val="22"/>
          <w:szCs w:val="22"/>
        </w:rPr>
        <w:t xml:space="preserve">is </w:t>
      </w:r>
      <w:r w:rsidRPr="00951C2A">
        <w:rPr>
          <w:sz w:val="22"/>
          <w:szCs w:val="22"/>
        </w:rPr>
        <w:t xml:space="preserve">not </w:t>
      </w:r>
      <w:r w:rsidR="00F73D73">
        <w:rPr>
          <w:sz w:val="22"/>
          <w:szCs w:val="22"/>
        </w:rPr>
        <w:t xml:space="preserve">within a notable corridor for </w:t>
      </w:r>
      <w:r w:rsidRPr="00951C2A">
        <w:rPr>
          <w:sz w:val="22"/>
          <w:szCs w:val="22"/>
        </w:rPr>
        <w:t xml:space="preserve">the movement of any native resident or migratory birds. </w:t>
      </w:r>
      <w:r w:rsidR="00F73D73">
        <w:rPr>
          <w:sz w:val="22"/>
          <w:szCs w:val="22"/>
        </w:rPr>
        <w:t xml:space="preserve"> </w:t>
      </w:r>
      <w:r w:rsidRPr="00951C2A" w:rsidDel="00510825">
        <w:rPr>
          <w:sz w:val="22"/>
          <w:szCs w:val="22"/>
        </w:rPr>
        <w:t>T</w:t>
      </w:r>
      <w:r w:rsidRPr="00951C2A">
        <w:rPr>
          <w:sz w:val="22"/>
          <w:szCs w:val="22"/>
        </w:rPr>
        <w:t xml:space="preserve">he </w:t>
      </w:r>
      <w:r w:rsidR="00FB072A" w:rsidRPr="00951C2A">
        <w:rPr>
          <w:sz w:val="22"/>
          <w:szCs w:val="22"/>
        </w:rPr>
        <w:t>Site is</w:t>
      </w:r>
      <w:r w:rsidRPr="00951C2A">
        <w:rPr>
          <w:sz w:val="22"/>
          <w:szCs w:val="22"/>
        </w:rPr>
        <w:t xml:space="preserve"> located within an urban area that is highly disturbed. </w:t>
      </w:r>
      <w:r w:rsidR="00F73D73">
        <w:rPr>
          <w:sz w:val="22"/>
          <w:szCs w:val="22"/>
        </w:rPr>
        <w:t xml:space="preserve"> </w:t>
      </w:r>
      <w:r w:rsidRPr="00951C2A">
        <w:rPr>
          <w:sz w:val="22"/>
          <w:szCs w:val="22"/>
        </w:rPr>
        <w:t xml:space="preserve">The </w:t>
      </w:r>
      <w:r w:rsidR="00FB072A" w:rsidRPr="00951C2A">
        <w:rPr>
          <w:sz w:val="22"/>
          <w:szCs w:val="22"/>
        </w:rPr>
        <w:t>Project</w:t>
      </w:r>
      <w:r w:rsidRPr="00951C2A">
        <w:rPr>
          <w:sz w:val="22"/>
          <w:szCs w:val="22"/>
        </w:rPr>
        <w:t xml:space="preserve"> would not involve changes in the existing environment that could interfere with the movement of migratory birds or other wildlife species. </w:t>
      </w:r>
      <w:r w:rsidR="00F73D73">
        <w:rPr>
          <w:sz w:val="22"/>
          <w:szCs w:val="22"/>
        </w:rPr>
        <w:t xml:space="preserve"> </w:t>
      </w:r>
      <w:r w:rsidRPr="00951C2A">
        <w:rPr>
          <w:sz w:val="22"/>
          <w:szCs w:val="22"/>
        </w:rPr>
        <w:t xml:space="preserve">In addition, no bodies of water exist on </w:t>
      </w:r>
      <w:r w:rsidR="00F66446" w:rsidRPr="00951C2A">
        <w:rPr>
          <w:sz w:val="22"/>
          <w:szCs w:val="22"/>
        </w:rPr>
        <w:t>the Site</w:t>
      </w:r>
      <w:r w:rsidRPr="00951C2A">
        <w:rPr>
          <w:sz w:val="22"/>
          <w:szCs w:val="22"/>
        </w:rPr>
        <w:t xml:space="preserve"> to prov</w:t>
      </w:r>
      <w:r w:rsidR="00F73D73">
        <w:rPr>
          <w:sz w:val="22"/>
          <w:szCs w:val="22"/>
        </w:rPr>
        <w:t>ide habitat for fish. As such, P</w:t>
      </w:r>
      <w:r w:rsidRPr="00951C2A">
        <w:rPr>
          <w:sz w:val="22"/>
          <w:szCs w:val="22"/>
        </w:rPr>
        <w:t xml:space="preserve">roject implementation would neither interfere with the movement of any native resident or migratory fish or wildlife species or with established native resident or migratory wildlife corridors nor impede the use of native wildlife nursery sites. </w:t>
      </w:r>
      <w:r w:rsidR="00F73D73">
        <w:rPr>
          <w:sz w:val="22"/>
          <w:szCs w:val="22"/>
        </w:rPr>
        <w:t xml:space="preserve"> </w:t>
      </w:r>
      <w:r w:rsidRPr="00951C2A">
        <w:rPr>
          <w:sz w:val="22"/>
          <w:szCs w:val="22"/>
        </w:rPr>
        <w:t xml:space="preserve">Therefore, no impact would occur. </w:t>
      </w:r>
      <w:r w:rsidR="00F73D73">
        <w:rPr>
          <w:sz w:val="22"/>
          <w:szCs w:val="22"/>
        </w:rPr>
        <w:t xml:space="preserve"> </w:t>
      </w:r>
      <w:r w:rsidRPr="00951C2A">
        <w:rPr>
          <w:sz w:val="22"/>
          <w:szCs w:val="22"/>
        </w:rPr>
        <w:t xml:space="preserve">Further evaluation of this issue is not required. </w:t>
      </w:r>
    </w:p>
    <w:p w14:paraId="18B62E4A" w14:textId="77777777" w:rsidR="0049438D" w:rsidRPr="00951C2A" w:rsidRDefault="0049438D" w:rsidP="001225DF">
      <w:pPr>
        <w:pStyle w:val="DocText"/>
        <w:spacing w:before="60" w:after="240" w:line="288" w:lineRule="auto"/>
        <w:ind w:firstLine="0"/>
        <w:rPr>
          <w:b/>
          <w:sz w:val="22"/>
          <w:szCs w:val="22"/>
        </w:rPr>
      </w:pPr>
      <w:r w:rsidRPr="00951C2A">
        <w:rPr>
          <w:b/>
          <w:sz w:val="22"/>
          <w:szCs w:val="22"/>
        </w:rPr>
        <w:t xml:space="preserve">Response e:  </w:t>
      </w:r>
    </w:p>
    <w:p w14:paraId="201A97E3" w14:textId="0B34C017" w:rsidR="0049438D" w:rsidRPr="00D13605" w:rsidRDefault="0049438D" w:rsidP="001225DF">
      <w:pPr>
        <w:pStyle w:val="DocText"/>
        <w:spacing w:before="60" w:after="240" w:line="288" w:lineRule="auto"/>
        <w:ind w:firstLine="0"/>
        <w:rPr>
          <w:sz w:val="22"/>
          <w:szCs w:val="22"/>
        </w:rPr>
      </w:pPr>
      <w:r w:rsidRPr="00951C2A">
        <w:rPr>
          <w:sz w:val="22"/>
          <w:szCs w:val="22"/>
        </w:rPr>
        <w:t xml:space="preserve">A significant adverse impact would occur if a project were inconsistent with local regulations pertaining to biological resources. </w:t>
      </w:r>
      <w:r w:rsidR="00F73D73">
        <w:rPr>
          <w:sz w:val="22"/>
          <w:szCs w:val="22"/>
        </w:rPr>
        <w:t xml:space="preserve"> </w:t>
      </w:r>
      <w:r w:rsidRPr="00951C2A">
        <w:rPr>
          <w:sz w:val="22"/>
          <w:szCs w:val="22"/>
        </w:rPr>
        <w:t xml:space="preserve">The </w:t>
      </w:r>
      <w:r w:rsidR="008E0E71" w:rsidRPr="00951C2A">
        <w:rPr>
          <w:sz w:val="22"/>
          <w:szCs w:val="22"/>
        </w:rPr>
        <w:t>Project</w:t>
      </w:r>
      <w:r w:rsidRPr="00951C2A">
        <w:rPr>
          <w:sz w:val="22"/>
          <w:szCs w:val="22"/>
        </w:rPr>
        <w:t xml:space="preserve"> would be confined to </w:t>
      </w:r>
      <w:r w:rsidR="00F53EBD">
        <w:rPr>
          <w:sz w:val="22"/>
          <w:szCs w:val="22"/>
        </w:rPr>
        <w:t xml:space="preserve">a </w:t>
      </w:r>
      <w:r w:rsidRPr="00951C2A">
        <w:rPr>
          <w:sz w:val="22"/>
          <w:szCs w:val="22"/>
        </w:rPr>
        <w:t xml:space="preserve">previously developed </w:t>
      </w:r>
      <w:r w:rsidR="00F73D73">
        <w:rPr>
          <w:sz w:val="22"/>
          <w:szCs w:val="22"/>
        </w:rPr>
        <w:t>s</w:t>
      </w:r>
      <w:r w:rsidR="008E0E71" w:rsidRPr="00951C2A">
        <w:rPr>
          <w:sz w:val="22"/>
          <w:szCs w:val="22"/>
        </w:rPr>
        <w:t>ite</w:t>
      </w:r>
      <w:r w:rsidRPr="00951C2A">
        <w:rPr>
          <w:sz w:val="22"/>
          <w:szCs w:val="22"/>
        </w:rPr>
        <w:t xml:space="preserve"> and would not</w:t>
      </w:r>
      <w:r w:rsidRPr="00D13605">
        <w:rPr>
          <w:sz w:val="22"/>
          <w:szCs w:val="22"/>
        </w:rPr>
        <w:t xml:space="preserve"> involve </w:t>
      </w:r>
      <w:r w:rsidRPr="00D13605">
        <w:rPr>
          <w:sz w:val="22"/>
          <w:szCs w:val="22"/>
        </w:rPr>
        <w:lastRenderedPageBreak/>
        <w:t xml:space="preserve">substantial changes in the existing environment. </w:t>
      </w:r>
      <w:r w:rsidR="001371E0">
        <w:rPr>
          <w:sz w:val="22"/>
          <w:szCs w:val="22"/>
        </w:rPr>
        <w:t xml:space="preserve"> </w:t>
      </w:r>
      <w:r w:rsidR="001371E0">
        <w:rPr>
          <w:iCs/>
          <w:sz w:val="22"/>
          <w:szCs w:val="22"/>
        </w:rPr>
        <w:t>No l</w:t>
      </w:r>
      <w:r w:rsidRPr="00D13605">
        <w:rPr>
          <w:iCs/>
          <w:sz w:val="22"/>
          <w:szCs w:val="22"/>
        </w:rPr>
        <w:t xml:space="preserve">ocal ordinances protecting biological resources are </w:t>
      </w:r>
      <w:r w:rsidR="001371E0">
        <w:rPr>
          <w:iCs/>
          <w:sz w:val="22"/>
          <w:szCs w:val="22"/>
        </w:rPr>
        <w:t>applicable to the Project Site.</w:t>
      </w:r>
      <w:r w:rsidR="001371E0">
        <w:rPr>
          <w:i/>
          <w:iCs/>
          <w:sz w:val="22"/>
          <w:szCs w:val="22"/>
        </w:rPr>
        <w:t xml:space="preserve">  </w:t>
      </w:r>
      <w:r w:rsidR="001371E0">
        <w:rPr>
          <w:sz w:val="22"/>
          <w:szCs w:val="22"/>
        </w:rPr>
        <w:t>The Project</w:t>
      </w:r>
      <w:r w:rsidR="00FB072A" w:rsidRPr="00D13605">
        <w:rPr>
          <w:bCs/>
          <w:sz w:val="22"/>
          <w:szCs w:val="22"/>
        </w:rPr>
        <w:t xml:space="preserve"> would remove </w:t>
      </w:r>
      <w:r w:rsidR="001371E0">
        <w:rPr>
          <w:bCs/>
          <w:sz w:val="22"/>
          <w:szCs w:val="22"/>
        </w:rPr>
        <w:t xml:space="preserve">existing </w:t>
      </w:r>
      <w:r w:rsidR="00FB072A" w:rsidRPr="00D13605">
        <w:rPr>
          <w:bCs/>
          <w:sz w:val="22"/>
          <w:szCs w:val="22"/>
        </w:rPr>
        <w:t xml:space="preserve">trees on the Site and </w:t>
      </w:r>
      <w:r w:rsidR="001371E0">
        <w:rPr>
          <w:bCs/>
          <w:sz w:val="22"/>
          <w:szCs w:val="22"/>
        </w:rPr>
        <w:t xml:space="preserve">would </w:t>
      </w:r>
      <w:r w:rsidR="00FB072A" w:rsidRPr="00D13605">
        <w:rPr>
          <w:bCs/>
          <w:sz w:val="22"/>
          <w:szCs w:val="22"/>
        </w:rPr>
        <w:t xml:space="preserve">provide replacement </w:t>
      </w:r>
      <w:r w:rsidR="001371E0">
        <w:rPr>
          <w:bCs/>
          <w:sz w:val="22"/>
          <w:szCs w:val="22"/>
        </w:rPr>
        <w:t xml:space="preserve">trees </w:t>
      </w:r>
      <w:r w:rsidR="00FB072A" w:rsidRPr="00D13605">
        <w:rPr>
          <w:bCs/>
          <w:sz w:val="22"/>
          <w:szCs w:val="22"/>
        </w:rPr>
        <w:t xml:space="preserve">per </w:t>
      </w:r>
      <w:r w:rsidR="001371E0">
        <w:rPr>
          <w:bCs/>
          <w:sz w:val="22"/>
          <w:szCs w:val="22"/>
        </w:rPr>
        <w:t>applicable requirements of the City</w:t>
      </w:r>
      <w:r w:rsidR="00FB072A" w:rsidRPr="00D13605">
        <w:rPr>
          <w:bCs/>
          <w:sz w:val="22"/>
          <w:szCs w:val="22"/>
        </w:rPr>
        <w:t xml:space="preserve">. </w:t>
      </w:r>
      <w:r w:rsidR="001371E0">
        <w:rPr>
          <w:bCs/>
          <w:sz w:val="22"/>
          <w:szCs w:val="22"/>
        </w:rPr>
        <w:t xml:space="preserve"> </w:t>
      </w:r>
      <w:r w:rsidR="001371E0" w:rsidRPr="00951C2A">
        <w:rPr>
          <w:sz w:val="22"/>
          <w:szCs w:val="22"/>
        </w:rPr>
        <w:t xml:space="preserve">Therefore, no impact would occur. </w:t>
      </w:r>
      <w:r w:rsidR="001371E0">
        <w:rPr>
          <w:sz w:val="22"/>
          <w:szCs w:val="22"/>
        </w:rPr>
        <w:t xml:space="preserve"> </w:t>
      </w:r>
      <w:r w:rsidR="001371E0" w:rsidRPr="00951C2A">
        <w:rPr>
          <w:sz w:val="22"/>
          <w:szCs w:val="22"/>
        </w:rPr>
        <w:t>Further evaluation of this issue is not required.</w:t>
      </w:r>
    </w:p>
    <w:p w14:paraId="3741B27C" w14:textId="77777777" w:rsidR="0049438D" w:rsidRPr="00D13605" w:rsidRDefault="0049438D" w:rsidP="001225DF">
      <w:pPr>
        <w:pStyle w:val="DocText"/>
        <w:spacing w:before="60" w:after="240" w:line="288" w:lineRule="auto"/>
        <w:ind w:firstLine="0"/>
        <w:rPr>
          <w:b/>
          <w:sz w:val="22"/>
          <w:szCs w:val="22"/>
        </w:rPr>
      </w:pPr>
      <w:r w:rsidRPr="00D13605">
        <w:rPr>
          <w:b/>
          <w:sz w:val="22"/>
          <w:szCs w:val="22"/>
        </w:rPr>
        <w:t>Response f:</w:t>
      </w:r>
    </w:p>
    <w:p w14:paraId="6E6922C6" w14:textId="0A516C65" w:rsidR="0049438D" w:rsidRPr="00D13605" w:rsidRDefault="0049438D" w:rsidP="001225DF">
      <w:pPr>
        <w:pStyle w:val="DocText"/>
        <w:spacing w:before="60" w:after="240" w:line="288" w:lineRule="auto"/>
        <w:ind w:firstLine="0"/>
        <w:rPr>
          <w:sz w:val="22"/>
          <w:szCs w:val="22"/>
        </w:rPr>
      </w:pPr>
      <w:r w:rsidRPr="00D13605">
        <w:rPr>
          <w:sz w:val="22"/>
          <w:szCs w:val="22"/>
        </w:rPr>
        <w:t xml:space="preserve">A significant impact would occur if a project would be inconsistent with policies in any draft or adopted conservation plan. </w:t>
      </w:r>
      <w:r w:rsidR="001371E0">
        <w:rPr>
          <w:sz w:val="22"/>
          <w:szCs w:val="22"/>
        </w:rPr>
        <w:t xml:space="preserve"> </w:t>
      </w:r>
      <w:r w:rsidRPr="00D13605">
        <w:rPr>
          <w:sz w:val="22"/>
          <w:szCs w:val="22"/>
        </w:rPr>
        <w:t xml:space="preserve">The </w:t>
      </w:r>
      <w:r w:rsidR="00CB38AA" w:rsidRPr="00D13605">
        <w:rPr>
          <w:sz w:val="22"/>
          <w:szCs w:val="22"/>
        </w:rPr>
        <w:t>Project Site is</w:t>
      </w:r>
      <w:r w:rsidRPr="00D13605">
        <w:rPr>
          <w:sz w:val="22"/>
          <w:szCs w:val="22"/>
        </w:rPr>
        <w:t xml:space="preserve"> located in an urbanized area of </w:t>
      </w:r>
      <w:r w:rsidR="001371E0">
        <w:rPr>
          <w:sz w:val="22"/>
          <w:szCs w:val="22"/>
        </w:rPr>
        <w:t>Alhambra</w:t>
      </w:r>
      <w:r w:rsidRPr="00D13605">
        <w:rPr>
          <w:sz w:val="22"/>
          <w:szCs w:val="22"/>
        </w:rPr>
        <w:t xml:space="preserve"> and </w:t>
      </w:r>
      <w:r w:rsidR="00717648" w:rsidRPr="00D13605">
        <w:rPr>
          <w:sz w:val="22"/>
          <w:szCs w:val="22"/>
        </w:rPr>
        <w:t>is</w:t>
      </w:r>
      <w:r w:rsidRPr="00D13605">
        <w:rPr>
          <w:sz w:val="22"/>
          <w:szCs w:val="22"/>
        </w:rPr>
        <w:t xml:space="preserve"> currently developed with buildings, paving, and minimal landscaping.</w:t>
      </w:r>
      <w:r w:rsidR="00CB38AA" w:rsidRPr="00D13605">
        <w:rPr>
          <w:sz w:val="22"/>
          <w:szCs w:val="22"/>
        </w:rPr>
        <w:t xml:space="preserve"> </w:t>
      </w:r>
      <w:r w:rsidR="001371E0">
        <w:rPr>
          <w:sz w:val="22"/>
          <w:szCs w:val="22"/>
        </w:rPr>
        <w:t xml:space="preserve"> </w:t>
      </w:r>
      <w:r w:rsidRPr="00D13605">
        <w:rPr>
          <w:sz w:val="22"/>
          <w:szCs w:val="22"/>
        </w:rPr>
        <w:t xml:space="preserve">The </w:t>
      </w:r>
      <w:r w:rsidR="00CB38AA" w:rsidRPr="00D13605">
        <w:rPr>
          <w:sz w:val="22"/>
          <w:szCs w:val="22"/>
        </w:rPr>
        <w:t>Site</w:t>
      </w:r>
      <w:r w:rsidRPr="00D13605">
        <w:rPr>
          <w:sz w:val="22"/>
          <w:szCs w:val="22"/>
        </w:rPr>
        <w:t xml:space="preserve"> </w:t>
      </w:r>
      <w:r w:rsidR="00CB38AA" w:rsidRPr="00D13605">
        <w:rPr>
          <w:sz w:val="22"/>
          <w:szCs w:val="22"/>
        </w:rPr>
        <w:t>is</w:t>
      </w:r>
      <w:r w:rsidRPr="00D13605">
        <w:rPr>
          <w:sz w:val="22"/>
          <w:szCs w:val="22"/>
        </w:rPr>
        <w:t xml:space="preserve"> not located in or adjacent to an existing or proposed </w:t>
      </w:r>
      <w:r w:rsidR="00D13605" w:rsidRPr="00D13605">
        <w:rPr>
          <w:sz w:val="22"/>
          <w:szCs w:val="22"/>
        </w:rPr>
        <w:t>Significant Ecological Area</w:t>
      </w:r>
      <w:r w:rsidR="00CB38AA" w:rsidRPr="00D13605">
        <w:rPr>
          <w:sz w:val="22"/>
          <w:szCs w:val="22"/>
        </w:rPr>
        <w:t>.</w:t>
      </w:r>
      <w:r w:rsidRPr="00D13605">
        <w:rPr>
          <w:rStyle w:val="FootnoteReference"/>
          <w:sz w:val="22"/>
          <w:szCs w:val="22"/>
        </w:rPr>
        <w:footnoteReference w:id="8"/>
      </w:r>
      <w:r w:rsidRPr="00D13605">
        <w:rPr>
          <w:sz w:val="22"/>
          <w:szCs w:val="22"/>
        </w:rPr>
        <w:t xml:space="preserve"> </w:t>
      </w:r>
      <w:r w:rsidR="001371E0">
        <w:rPr>
          <w:sz w:val="22"/>
          <w:szCs w:val="22"/>
        </w:rPr>
        <w:t xml:space="preserve"> </w:t>
      </w:r>
      <w:r w:rsidRPr="00D13605">
        <w:rPr>
          <w:sz w:val="22"/>
          <w:szCs w:val="22"/>
        </w:rPr>
        <w:t xml:space="preserve">Additionally, there is no adopted Habitat Conservation Plan, Natural Community Conservation Plan, or other approved local, regional, or state habitat conservation plan that applies to the </w:t>
      </w:r>
      <w:r w:rsidR="008E0E71" w:rsidRPr="00D13605">
        <w:rPr>
          <w:sz w:val="22"/>
          <w:szCs w:val="22"/>
        </w:rPr>
        <w:t>Project Site</w:t>
      </w:r>
      <w:r w:rsidRPr="00D13605">
        <w:rPr>
          <w:sz w:val="22"/>
          <w:szCs w:val="22"/>
        </w:rPr>
        <w:t xml:space="preserve">. </w:t>
      </w:r>
      <w:r w:rsidR="001371E0">
        <w:rPr>
          <w:sz w:val="22"/>
          <w:szCs w:val="22"/>
        </w:rPr>
        <w:t xml:space="preserve"> </w:t>
      </w:r>
      <w:r w:rsidR="00CB38AA" w:rsidRPr="00D13605">
        <w:rPr>
          <w:sz w:val="22"/>
          <w:szCs w:val="22"/>
        </w:rPr>
        <w:t>The</w:t>
      </w:r>
      <w:r w:rsidRPr="00D13605">
        <w:rPr>
          <w:sz w:val="22"/>
          <w:szCs w:val="22"/>
        </w:rPr>
        <w:t xml:space="preserve"> </w:t>
      </w:r>
      <w:r w:rsidR="00CB38AA" w:rsidRPr="00D13605">
        <w:rPr>
          <w:sz w:val="22"/>
          <w:szCs w:val="22"/>
        </w:rPr>
        <w:t>Project</w:t>
      </w:r>
      <w:r w:rsidRPr="00D13605">
        <w:rPr>
          <w:sz w:val="22"/>
          <w:szCs w:val="22"/>
        </w:rPr>
        <w:t xml:space="preserve"> would not conflict with any habitat conservation plans. </w:t>
      </w:r>
      <w:r w:rsidR="001371E0">
        <w:rPr>
          <w:sz w:val="22"/>
          <w:szCs w:val="22"/>
        </w:rPr>
        <w:t xml:space="preserve"> </w:t>
      </w:r>
      <w:r w:rsidRPr="00D13605">
        <w:rPr>
          <w:sz w:val="22"/>
          <w:szCs w:val="22"/>
        </w:rPr>
        <w:t xml:space="preserve">Therefore, no impact would </w:t>
      </w:r>
      <w:r w:rsidR="00636A4C" w:rsidRPr="00D13605">
        <w:rPr>
          <w:sz w:val="22"/>
          <w:szCs w:val="22"/>
        </w:rPr>
        <w:t>occur,</w:t>
      </w:r>
      <w:r w:rsidR="004120FA">
        <w:rPr>
          <w:sz w:val="22"/>
          <w:szCs w:val="22"/>
        </w:rPr>
        <w:t xml:space="preserve"> and f</w:t>
      </w:r>
      <w:r w:rsidRPr="00D13605">
        <w:rPr>
          <w:sz w:val="22"/>
          <w:szCs w:val="22"/>
        </w:rPr>
        <w:t>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D13605" w14:paraId="0AC25D32"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5267FD11" w14:textId="77777777" w:rsidR="0049438D" w:rsidRPr="00D13605"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2"/>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7A6447D2"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74242A8A"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2A80D5AA"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2B919308" w14:textId="77777777" w:rsidR="0049438D" w:rsidRPr="00D13605"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13605">
              <w:rPr>
                <w:bCs/>
                <w:sz w:val="14"/>
                <w:szCs w:val="14"/>
              </w:rPr>
              <w:t>No Impact</w:t>
            </w:r>
          </w:p>
        </w:tc>
      </w:tr>
      <w:tr w:rsidR="0049438D" w:rsidRPr="00D13605" w14:paraId="55B65726"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5D7DFEFC"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360" w:hanging="360"/>
              <w:rPr>
                <w:sz w:val="20"/>
                <w:szCs w:val="20"/>
              </w:rPr>
            </w:pPr>
            <w:r w:rsidRPr="00D13605">
              <w:rPr>
                <w:b/>
                <w:bCs/>
                <w:sz w:val="20"/>
                <w:szCs w:val="20"/>
              </w:rPr>
              <w:t>V.</w:t>
            </w:r>
            <w:r w:rsidRPr="00D13605">
              <w:rPr>
                <w:b/>
                <w:bCs/>
                <w:sz w:val="20"/>
                <w:szCs w:val="20"/>
              </w:rPr>
              <w:tab/>
              <w:t>Cultural Resources:</w:t>
            </w:r>
            <w:r w:rsidRPr="00D13605">
              <w:rPr>
                <w:sz w:val="20"/>
                <w:szCs w:val="20"/>
              </w:rPr>
              <w:t xml:space="preserve"> 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45ABEFC0"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7019694C"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19E96C91"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1" w:type="dxa"/>
            <w:tcBorders>
              <w:top w:val="single" w:sz="6" w:space="0" w:color="FFFFFF"/>
              <w:left w:val="single" w:sz="6" w:space="0" w:color="FFFFFF"/>
              <w:bottom w:val="single" w:sz="6" w:space="0" w:color="FFFFFF"/>
              <w:right w:val="single" w:sz="6" w:space="0" w:color="FFFFFF"/>
            </w:tcBorders>
          </w:tcPr>
          <w:p w14:paraId="2AF6B624"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13605" w14:paraId="3AFA3F4D"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4F3A1F00"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t>a.</w:t>
            </w:r>
            <w:r w:rsidRPr="00D13605">
              <w:rPr>
                <w:sz w:val="20"/>
                <w:szCs w:val="20"/>
              </w:rPr>
              <w:tab/>
              <w:t>Cause a substantial adverse change in significance of a historical resource as defined in</w:t>
            </w:r>
            <w:r w:rsidRPr="00D13605">
              <w:rPr>
                <w:b/>
                <w:bCs/>
                <w:sz w:val="20"/>
                <w:szCs w:val="20"/>
              </w:rPr>
              <w:t xml:space="preserve"> </w:t>
            </w:r>
            <w:r w:rsidRPr="00D13605">
              <w:rPr>
                <w:sz w:val="20"/>
                <w:szCs w:val="20"/>
              </w:rPr>
              <w:t>State CEQA Section 15064.5?</w:t>
            </w:r>
          </w:p>
        </w:tc>
        <w:tc>
          <w:tcPr>
            <w:tcW w:w="1178" w:type="dxa"/>
            <w:gridSpan w:val="2"/>
            <w:tcBorders>
              <w:top w:val="single" w:sz="6" w:space="0" w:color="FFFFFF"/>
              <w:left w:val="single" w:sz="6" w:space="0" w:color="FFFFFF"/>
              <w:bottom w:val="single" w:sz="6" w:space="0" w:color="FFFFFF"/>
              <w:right w:val="single" w:sz="6" w:space="0" w:color="FFFFFF"/>
            </w:tcBorders>
          </w:tcPr>
          <w:p w14:paraId="03C426CF" w14:textId="65B77F33" w:rsidR="0049438D" w:rsidRPr="00D13605" w:rsidRDefault="00385097" w:rsidP="00613E3F">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7118494" w14:textId="59F4B698" w:rsidR="0049438D" w:rsidRPr="00D13605" w:rsidRDefault="00613E3F" w:rsidP="00962C3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617F025" w14:textId="62793819" w:rsidR="0049438D" w:rsidRPr="00D13605" w:rsidRDefault="00962C3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2F646EC5" w14:textId="365CA9FF" w:rsidR="0049438D" w:rsidRPr="00D13605" w:rsidRDefault="00385097"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r>
      <w:tr w:rsidR="0049438D" w:rsidRPr="00D13605" w14:paraId="3DC871EA"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2D5B4E9B"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t>b.</w:t>
            </w:r>
            <w:r w:rsidRPr="00D13605">
              <w:rPr>
                <w:sz w:val="20"/>
                <w:szCs w:val="20"/>
              </w:rPr>
              <w:tab/>
              <w:t>Cause a substantial adverse change in significance of an archaeological resource pursuant to State CEQA Section 15064.5?</w:t>
            </w:r>
          </w:p>
        </w:tc>
        <w:tc>
          <w:tcPr>
            <w:tcW w:w="1178" w:type="dxa"/>
            <w:gridSpan w:val="2"/>
            <w:tcBorders>
              <w:top w:val="single" w:sz="6" w:space="0" w:color="FFFFFF"/>
              <w:left w:val="single" w:sz="6" w:space="0" w:color="FFFFFF"/>
              <w:bottom w:val="single" w:sz="6" w:space="0" w:color="FFFFFF"/>
              <w:right w:val="single" w:sz="6" w:space="0" w:color="FFFFFF"/>
            </w:tcBorders>
          </w:tcPr>
          <w:p w14:paraId="22E35DC9" w14:textId="77777777" w:rsidR="0049438D" w:rsidRPr="00D13605"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791BAD2" w14:textId="77777777" w:rsidR="0049438D" w:rsidRPr="00D13605"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CB8B2BF"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54AE4CE3"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r>
      <w:tr w:rsidR="0049438D" w:rsidRPr="00D13605" w14:paraId="71384890"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4DC6E27E"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13605">
              <w:rPr>
                <w:sz w:val="20"/>
                <w:szCs w:val="20"/>
              </w:rPr>
              <w:t>c.</w:t>
            </w:r>
            <w:r w:rsidRPr="00D13605">
              <w:rPr>
                <w:sz w:val="20"/>
                <w:szCs w:val="20"/>
              </w:rPr>
              <w:tab/>
              <w:t>Directly or indirectly destroy a unique paleontological resource or site or unique geologic feature?</w:t>
            </w:r>
          </w:p>
        </w:tc>
        <w:tc>
          <w:tcPr>
            <w:tcW w:w="1178" w:type="dxa"/>
            <w:gridSpan w:val="2"/>
            <w:tcBorders>
              <w:top w:val="single" w:sz="6" w:space="0" w:color="FFFFFF"/>
              <w:left w:val="single" w:sz="6" w:space="0" w:color="FFFFFF"/>
              <w:bottom w:val="single" w:sz="6" w:space="0" w:color="FFFFFF"/>
              <w:right w:val="single" w:sz="6" w:space="0" w:color="FFFFFF"/>
            </w:tcBorders>
          </w:tcPr>
          <w:p w14:paraId="61EBD65C" w14:textId="77777777" w:rsidR="0049438D" w:rsidRPr="00D13605"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2F8B786A" w14:textId="77777777" w:rsidR="0049438D" w:rsidRPr="00D13605"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497510E"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0C0D31B3"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r>
      <w:tr w:rsidR="0049438D" w:rsidRPr="00DC3DAD" w14:paraId="7A5B694A"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1744A06B" w14:textId="77777777" w:rsidR="0049438D" w:rsidRPr="00D13605"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D13605">
              <w:rPr>
                <w:sz w:val="20"/>
                <w:szCs w:val="20"/>
              </w:rPr>
              <w:t>d.</w:t>
            </w:r>
            <w:r w:rsidRPr="00D13605">
              <w:rPr>
                <w:sz w:val="20"/>
                <w:szCs w:val="20"/>
              </w:rPr>
              <w:tab/>
              <w:t>Disturb any human remains, including those interred outside of formal cemeteries?</w:t>
            </w:r>
          </w:p>
        </w:tc>
        <w:tc>
          <w:tcPr>
            <w:tcW w:w="1178" w:type="dxa"/>
            <w:gridSpan w:val="2"/>
            <w:tcBorders>
              <w:top w:val="single" w:sz="6" w:space="0" w:color="FFFFFF"/>
              <w:left w:val="single" w:sz="6" w:space="0" w:color="FFFFFF"/>
              <w:bottom w:val="single" w:sz="6" w:space="0" w:color="FFFFFF"/>
              <w:right w:val="single" w:sz="6" w:space="0" w:color="FFFFFF"/>
            </w:tcBorders>
          </w:tcPr>
          <w:p w14:paraId="3ECAF61F" w14:textId="77777777" w:rsidR="0049438D" w:rsidRPr="00D13605"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B50E785" w14:textId="77777777" w:rsidR="0049438D" w:rsidRPr="00D13605"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39CE8E24"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442FD717" w14:textId="77777777" w:rsidR="0049438D" w:rsidRPr="00D13605"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13605">
              <w:rPr>
                <w:rFonts w:ascii="Wingdings" w:hAnsi="Wingdings"/>
                <w:sz w:val="20"/>
                <w:szCs w:val="20"/>
              </w:rPr>
              <w:t></w:t>
            </w:r>
          </w:p>
        </w:tc>
      </w:tr>
    </w:tbl>
    <w:p w14:paraId="1FE33738" w14:textId="77777777" w:rsidR="0049438D" w:rsidRPr="00962C3D" w:rsidRDefault="0049438D" w:rsidP="001F6293">
      <w:pPr>
        <w:pStyle w:val="DocText"/>
        <w:keepNext/>
        <w:spacing w:before="60" w:after="240" w:line="288" w:lineRule="auto"/>
        <w:ind w:firstLine="0"/>
        <w:rPr>
          <w:b/>
          <w:sz w:val="22"/>
          <w:szCs w:val="22"/>
        </w:rPr>
      </w:pPr>
      <w:r w:rsidRPr="00962C3D">
        <w:rPr>
          <w:b/>
          <w:sz w:val="22"/>
          <w:szCs w:val="22"/>
        </w:rPr>
        <w:t>Response a:</w:t>
      </w:r>
    </w:p>
    <w:p w14:paraId="6ACA1238" w14:textId="534107D0" w:rsidR="0049438D" w:rsidRPr="00962C3D" w:rsidRDefault="0049438D" w:rsidP="001225DF">
      <w:pPr>
        <w:pStyle w:val="DocText"/>
        <w:spacing w:before="60" w:after="240" w:line="288" w:lineRule="auto"/>
        <w:ind w:firstLine="0"/>
        <w:rPr>
          <w:sz w:val="22"/>
          <w:szCs w:val="22"/>
        </w:rPr>
      </w:pPr>
      <w:r w:rsidRPr="00962C3D">
        <w:rPr>
          <w:sz w:val="22"/>
          <w:szCs w:val="22"/>
        </w:rPr>
        <w:t xml:space="preserve">Section 15064.5 of the State CEQA Guidelines defines an historical resources as: 1) a resource listed in or determined to be eligible by the State Historical Resources Commission, for listing in the California Register of Historical Resources; 2) a resource listed in a local register of historical resources or identified as significant in an historical resource survey meeting certain state guidelines; or 3) an object, building, </w:t>
      </w:r>
      <w:r w:rsidRPr="00962C3D">
        <w:rPr>
          <w:sz w:val="22"/>
          <w:szCs w:val="22"/>
        </w:rPr>
        <w:lastRenderedPageBreak/>
        <w:t xml:space="preserve">structure, site, area, place, record or manuscript which a lead agency determines to be significant in the architectural, engineering, scientific, economic, agricultural, educational, social, political, military, or cultural annals of California, provided that the lead agency’s determination is supported by substantial evidence in light of the whole record. </w:t>
      </w:r>
      <w:r w:rsidR="001C4C67">
        <w:rPr>
          <w:sz w:val="22"/>
          <w:szCs w:val="22"/>
        </w:rPr>
        <w:t xml:space="preserve"> </w:t>
      </w:r>
      <w:r w:rsidRPr="00962C3D">
        <w:rPr>
          <w:sz w:val="22"/>
          <w:szCs w:val="22"/>
        </w:rPr>
        <w:t>A project-related significant adverse effect would occur if the proposed project were to adversely affect a historical resource meeting one of the above definitions.</w:t>
      </w:r>
    </w:p>
    <w:p w14:paraId="6529D4FE" w14:textId="513D7E70" w:rsidR="0049438D" w:rsidRPr="00454E1F" w:rsidRDefault="0049438D" w:rsidP="001225DF">
      <w:pPr>
        <w:pStyle w:val="DocText"/>
        <w:spacing w:before="60" w:after="240" w:line="288" w:lineRule="auto"/>
        <w:ind w:firstLine="0"/>
        <w:rPr>
          <w:sz w:val="22"/>
          <w:szCs w:val="22"/>
        </w:rPr>
      </w:pPr>
      <w:r w:rsidRPr="00962C3D">
        <w:rPr>
          <w:sz w:val="22"/>
          <w:szCs w:val="22"/>
        </w:rPr>
        <w:t>The State Office of Historic Preservation recommends that properties over 45 years of age be evaluated for their potential as historic resources.</w:t>
      </w:r>
      <w:r w:rsidR="00CB38AA" w:rsidRPr="00962C3D">
        <w:rPr>
          <w:sz w:val="22"/>
          <w:szCs w:val="22"/>
        </w:rPr>
        <w:t xml:space="preserve"> </w:t>
      </w:r>
      <w:r w:rsidR="001C4C67">
        <w:rPr>
          <w:sz w:val="22"/>
          <w:szCs w:val="22"/>
        </w:rPr>
        <w:t xml:space="preserve"> </w:t>
      </w:r>
      <w:r w:rsidR="00385097" w:rsidRPr="00385097">
        <w:rPr>
          <w:sz w:val="22"/>
          <w:szCs w:val="22"/>
        </w:rPr>
        <w:t>Several of the</w:t>
      </w:r>
      <w:r w:rsidR="001C4C67" w:rsidRPr="00385097">
        <w:rPr>
          <w:sz w:val="22"/>
          <w:szCs w:val="22"/>
        </w:rPr>
        <w:t xml:space="preserve"> buildings on the Project Site are over 45 years old.</w:t>
      </w:r>
      <w:r w:rsidR="001C4C67">
        <w:rPr>
          <w:sz w:val="22"/>
          <w:szCs w:val="22"/>
        </w:rPr>
        <w:t xml:space="preserve"> </w:t>
      </w:r>
      <w:r w:rsidR="00651E0E">
        <w:rPr>
          <w:sz w:val="22"/>
          <w:szCs w:val="22"/>
        </w:rPr>
        <w:t xml:space="preserve">Accordingly, </w:t>
      </w:r>
      <w:r w:rsidR="001C4C67">
        <w:rPr>
          <w:bCs/>
          <w:sz w:val="22"/>
          <w:szCs w:val="22"/>
        </w:rPr>
        <w:t>further analysis of this issue is required</w:t>
      </w:r>
      <w:r w:rsidR="00385097">
        <w:rPr>
          <w:bCs/>
          <w:sz w:val="22"/>
          <w:szCs w:val="22"/>
        </w:rPr>
        <w:t xml:space="preserve"> in the EIR</w:t>
      </w:r>
      <w:r w:rsidR="00D13605" w:rsidRPr="00962C3D">
        <w:rPr>
          <w:bCs/>
          <w:sz w:val="22"/>
          <w:szCs w:val="22"/>
        </w:rPr>
        <w:t>.</w:t>
      </w:r>
    </w:p>
    <w:p w14:paraId="10DD0EC9" w14:textId="77777777" w:rsidR="0049438D" w:rsidRPr="00962C3D" w:rsidRDefault="0049438D" w:rsidP="001225DF">
      <w:pPr>
        <w:pStyle w:val="DocText"/>
        <w:spacing w:before="60" w:after="240" w:line="288" w:lineRule="auto"/>
        <w:ind w:firstLine="0"/>
        <w:rPr>
          <w:b/>
          <w:sz w:val="22"/>
          <w:szCs w:val="22"/>
        </w:rPr>
      </w:pPr>
      <w:r w:rsidRPr="00962C3D">
        <w:rPr>
          <w:b/>
          <w:sz w:val="22"/>
          <w:szCs w:val="22"/>
        </w:rPr>
        <w:t>Response b:</w:t>
      </w:r>
    </w:p>
    <w:p w14:paraId="0B8CE7D3" w14:textId="6478DF06" w:rsidR="0049438D" w:rsidRPr="00962C3D" w:rsidDel="00D31B1D" w:rsidRDefault="0049438D" w:rsidP="001225DF">
      <w:r w:rsidRPr="00962C3D">
        <w:t xml:space="preserve">Section 15064.5 of the State CEQA Guidelines defines significant archaeological resources as resources which met the criteria for historical resources, as discussed above, or resources which constitute unique archaeological resources. </w:t>
      </w:r>
      <w:r w:rsidR="000920DA">
        <w:t xml:space="preserve"> </w:t>
      </w:r>
      <w:r w:rsidRPr="00962C3D">
        <w:t xml:space="preserve">A project-related significant adverse effect could occur if the </w:t>
      </w:r>
      <w:r w:rsidR="008E0E71" w:rsidRPr="00962C3D">
        <w:t>Project was</w:t>
      </w:r>
      <w:r w:rsidRPr="00962C3D">
        <w:t xml:space="preserve"> to affect archaeological resources which fall under either of these categories. </w:t>
      </w:r>
      <w:r w:rsidR="000920DA">
        <w:t xml:space="preserve"> </w:t>
      </w:r>
      <w:r w:rsidRPr="00962C3D">
        <w:t xml:space="preserve">The excavation of the subterranean parking </w:t>
      </w:r>
      <w:r w:rsidR="000920DA">
        <w:t>garages</w:t>
      </w:r>
      <w:r w:rsidRPr="00962C3D">
        <w:t xml:space="preserve"> has the potential to affect unknown archaeological resources. </w:t>
      </w:r>
      <w:r w:rsidR="000920DA">
        <w:t xml:space="preserve"> </w:t>
      </w:r>
      <w:r w:rsidRPr="00962C3D">
        <w:t xml:space="preserve">Project impacts with respect to archaeological resources are </w:t>
      </w:r>
      <w:r w:rsidR="0066486F">
        <w:t xml:space="preserve">therefore </w:t>
      </w:r>
      <w:r w:rsidRPr="00962C3D">
        <w:t>potentially significant a</w:t>
      </w:r>
      <w:r w:rsidR="000920DA">
        <w:t>nd will be analyzed further in the</w:t>
      </w:r>
      <w:r w:rsidRPr="00962C3D">
        <w:t xml:space="preserve"> EIR.</w:t>
      </w:r>
    </w:p>
    <w:p w14:paraId="37A642F9" w14:textId="77777777" w:rsidR="0049438D" w:rsidRPr="00962C3D" w:rsidRDefault="0049438D" w:rsidP="001225DF">
      <w:pPr>
        <w:rPr>
          <w:b/>
        </w:rPr>
      </w:pPr>
      <w:r w:rsidRPr="00962C3D">
        <w:rPr>
          <w:b/>
        </w:rPr>
        <w:t>Response c:</w:t>
      </w:r>
    </w:p>
    <w:p w14:paraId="00642294" w14:textId="03CD7ADE" w:rsidR="0049438D" w:rsidRPr="00962C3D" w:rsidRDefault="0049438D" w:rsidP="001225DF">
      <w:r w:rsidRPr="00962C3D">
        <w:t xml:space="preserve">A project-related significant adverse effect could occur if grading or excavation activities associated with the </w:t>
      </w:r>
      <w:r w:rsidR="000920DA">
        <w:t>Proposed P</w:t>
      </w:r>
      <w:r w:rsidRPr="00962C3D">
        <w:t xml:space="preserve">roject would disturb paleontological resources or geologic features which presently exist within the </w:t>
      </w:r>
      <w:r w:rsidR="00F66446" w:rsidRPr="00962C3D">
        <w:t>Project Site</w:t>
      </w:r>
      <w:r w:rsidRPr="00962C3D">
        <w:t xml:space="preserve">. </w:t>
      </w:r>
      <w:r w:rsidR="000920DA">
        <w:t xml:space="preserve"> </w:t>
      </w:r>
      <w:r w:rsidRPr="00962C3D">
        <w:t xml:space="preserve">The excavation of the subterranean parking </w:t>
      </w:r>
      <w:r w:rsidR="000920DA">
        <w:t>garages</w:t>
      </w:r>
      <w:r w:rsidRPr="00962C3D">
        <w:t xml:space="preserve"> has the potential to affect unknown paleontological resources. </w:t>
      </w:r>
      <w:r w:rsidR="000920DA">
        <w:t xml:space="preserve"> </w:t>
      </w:r>
      <w:r w:rsidRPr="00962C3D">
        <w:t xml:space="preserve">Project impacts with respect to </w:t>
      </w:r>
      <w:r w:rsidR="00B43823" w:rsidRPr="00962C3D">
        <w:t xml:space="preserve">paleontological </w:t>
      </w:r>
      <w:r w:rsidRPr="00962C3D">
        <w:t xml:space="preserve">resources are </w:t>
      </w:r>
      <w:r w:rsidR="00E327B2">
        <w:t xml:space="preserve">therefore </w:t>
      </w:r>
      <w:r w:rsidRPr="00962C3D">
        <w:t xml:space="preserve">potentially significant and will be analyzed further in </w:t>
      </w:r>
      <w:r w:rsidR="000920DA">
        <w:t>the</w:t>
      </w:r>
      <w:r w:rsidRPr="00962C3D">
        <w:t xml:space="preserve"> EIR.</w:t>
      </w:r>
    </w:p>
    <w:p w14:paraId="1C8F2C42" w14:textId="77777777" w:rsidR="0049438D" w:rsidRPr="00962C3D" w:rsidRDefault="0049438D" w:rsidP="001225DF">
      <w:pPr>
        <w:keepNext/>
        <w:rPr>
          <w:b/>
        </w:rPr>
      </w:pPr>
      <w:r w:rsidRPr="00962C3D">
        <w:rPr>
          <w:b/>
        </w:rPr>
        <w:t>Response d:</w:t>
      </w:r>
    </w:p>
    <w:p w14:paraId="3BA1A510" w14:textId="5506B509" w:rsidR="0049438D" w:rsidRPr="00962C3D" w:rsidRDefault="0049438D" w:rsidP="001225DF">
      <w:r w:rsidRPr="00962C3D">
        <w:t xml:space="preserve">A project-related significant adverse effect could occur if grading or excavation activities associated with the </w:t>
      </w:r>
      <w:r w:rsidR="000920DA">
        <w:t>Proposed P</w:t>
      </w:r>
      <w:r w:rsidRPr="00962C3D">
        <w:t xml:space="preserve">roject would disturb previously interred human remains. </w:t>
      </w:r>
      <w:r w:rsidR="000920DA">
        <w:t xml:space="preserve"> </w:t>
      </w:r>
      <w:r w:rsidRPr="00962C3D">
        <w:t xml:space="preserve">The </w:t>
      </w:r>
      <w:r w:rsidR="008E0E71" w:rsidRPr="00962C3D">
        <w:t>Project Site is</w:t>
      </w:r>
      <w:r w:rsidRPr="00962C3D">
        <w:t xml:space="preserve"> located in a heavily urbanized </w:t>
      </w:r>
      <w:r w:rsidR="00636A4C" w:rsidRPr="00962C3D">
        <w:t>area and</w:t>
      </w:r>
      <w:r w:rsidRPr="00962C3D">
        <w:t xml:space="preserve"> developed with </w:t>
      </w:r>
      <w:r w:rsidR="009928E1">
        <w:t>existing building</w:t>
      </w:r>
      <w:r w:rsidR="000920DA">
        <w:t>s</w:t>
      </w:r>
      <w:r w:rsidR="009928E1">
        <w:t xml:space="preserve"> and</w:t>
      </w:r>
      <w:r w:rsidRPr="00962C3D">
        <w:t xml:space="preserve"> surface parking. </w:t>
      </w:r>
      <w:r w:rsidR="000920DA">
        <w:t xml:space="preserve"> </w:t>
      </w:r>
      <w:r w:rsidRPr="00962C3D">
        <w:t xml:space="preserve">The likelihood of encountering human remains on the </w:t>
      </w:r>
      <w:r w:rsidR="008E0E71" w:rsidRPr="00962C3D">
        <w:t>Project Site</w:t>
      </w:r>
      <w:r w:rsidRPr="00962C3D">
        <w:t xml:space="preserve"> is minimal. </w:t>
      </w:r>
      <w:r w:rsidR="000920DA">
        <w:t xml:space="preserve"> </w:t>
      </w:r>
      <w:r w:rsidRPr="00962C3D">
        <w:t xml:space="preserve">However, during the construction phase and excavation of the </w:t>
      </w:r>
      <w:r w:rsidR="00CB38AA" w:rsidRPr="00962C3D">
        <w:t xml:space="preserve">subterranean parking </w:t>
      </w:r>
      <w:r w:rsidR="000920DA">
        <w:t>garage</w:t>
      </w:r>
      <w:r w:rsidR="00CB38AA" w:rsidRPr="00962C3D">
        <w:t xml:space="preserve">s, </w:t>
      </w:r>
      <w:r w:rsidRPr="00962C3D">
        <w:t xml:space="preserve">there is a possibility that human remains could be encountered. </w:t>
      </w:r>
      <w:r w:rsidR="000920DA">
        <w:t xml:space="preserve"> </w:t>
      </w:r>
      <w:r w:rsidRPr="00962C3D">
        <w:t xml:space="preserve">Project impacts with respect to human remains are </w:t>
      </w:r>
      <w:r w:rsidR="009545F8">
        <w:t xml:space="preserve">therefore </w:t>
      </w:r>
      <w:r w:rsidRPr="00962C3D">
        <w:t xml:space="preserve">potentially significant and will be analyzed further in </w:t>
      </w:r>
      <w:r w:rsidR="000920DA">
        <w:t xml:space="preserve">the </w:t>
      </w:r>
      <w:r w:rsidRPr="00962C3D">
        <w:t>EIR.</w:t>
      </w:r>
      <w:r w:rsidRPr="00962C3D" w:rsidDel="000F025C">
        <w:t xml:space="preserve"> </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D318CF" w14:paraId="08B48AAC" w14:textId="77777777">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43462ACF" w14:textId="77777777" w:rsidR="0049438D" w:rsidRPr="00D318CF"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75E5126D"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7000C785"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68F3371E"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55967933"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No Impact</w:t>
            </w:r>
          </w:p>
        </w:tc>
      </w:tr>
      <w:tr w:rsidR="0049438D" w:rsidRPr="00D318CF" w14:paraId="013FDC35"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1138A69A"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360" w:hanging="360"/>
              <w:rPr>
                <w:sz w:val="20"/>
                <w:szCs w:val="20"/>
              </w:rPr>
            </w:pPr>
            <w:r w:rsidRPr="00D318CF">
              <w:rPr>
                <w:b/>
                <w:bCs/>
                <w:sz w:val="20"/>
                <w:szCs w:val="20"/>
              </w:rPr>
              <w:t>VI.</w:t>
            </w:r>
            <w:r w:rsidRPr="00D318CF">
              <w:rPr>
                <w:b/>
                <w:bCs/>
                <w:sz w:val="20"/>
                <w:szCs w:val="20"/>
              </w:rPr>
              <w:tab/>
              <w:t>Geology and Soils.</w:t>
            </w:r>
            <w:r w:rsidRPr="00D318CF">
              <w:rPr>
                <w:sz w:val="20"/>
                <w:szCs w:val="20"/>
              </w:rPr>
              <w:t xml:space="preserve">  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455C2BAD"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7C045B7E"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4E36F432"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2D431315"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318CF" w14:paraId="25F480E0"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9EF8CFD"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a.</w:t>
            </w:r>
            <w:r w:rsidRPr="00D318CF">
              <w:rPr>
                <w:sz w:val="20"/>
                <w:szCs w:val="20"/>
              </w:rPr>
              <w:tab/>
              <w:t>Exposure of people or structures to potential substantial adverse effects, including the risk of loss, injury or death involving :</w:t>
            </w:r>
          </w:p>
        </w:tc>
        <w:tc>
          <w:tcPr>
            <w:tcW w:w="1178" w:type="dxa"/>
            <w:gridSpan w:val="2"/>
            <w:tcBorders>
              <w:top w:val="single" w:sz="6" w:space="0" w:color="FFFFFF"/>
              <w:left w:val="single" w:sz="6" w:space="0" w:color="FFFFFF"/>
              <w:bottom w:val="single" w:sz="6" w:space="0" w:color="FFFFFF"/>
              <w:right w:val="single" w:sz="6" w:space="0" w:color="FFFFFF"/>
            </w:tcBorders>
          </w:tcPr>
          <w:p w14:paraId="46006E13"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198B9BAB"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1BDFB94D"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70D49211"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318CF" w14:paraId="0B061B65"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3000DE07"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i.</w:t>
            </w:r>
            <w:r w:rsidRPr="00D318CF">
              <w:rPr>
                <w:sz w:val="20"/>
                <w:szCs w:val="20"/>
              </w:rPr>
              <w:tab/>
              <w:t>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tc>
        <w:tc>
          <w:tcPr>
            <w:tcW w:w="1178" w:type="dxa"/>
            <w:gridSpan w:val="2"/>
            <w:tcBorders>
              <w:top w:val="single" w:sz="6" w:space="0" w:color="FFFFFF"/>
              <w:left w:val="single" w:sz="6" w:space="0" w:color="FFFFFF"/>
              <w:bottom w:val="single" w:sz="6" w:space="0" w:color="FFFFFF"/>
              <w:right w:val="single" w:sz="6" w:space="0" w:color="FFFFFF"/>
            </w:tcBorders>
          </w:tcPr>
          <w:p w14:paraId="2C52856A" w14:textId="77777777" w:rsidR="0049438D" w:rsidRPr="00D318CF"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4D5094C" w14:textId="77777777" w:rsidR="0049438D" w:rsidRPr="00D318C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BD2A7FD"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4B8366A8"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10488F77"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4559570" w14:textId="77777777" w:rsidR="0049438D" w:rsidRPr="00D318CF" w:rsidRDefault="0049438D" w:rsidP="00C852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83" w:hanging="540"/>
              <w:rPr>
                <w:sz w:val="20"/>
                <w:szCs w:val="20"/>
              </w:rPr>
            </w:pPr>
            <w:r w:rsidRPr="00D318CF">
              <w:rPr>
                <w:sz w:val="20"/>
                <w:szCs w:val="20"/>
              </w:rPr>
              <w:t>ii.</w:t>
            </w:r>
            <w:r w:rsidRPr="00D318CF">
              <w:rPr>
                <w:sz w:val="20"/>
                <w:szCs w:val="20"/>
              </w:rPr>
              <w:tab/>
              <w:t>Strong seismic ground shaking?</w:t>
            </w:r>
          </w:p>
        </w:tc>
        <w:tc>
          <w:tcPr>
            <w:tcW w:w="1178" w:type="dxa"/>
            <w:gridSpan w:val="2"/>
            <w:tcBorders>
              <w:top w:val="single" w:sz="6" w:space="0" w:color="FFFFFF"/>
              <w:left w:val="single" w:sz="6" w:space="0" w:color="FFFFFF"/>
              <w:bottom w:val="single" w:sz="6" w:space="0" w:color="FFFFFF"/>
              <w:right w:val="single" w:sz="6" w:space="0" w:color="FFFFFF"/>
            </w:tcBorders>
          </w:tcPr>
          <w:p w14:paraId="62528F73" w14:textId="77777777" w:rsidR="0049438D" w:rsidRPr="00D318CF"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4561D99" w14:textId="77777777" w:rsidR="0049438D" w:rsidRPr="00D318C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6BA42DC"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72A3C850"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6CEFFEF0"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4AB47902" w14:textId="77777777" w:rsidR="0049438D" w:rsidRPr="00D318CF" w:rsidRDefault="0049438D" w:rsidP="00C852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83" w:hanging="540"/>
              <w:rPr>
                <w:sz w:val="20"/>
                <w:szCs w:val="20"/>
              </w:rPr>
            </w:pPr>
            <w:r w:rsidRPr="00D318CF">
              <w:rPr>
                <w:sz w:val="20"/>
                <w:szCs w:val="20"/>
              </w:rPr>
              <w:t>iii.</w:t>
            </w:r>
            <w:r w:rsidRPr="00D318CF">
              <w:rPr>
                <w:sz w:val="20"/>
                <w:szCs w:val="20"/>
              </w:rPr>
              <w:tab/>
              <w:t>Seismic-related ground failure, including liquefaction?</w:t>
            </w:r>
          </w:p>
        </w:tc>
        <w:tc>
          <w:tcPr>
            <w:tcW w:w="1178" w:type="dxa"/>
            <w:gridSpan w:val="2"/>
            <w:tcBorders>
              <w:top w:val="single" w:sz="6" w:space="0" w:color="FFFFFF"/>
              <w:left w:val="single" w:sz="6" w:space="0" w:color="FFFFFF"/>
              <w:bottom w:val="single" w:sz="6" w:space="0" w:color="FFFFFF"/>
              <w:right w:val="single" w:sz="6" w:space="0" w:color="FFFFFF"/>
            </w:tcBorders>
          </w:tcPr>
          <w:p w14:paraId="08932516" w14:textId="77777777" w:rsidR="0049438D" w:rsidRPr="00D318CF" w:rsidRDefault="00B2314B" w:rsidP="008D43D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0026AED" w14:textId="77777777" w:rsidR="0049438D" w:rsidRPr="00D318C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7CCC6D6" w14:textId="77777777" w:rsidR="0049438D" w:rsidRPr="00D318CF" w:rsidRDefault="008D43D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15F4D730"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02563B76"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4E14275C" w14:textId="77777777" w:rsidR="0049438D" w:rsidRPr="00D318CF" w:rsidRDefault="0049438D" w:rsidP="00C852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83" w:hanging="540"/>
              <w:rPr>
                <w:sz w:val="20"/>
                <w:szCs w:val="20"/>
              </w:rPr>
            </w:pPr>
            <w:r w:rsidRPr="00D318CF">
              <w:rPr>
                <w:sz w:val="20"/>
                <w:szCs w:val="20"/>
              </w:rPr>
              <w:t>iv.</w:t>
            </w:r>
            <w:r w:rsidRPr="00D318CF">
              <w:rPr>
                <w:sz w:val="20"/>
                <w:szCs w:val="20"/>
              </w:rPr>
              <w:tab/>
              <w:t>Landslides?</w:t>
            </w:r>
          </w:p>
        </w:tc>
        <w:tc>
          <w:tcPr>
            <w:tcW w:w="1178" w:type="dxa"/>
            <w:gridSpan w:val="2"/>
            <w:tcBorders>
              <w:top w:val="single" w:sz="6" w:space="0" w:color="FFFFFF"/>
              <w:left w:val="single" w:sz="6" w:space="0" w:color="FFFFFF"/>
              <w:bottom w:val="single" w:sz="6" w:space="0" w:color="FFFFFF"/>
              <w:right w:val="single" w:sz="6" w:space="0" w:color="FFFFFF"/>
            </w:tcBorders>
          </w:tcPr>
          <w:p w14:paraId="7636DD18" w14:textId="77777777" w:rsidR="0049438D" w:rsidRPr="00D318CF" w:rsidRDefault="00C852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31CCD868"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A96DCD5" w14:textId="77777777" w:rsidR="0049438D" w:rsidRPr="00D318CF" w:rsidRDefault="00C8528D" w:rsidP="00C852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8A2A30F"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7030ECAC"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4133DC82" w14:textId="77777777" w:rsidR="0049438D" w:rsidRPr="00D318CF" w:rsidRDefault="0049438D" w:rsidP="00C852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493" w:hanging="493"/>
              <w:rPr>
                <w:sz w:val="20"/>
                <w:szCs w:val="20"/>
              </w:rPr>
            </w:pPr>
            <w:r w:rsidRPr="00D318CF">
              <w:rPr>
                <w:sz w:val="20"/>
                <w:szCs w:val="20"/>
              </w:rPr>
              <w:t>b.</w:t>
            </w:r>
            <w:r w:rsidRPr="00D318CF">
              <w:rPr>
                <w:sz w:val="20"/>
                <w:szCs w:val="20"/>
              </w:rPr>
              <w:tab/>
              <w:t>Result in substantial soil erosion or the loss of topsoil?</w:t>
            </w:r>
          </w:p>
        </w:tc>
        <w:tc>
          <w:tcPr>
            <w:tcW w:w="1178" w:type="dxa"/>
            <w:gridSpan w:val="2"/>
            <w:tcBorders>
              <w:top w:val="single" w:sz="6" w:space="0" w:color="FFFFFF"/>
              <w:left w:val="single" w:sz="6" w:space="0" w:color="FFFFFF"/>
              <w:bottom w:val="single" w:sz="6" w:space="0" w:color="FFFFFF"/>
              <w:right w:val="single" w:sz="6" w:space="0" w:color="FFFFFF"/>
            </w:tcBorders>
          </w:tcPr>
          <w:p w14:paraId="7D9F3B5F"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0B59BAD"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322238E7"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5EDD5D3"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36534F9D"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1FF46757"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c.</w:t>
            </w:r>
            <w:r w:rsidRPr="00D318CF">
              <w:rPr>
                <w:sz w:val="20"/>
                <w:szCs w:val="20"/>
              </w:rPr>
              <w:tab/>
              <w:t>Be located on a geologic unit or soil that is unstable, or that would become unstable as a result of the project, and potential result in on- or off-site landslide, lateral spreading, subsidence, liquefaction, or collapse?</w:t>
            </w:r>
          </w:p>
        </w:tc>
        <w:tc>
          <w:tcPr>
            <w:tcW w:w="1178" w:type="dxa"/>
            <w:gridSpan w:val="2"/>
            <w:tcBorders>
              <w:top w:val="single" w:sz="6" w:space="0" w:color="FFFFFF"/>
              <w:left w:val="single" w:sz="6" w:space="0" w:color="FFFFFF"/>
              <w:bottom w:val="single" w:sz="6" w:space="0" w:color="FFFFFF"/>
              <w:right w:val="single" w:sz="6" w:space="0" w:color="FFFFFF"/>
            </w:tcBorders>
          </w:tcPr>
          <w:p w14:paraId="7E2D3AF6" w14:textId="77777777" w:rsidR="0049438D" w:rsidRPr="00D318CF" w:rsidRDefault="00B2314B"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283BDEB6" w14:textId="77777777" w:rsidR="0049438D" w:rsidRPr="00D318CF" w:rsidRDefault="00B2314B" w:rsidP="00B2314B">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BDBC2F6"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58D31ED9"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6D81C73E"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3521F947"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d.</w:t>
            </w:r>
            <w:r w:rsidRPr="00D318CF">
              <w:rPr>
                <w:sz w:val="20"/>
                <w:szCs w:val="20"/>
              </w:rPr>
              <w:tab/>
              <w:t>Be located on expansive soil, as defined in Table 18-1-B of the Uniform Building Code (1994), creating substantial risks to life or property?</w:t>
            </w:r>
          </w:p>
        </w:tc>
        <w:tc>
          <w:tcPr>
            <w:tcW w:w="1178" w:type="dxa"/>
            <w:gridSpan w:val="2"/>
            <w:tcBorders>
              <w:top w:val="single" w:sz="6" w:space="0" w:color="FFFFFF"/>
              <w:left w:val="single" w:sz="6" w:space="0" w:color="FFFFFF"/>
              <w:bottom w:val="single" w:sz="6" w:space="0" w:color="FFFFFF"/>
              <w:right w:val="single" w:sz="6" w:space="0" w:color="FFFFFF"/>
            </w:tcBorders>
          </w:tcPr>
          <w:p w14:paraId="7364D7F4" w14:textId="77777777" w:rsidR="0049438D" w:rsidRPr="00D318CF"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EBDB08F" w14:textId="77777777" w:rsidR="0049438D" w:rsidRPr="00D318C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E2B6724"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7220C065"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7159A4CB"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26C58CBC" w14:textId="77777777" w:rsidR="0049438D" w:rsidRPr="00D318CF" w:rsidRDefault="0049438D" w:rsidP="0049438D">
            <w:pPr>
              <w:keepNext/>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7" w:hanging="547"/>
              <w:rPr>
                <w:sz w:val="20"/>
                <w:szCs w:val="20"/>
              </w:rPr>
            </w:pPr>
            <w:r w:rsidRPr="00D318CF">
              <w:rPr>
                <w:sz w:val="20"/>
                <w:szCs w:val="20"/>
              </w:rPr>
              <w:t>e.</w:t>
            </w:r>
            <w:r w:rsidRPr="00D318CF">
              <w:rPr>
                <w:sz w:val="20"/>
                <w:szCs w:val="20"/>
              </w:rPr>
              <w:tab/>
              <w:t>Have soils incapable of adequately supporting the use of septic tanks or alternative waste water disposal systems where sewers are not available for the disposal of waste water?</w:t>
            </w:r>
          </w:p>
        </w:tc>
        <w:tc>
          <w:tcPr>
            <w:tcW w:w="1178" w:type="dxa"/>
            <w:gridSpan w:val="2"/>
            <w:tcBorders>
              <w:top w:val="single" w:sz="6" w:space="0" w:color="FFFFFF"/>
              <w:left w:val="single" w:sz="6" w:space="0" w:color="FFFFFF"/>
              <w:bottom w:val="single" w:sz="6" w:space="0" w:color="FFFFFF"/>
              <w:right w:val="single" w:sz="6" w:space="0" w:color="FFFFFF"/>
            </w:tcBorders>
          </w:tcPr>
          <w:p w14:paraId="03B4E1D7"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4D48AAE7"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7D149CA"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3308BD79"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r>
    </w:tbl>
    <w:p w14:paraId="1713F7C9" w14:textId="77777777" w:rsidR="0049438D" w:rsidRPr="00D318CF" w:rsidRDefault="0049438D" w:rsidP="001225DF">
      <w:pPr>
        <w:rPr>
          <w:b/>
        </w:rPr>
      </w:pPr>
      <w:r w:rsidRPr="00D318CF">
        <w:rPr>
          <w:b/>
        </w:rPr>
        <w:t>Response a.i:</w:t>
      </w:r>
    </w:p>
    <w:p w14:paraId="74158D31" w14:textId="23207C4B" w:rsidR="0049438D" w:rsidRPr="00D318CF" w:rsidRDefault="0049438D" w:rsidP="001225DF">
      <w:r w:rsidRPr="00D318CF">
        <w:t xml:space="preserve">Fault rupture is defined as the surface displacement that occurs along the surface of a fault during an earthquake. Based on criteria established by the California Geological Survey (CGS), faults can be classified as active, potentially active, or inactive. </w:t>
      </w:r>
      <w:r w:rsidR="00A50D0C">
        <w:t xml:space="preserve"> </w:t>
      </w:r>
      <w:r w:rsidRPr="00D318CF">
        <w:t>Active faults may be designated as Earthquake Fault Zones under the Alquist-Priolo Earthquake Fault Zoning Act, which includes standards regulating develop</w:t>
      </w:r>
      <w:r w:rsidR="001344E6">
        <w:t>ment adjacent to active faults.</w:t>
      </w:r>
    </w:p>
    <w:p w14:paraId="79D69353" w14:textId="7952C81C" w:rsidR="0049438D" w:rsidRPr="00D318CF" w:rsidRDefault="0049438D" w:rsidP="001225DF">
      <w:r w:rsidRPr="00D318CF">
        <w:t xml:space="preserve">There are several principal active faults in the metropolitan region. </w:t>
      </w:r>
      <w:r w:rsidR="001344E6">
        <w:t xml:space="preserve"> </w:t>
      </w:r>
      <w:r w:rsidRPr="00D318CF">
        <w:t>The greatest of these is the San</w:t>
      </w:r>
      <w:r w:rsidR="001344E6">
        <w:t xml:space="preserve"> Andreas Fault, approximately 30</w:t>
      </w:r>
      <w:r w:rsidRPr="00D318CF">
        <w:t xml:space="preserve"> miles (55 kilometers) northwest of </w:t>
      </w:r>
      <w:r w:rsidR="001344E6">
        <w:t>Alhambra</w:t>
      </w:r>
      <w:r w:rsidRPr="00D318CF">
        <w:t xml:space="preserve">, on the other side of the San Gabriel Mountains. </w:t>
      </w:r>
      <w:r w:rsidR="001344E6">
        <w:t xml:space="preserve"> </w:t>
      </w:r>
      <w:r w:rsidRPr="00D318CF">
        <w:t xml:space="preserve">Several other important active faults lie closer to and even within the populated area of greater </w:t>
      </w:r>
      <w:r w:rsidRPr="00D318CF">
        <w:lastRenderedPageBreak/>
        <w:t xml:space="preserve">Los Angeles. </w:t>
      </w:r>
      <w:r w:rsidR="001344E6">
        <w:t xml:space="preserve"> </w:t>
      </w:r>
      <w:r w:rsidRPr="00D318CF">
        <w:t xml:space="preserve">These include the Sierra Madre fault zone, which runs through parts of Altadena and other foothills communities, the Raymond Fault in San Marino, and the Hollywood and Santa Monica Faults along the southern edge of the Hollywood Hills and Santa Monica Mountains. </w:t>
      </w:r>
    </w:p>
    <w:p w14:paraId="37DEC12D" w14:textId="616323B7" w:rsidR="0049438D" w:rsidRPr="00D318CF" w:rsidRDefault="00CB38AA" w:rsidP="001225DF">
      <w:r w:rsidRPr="00D318CF">
        <w:t xml:space="preserve">The Site is </w:t>
      </w:r>
      <w:r w:rsidR="00581DE9" w:rsidRPr="00D318CF">
        <w:t>not within an Alquist-Priolo Fault Zone</w:t>
      </w:r>
      <w:r w:rsidR="00B64BF3" w:rsidRPr="00D318CF">
        <w:t>.</w:t>
      </w:r>
      <w:r w:rsidR="001344E6">
        <w:t xml:space="preserve">  </w:t>
      </w:r>
      <w:r w:rsidR="0049438D" w:rsidRPr="00D318CF">
        <w:t xml:space="preserve">The </w:t>
      </w:r>
      <w:r w:rsidR="00581DE9" w:rsidRPr="00D318CF">
        <w:t>Project</w:t>
      </w:r>
      <w:r w:rsidR="0049438D" w:rsidRPr="00D318CF">
        <w:t xml:space="preserve"> would comply with the CGS </w:t>
      </w:r>
      <w:r w:rsidR="0049438D" w:rsidRPr="00D318CF">
        <w:rPr>
          <w:i/>
        </w:rPr>
        <w:t>Special Publications 117, Guidelines for Evaluating and Mitigating Seismic Hazards in California</w:t>
      </w:r>
      <w:r w:rsidR="0049438D" w:rsidRPr="00D318CF">
        <w:t xml:space="preserve"> (1997), which provides guidance for evaluation and mitigation of earthquake-related hazards, and with seismic safety requirements in the UBC and the AMC.</w:t>
      </w:r>
      <w:r w:rsidR="008D43DB" w:rsidRPr="00D318CF">
        <w:t xml:space="preserve"> </w:t>
      </w:r>
      <w:r w:rsidR="001344E6">
        <w:t xml:space="preserve"> </w:t>
      </w:r>
      <w:r w:rsidR="002E3D6B">
        <w:t xml:space="preserve">Nonetheless, </w:t>
      </w:r>
      <w:r w:rsidR="002E3D6B" w:rsidRPr="00D318CF">
        <w:t>as the Site is located</w:t>
      </w:r>
      <w:r w:rsidR="002E3D6B">
        <w:t xml:space="preserve"> in a seismically active region, p</w:t>
      </w:r>
      <w:r w:rsidR="009412AC" w:rsidRPr="00D318CF">
        <w:t xml:space="preserve">otential </w:t>
      </w:r>
      <w:r w:rsidR="0049438D" w:rsidRPr="00D318CF">
        <w:t>impacts associated with fault rupture</w:t>
      </w:r>
      <w:r w:rsidR="0049438D" w:rsidRPr="00D318CF">
        <w:rPr>
          <w:bCs/>
        </w:rPr>
        <w:t xml:space="preserve"> will be analyzed further in </w:t>
      </w:r>
      <w:r w:rsidR="001344E6">
        <w:rPr>
          <w:bCs/>
        </w:rPr>
        <w:t>the</w:t>
      </w:r>
      <w:r w:rsidR="0049438D" w:rsidRPr="00D318CF">
        <w:rPr>
          <w:bCs/>
        </w:rPr>
        <w:t xml:space="preserve"> EIR.</w:t>
      </w:r>
    </w:p>
    <w:p w14:paraId="77A5B615" w14:textId="77777777" w:rsidR="0049438D" w:rsidRPr="00D318CF" w:rsidRDefault="0049438D" w:rsidP="001225DF">
      <w:pPr>
        <w:rPr>
          <w:b/>
        </w:rPr>
      </w:pPr>
      <w:r w:rsidRPr="00D318CF">
        <w:rPr>
          <w:b/>
        </w:rPr>
        <w:t>Response a.ii:</w:t>
      </w:r>
    </w:p>
    <w:p w14:paraId="2B47428F" w14:textId="57C42FF6" w:rsidR="0049438D" w:rsidRPr="00D318CF" w:rsidRDefault="0049438D" w:rsidP="001225DF">
      <w:r w:rsidRPr="00D318CF">
        <w:t>A significant impact may occur if a project represents an increased risk to public safety or destruction of property by exposing people, property or infrastructure to seismically induced ground shaking hazards that are greater than the average risk as</w:t>
      </w:r>
      <w:r w:rsidR="001344E6">
        <w:t>sociated with locations in the s</w:t>
      </w:r>
      <w:r w:rsidRPr="00D318CF">
        <w:t xml:space="preserve">outhern California region. </w:t>
      </w:r>
      <w:r w:rsidR="001344E6">
        <w:t xml:space="preserve"> </w:t>
      </w:r>
      <w:r w:rsidRPr="00D318CF">
        <w:t xml:space="preserve">Southern California is active seismic region (UBC Seismic Zone IV). </w:t>
      </w:r>
      <w:r w:rsidR="001344E6">
        <w:t xml:space="preserve"> </w:t>
      </w:r>
      <w:r w:rsidRPr="00D318CF">
        <w:t xml:space="preserve">Although the </w:t>
      </w:r>
      <w:r w:rsidR="008E0E71" w:rsidRPr="00D318CF">
        <w:t>Project Site is</w:t>
      </w:r>
      <w:r w:rsidRPr="00D318CF">
        <w:t xml:space="preserve"> not within an Alquist-Priolo Zone, the </w:t>
      </w:r>
      <w:r w:rsidR="008E0E71" w:rsidRPr="00D318CF">
        <w:t>Site is</w:t>
      </w:r>
      <w:r w:rsidRPr="00D318CF">
        <w:t xml:space="preserve"> susceptible to ground shaking during a seismic event. </w:t>
      </w:r>
      <w:r w:rsidR="001344E6">
        <w:t xml:space="preserve"> </w:t>
      </w:r>
      <w:r w:rsidRPr="00D318CF">
        <w:t xml:space="preserve">The main seismic hazard affecting the </w:t>
      </w:r>
      <w:r w:rsidR="008E0E71" w:rsidRPr="00D318CF">
        <w:t xml:space="preserve">Site </w:t>
      </w:r>
      <w:r w:rsidRPr="00D318CF">
        <w:t xml:space="preserve">is moderate to strong ground shaking. </w:t>
      </w:r>
      <w:r w:rsidR="001344E6">
        <w:t xml:space="preserve"> </w:t>
      </w:r>
      <w:r w:rsidR="008E0E71" w:rsidRPr="00D318CF">
        <w:t>The</w:t>
      </w:r>
      <w:r w:rsidRPr="00D318CF">
        <w:t xml:space="preserve"> </w:t>
      </w:r>
      <w:r w:rsidR="008D43DB" w:rsidRPr="00D318CF">
        <w:t>Project</w:t>
      </w:r>
      <w:r w:rsidRPr="00D318CF">
        <w:t xml:space="preserve"> would conform to all applicable provisions of the City Building Code and the UBC with respect to new construction. Adherence to current building codes and engineering practices would ensure that the </w:t>
      </w:r>
      <w:r w:rsidR="008D43DB" w:rsidRPr="00D318CF">
        <w:t>Project</w:t>
      </w:r>
      <w:r w:rsidRPr="00D318CF">
        <w:t xml:space="preserve"> would not expose people, property or infrastructure to seismically induced ground shaking hazards that are greater than the average risk as</w:t>
      </w:r>
      <w:r w:rsidR="001344E6">
        <w:t>sociated with locations in the s</w:t>
      </w:r>
      <w:r w:rsidRPr="00D318CF">
        <w:t xml:space="preserve">outhern California region. </w:t>
      </w:r>
      <w:r w:rsidR="001344E6">
        <w:t xml:space="preserve"> </w:t>
      </w:r>
      <w:r w:rsidR="009412AC" w:rsidRPr="00D318CF">
        <w:t xml:space="preserve">Nonetheless, as the </w:t>
      </w:r>
      <w:r w:rsidR="008D43DB" w:rsidRPr="00D318CF">
        <w:t>Site</w:t>
      </w:r>
      <w:r w:rsidR="009412AC" w:rsidRPr="00D318CF">
        <w:t xml:space="preserve"> </w:t>
      </w:r>
      <w:r w:rsidR="008D43DB" w:rsidRPr="00D318CF">
        <w:t>is</w:t>
      </w:r>
      <w:r w:rsidR="009412AC" w:rsidRPr="00D318CF">
        <w:t xml:space="preserve"> located in a seismically active region, </w:t>
      </w:r>
      <w:r w:rsidRPr="00D318CF">
        <w:rPr>
          <w:bCs/>
        </w:rPr>
        <w:t xml:space="preserve">this </w:t>
      </w:r>
      <w:r w:rsidR="002E3D6B">
        <w:rPr>
          <w:bCs/>
        </w:rPr>
        <w:t xml:space="preserve">potential impact from ground shaking </w:t>
      </w:r>
      <w:r w:rsidRPr="00D318CF">
        <w:rPr>
          <w:bCs/>
        </w:rPr>
        <w:t xml:space="preserve">will be analyzed further in </w:t>
      </w:r>
      <w:r w:rsidR="001344E6">
        <w:rPr>
          <w:bCs/>
        </w:rPr>
        <w:t>the</w:t>
      </w:r>
      <w:r w:rsidRPr="00D318CF">
        <w:rPr>
          <w:bCs/>
        </w:rPr>
        <w:t xml:space="preserve"> EIR.</w:t>
      </w:r>
    </w:p>
    <w:p w14:paraId="67D13666" w14:textId="77777777" w:rsidR="0049438D" w:rsidRPr="00D318CF" w:rsidRDefault="0049438D" w:rsidP="001225DF">
      <w:pPr>
        <w:rPr>
          <w:b/>
        </w:rPr>
      </w:pPr>
      <w:r w:rsidRPr="00D318CF">
        <w:rPr>
          <w:b/>
        </w:rPr>
        <w:t>Response a.iii:</w:t>
      </w:r>
    </w:p>
    <w:p w14:paraId="6020C7B6" w14:textId="58615348" w:rsidR="0049438D" w:rsidRPr="00D318CF" w:rsidRDefault="0049438D" w:rsidP="001225DF">
      <w:r w:rsidRPr="00D318CF">
        <w:t xml:space="preserve">Liquefaction is a form of earthquake-induced ground failure that occurs primarily in relatively shallow, loose, granular, water-saturated soils. </w:t>
      </w:r>
      <w:r w:rsidR="001344E6">
        <w:t xml:space="preserve"> </w:t>
      </w:r>
      <w:r w:rsidRPr="00D318CF">
        <w:t xml:space="preserve">Liquefaction can occur when these types of soils lose their inherent shear strength due to excess water pressure that builds up during repeated movement from seismic activity. </w:t>
      </w:r>
      <w:r w:rsidR="001344E6">
        <w:t xml:space="preserve"> </w:t>
      </w:r>
      <w:r w:rsidRPr="00D318CF">
        <w:t>Low groundwater table and the presence of loose to medium dense sand and silty sand are factors that could contribute to the potential for liquefaction.</w:t>
      </w:r>
      <w:r w:rsidR="008D43DB" w:rsidRPr="00D318CF">
        <w:t xml:space="preserve"> </w:t>
      </w:r>
      <w:r w:rsidR="001344E6">
        <w:t xml:space="preserve"> The City of Alhambra is not considered to be susceptible to liquefaction because the groundwater table is greater tha</w:t>
      </w:r>
      <w:r w:rsidR="005A347D">
        <w:t>n 50 feet below ground surface.</w:t>
      </w:r>
      <w:r w:rsidR="005A347D">
        <w:rPr>
          <w:rStyle w:val="FootnoteReference"/>
        </w:rPr>
        <w:footnoteReference w:id="9"/>
      </w:r>
      <w:r w:rsidR="001344E6">
        <w:t xml:space="preserve"> </w:t>
      </w:r>
      <w:r w:rsidRPr="00D318CF">
        <w:t xml:space="preserve">The </w:t>
      </w:r>
      <w:r w:rsidR="008E0E71" w:rsidRPr="00D318CF">
        <w:t>Project</w:t>
      </w:r>
      <w:r w:rsidRPr="00D318CF">
        <w:t xml:space="preserve"> would be required to comply with building regulations set forth by the State Geologist, which require site analysis prior to development. </w:t>
      </w:r>
      <w:r w:rsidR="001344E6">
        <w:t xml:space="preserve"> </w:t>
      </w:r>
      <w:r w:rsidRPr="00D318CF">
        <w:t xml:space="preserve">Furthermore, the </w:t>
      </w:r>
      <w:r w:rsidR="008E0E71" w:rsidRPr="00D318CF">
        <w:t>Project</w:t>
      </w:r>
      <w:r w:rsidRPr="00D318CF">
        <w:t xml:space="preserve"> would comply with the CGS </w:t>
      </w:r>
      <w:r w:rsidRPr="00D318CF">
        <w:rPr>
          <w:i/>
        </w:rPr>
        <w:t>Special Publications 117, Guidelines for Evaluating and Mitigating Seismic Hazards in California</w:t>
      </w:r>
      <w:r w:rsidRPr="00D318CF">
        <w:t xml:space="preserve"> (1997), which provides guidance for evaluation and mitigation of earthquake-related hazards including liquefaction. </w:t>
      </w:r>
      <w:r w:rsidR="001A26BA">
        <w:t>Nonetheless, p</w:t>
      </w:r>
      <w:r w:rsidR="00C8528D" w:rsidRPr="00D318CF">
        <w:t xml:space="preserve">otential impacts associated with liquefaction </w:t>
      </w:r>
      <w:r w:rsidR="00B613EB">
        <w:rPr>
          <w:bCs/>
        </w:rPr>
        <w:t>will be analyzed further in the</w:t>
      </w:r>
      <w:r w:rsidR="00C8528D" w:rsidRPr="00D318CF">
        <w:rPr>
          <w:bCs/>
        </w:rPr>
        <w:t xml:space="preserve"> EIR.</w:t>
      </w:r>
    </w:p>
    <w:p w14:paraId="649A7718" w14:textId="77777777" w:rsidR="0049438D" w:rsidRPr="00D318CF" w:rsidRDefault="0049438D" w:rsidP="00DE3964">
      <w:pPr>
        <w:keepNext/>
        <w:rPr>
          <w:b/>
        </w:rPr>
      </w:pPr>
      <w:r w:rsidRPr="00D318CF">
        <w:rPr>
          <w:b/>
        </w:rPr>
        <w:lastRenderedPageBreak/>
        <w:t>Response a.iv:</w:t>
      </w:r>
    </w:p>
    <w:p w14:paraId="14D7B5BA" w14:textId="3A0D7A3B" w:rsidR="0049438D" w:rsidRPr="00D318CF" w:rsidRDefault="0049438D" w:rsidP="001225DF">
      <w:r w:rsidRPr="00D318CF">
        <w:t xml:space="preserve">A significant adverse effect may occur if a project is located in a hillside area with soil conditions that would suggest high potential for sliding. </w:t>
      </w:r>
      <w:r w:rsidR="00B613EB">
        <w:t xml:space="preserve"> </w:t>
      </w:r>
      <w:r w:rsidRPr="00D318CF">
        <w:t xml:space="preserve">Landslides can occur on slopes under normal gravitational forces and during earthquakes when strong ground motion can cause failure. </w:t>
      </w:r>
      <w:r w:rsidR="00B613EB">
        <w:t xml:space="preserve"> </w:t>
      </w:r>
      <w:r w:rsidRPr="00D318CF">
        <w:t xml:space="preserve">Landslides tend to occur in loosely consolidated, wet soil, and/or rock on unstable sloping terrain. </w:t>
      </w:r>
      <w:r w:rsidR="00B613EB">
        <w:t xml:space="preserve"> </w:t>
      </w:r>
      <w:r w:rsidRPr="00D318CF">
        <w:t xml:space="preserve">The </w:t>
      </w:r>
      <w:r w:rsidR="00C8528D" w:rsidRPr="00D318CF">
        <w:t>Project Site is</w:t>
      </w:r>
      <w:r w:rsidR="00B613EB">
        <w:t xml:space="preserve"> relatively flat and no significant slopes or hillsides are present on-site or immediately surrounding the Site.</w:t>
      </w:r>
      <w:r w:rsidRPr="00D318CF">
        <w:t xml:space="preserve"> </w:t>
      </w:r>
      <w:r w:rsidR="00B613EB">
        <w:t xml:space="preserve"> Additionally, the Site is </w:t>
      </w:r>
      <w:r w:rsidRPr="00D318CF">
        <w:t>not classif</w:t>
      </w:r>
      <w:r w:rsidR="00F34D5C">
        <w:t>ied as a landslide hazard zone o</w:t>
      </w:r>
      <w:r w:rsidRPr="00D318CF">
        <w:t xml:space="preserve">n the </w:t>
      </w:r>
      <w:r w:rsidR="00F34D5C">
        <w:t>California Geologic Survey</w:t>
      </w:r>
      <w:r w:rsidRPr="00D318CF">
        <w:t xml:space="preserve"> Seismic Hazards Map.</w:t>
      </w:r>
      <w:r w:rsidRPr="00D318CF">
        <w:rPr>
          <w:rStyle w:val="FootnoteReference"/>
          <w:szCs w:val="22"/>
        </w:rPr>
        <w:footnoteReference w:id="10"/>
      </w:r>
      <w:r w:rsidRPr="00D318CF">
        <w:t xml:space="preserve"> </w:t>
      </w:r>
      <w:r w:rsidR="00B613EB">
        <w:t xml:space="preserve"> </w:t>
      </w:r>
      <w:r w:rsidR="00C8528D" w:rsidRPr="00D318CF">
        <w:rPr>
          <w:szCs w:val="22"/>
        </w:rPr>
        <w:t>Therefore, a less</w:t>
      </w:r>
      <w:r w:rsidR="00B613EB">
        <w:rPr>
          <w:szCs w:val="22"/>
        </w:rPr>
        <w:t xml:space="preserve"> </w:t>
      </w:r>
      <w:r w:rsidR="00C8528D" w:rsidRPr="00D318CF">
        <w:rPr>
          <w:szCs w:val="22"/>
        </w:rPr>
        <w:t>than</w:t>
      </w:r>
      <w:r w:rsidR="00B613EB">
        <w:rPr>
          <w:szCs w:val="22"/>
        </w:rPr>
        <w:t xml:space="preserve"> </w:t>
      </w:r>
      <w:r w:rsidR="00C8528D" w:rsidRPr="00D318CF">
        <w:rPr>
          <w:szCs w:val="22"/>
        </w:rPr>
        <w:t>significant impact would occur</w:t>
      </w:r>
      <w:r w:rsidR="00C409FA">
        <w:rPr>
          <w:szCs w:val="22"/>
        </w:rPr>
        <w:t xml:space="preserve"> </w:t>
      </w:r>
      <w:r w:rsidR="005B438F">
        <w:rPr>
          <w:szCs w:val="22"/>
        </w:rPr>
        <w:t xml:space="preserve">and </w:t>
      </w:r>
      <w:r w:rsidR="005B438F" w:rsidRPr="00D318CF">
        <w:rPr>
          <w:szCs w:val="22"/>
        </w:rPr>
        <w:t>further</w:t>
      </w:r>
      <w:r w:rsidR="00C8528D" w:rsidRPr="00D318CF">
        <w:rPr>
          <w:szCs w:val="22"/>
        </w:rPr>
        <w:t xml:space="preserve"> evaluation of this issue is not required</w:t>
      </w:r>
      <w:r w:rsidR="00D318CF" w:rsidRPr="00D318CF">
        <w:rPr>
          <w:szCs w:val="22"/>
        </w:rPr>
        <w:t>.</w:t>
      </w:r>
    </w:p>
    <w:p w14:paraId="32636A87" w14:textId="77777777" w:rsidR="0049438D" w:rsidRPr="00D318CF" w:rsidRDefault="0049438D" w:rsidP="001225DF">
      <w:pPr>
        <w:rPr>
          <w:b/>
        </w:rPr>
      </w:pPr>
      <w:r w:rsidRPr="00D318CF">
        <w:rPr>
          <w:b/>
        </w:rPr>
        <w:t xml:space="preserve">Response b:  </w:t>
      </w:r>
    </w:p>
    <w:p w14:paraId="2AFA7B3C" w14:textId="6D5EAF2C" w:rsidR="0049438D" w:rsidRPr="00D318CF" w:rsidRDefault="0049438D" w:rsidP="001225DF">
      <w:r w:rsidRPr="00D318CF">
        <w:t xml:space="preserve">A significant impact may occur if a project exposes large areas to the erosional effects of wind or water for a protracted period of time. </w:t>
      </w:r>
      <w:r w:rsidR="00F34D5C">
        <w:t xml:space="preserve"> </w:t>
      </w:r>
      <w:r w:rsidRPr="00D318CF">
        <w:t xml:space="preserve">The </w:t>
      </w:r>
      <w:r w:rsidR="00C8528D" w:rsidRPr="00D318CF">
        <w:t>Project Site is</w:t>
      </w:r>
      <w:r w:rsidRPr="00D318CF">
        <w:t xml:space="preserve"> located in an urbanized portion of </w:t>
      </w:r>
      <w:r w:rsidR="00F34D5C">
        <w:t>Alhambra</w:t>
      </w:r>
      <w:r w:rsidRPr="00D318CF">
        <w:t xml:space="preserve"> and </w:t>
      </w:r>
      <w:r w:rsidR="00F34D5C">
        <w:t>is currently fully</w:t>
      </w:r>
      <w:r w:rsidRPr="00D318CF">
        <w:t xml:space="preserve"> developed </w:t>
      </w:r>
      <w:r w:rsidR="00D318CF" w:rsidRPr="00D318CF">
        <w:t xml:space="preserve">with </w:t>
      </w:r>
      <w:r w:rsidR="00D318CF" w:rsidRPr="00D318CF">
        <w:rPr>
          <w:szCs w:val="22"/>
        </w:rPr>
        <w:t>existing building</w:t>
      </w:r>
      <w:r w:rsidR="00F34D5C">
        <w:rPr>
          <w:szCs w:val="22"/>
        </w:rPr>
        <w:t>s</w:t>
      </w:r>
      <w:r w:rsidR="00D318CF" w:rsidRPr="00D318CF">
        <w:rPr>
          <w:szCs w:val="22"/>
        </w:rPr>
        <w:t xml:space="preserve"> and surface parking</w:t>
      </w:r>
      <w:r w:rsidRPr="00D318CF">
        <w:t xml:space="preserve">. </w:t>
      </w:r>
      <w:r w:rsidR="00F34D5C">
        <w:t xml:space="preserve"> </w:t>
      </w:r>
      <w:r w:rsidRPr="00D318CF">
        <w:t xml:space="preserve">Any topsoil that may exist on the </w:t>
      </w:r>
      <w:r w:rsidR="008E0E71" w:rsidRPr="00D318CF">
        <w:t>Site</w:t>
      </w:r>
      <w:r w:rsidRPr="00D318CF">
        <w:t xml:space="preserve"> was previously blended with other on-site soils during previous site preparation/grading activities. </w:t>
      </w:r>
      <w:r w:rsidR="00F34D5C">
        <w:t xml:space="preserve"> </w:t>
      </w:r>
      <w:r w:rsidRPr="00D318CF">
        <w:t xml:space="preserve">As such, development of the </w:t>
      </w:r>
      <w:r w:rsidR="00C8528D" w:rsidRPr="00D318CF">
        <w:t>Project</w:t>
      </w:r>
      <w:r w:rsidRPr="00D318CF">
        <w:t xml:space="preserve"> would not result </w:t>
      </w:r>
      <w:r w:rsidR="00D318CF" w:rsidRPr="00D318CF">
        <w:t>in substantial loss of topsoil.</w:t>
      </w:r>
      <w:r w:rsidR="00C8528D" w:rsidRPr="00D318CF">
        <w:t xml:space="preserve"> </w:t>
      </w:r>
      <w:r w:rsidR="00F34D5C">
        <w:t xml:space="preserve"> </w:t>
      </w:r>
      <w:r w:rsidRPr="00D318CF">
        <w:t xml:space="preserve">Construction activities such as grading and excavation could create a potential for soil erosion. </w:t>
      </w:r>
      <w:r w:rsidR="00F34D5C">
        <w:t xml:space="preserve"> </w:t>
      </w:r>
      <w:r w:rsidRPr="00D318CF">
        <w:t xml:space="preserve">The potential for soil erosion on the </w:t>
      </w:r>
      <w:r w:rsidR="00C8528D" w:rsidRPr="00D318CF">
        <w:t>Project Site is</w:t>
      </w:r>
      <w:r w:rsidRPr="00D318CF">
        <w:t xml:space="preserve"> low due to the generally level topography of the </w:t>
      </w:r>
      <w:r w:rsidR="008E0E71" w:rsidRPr="00D318CF">
        <w:t>Project Site</w:t>
      </w:r>
      <w:r w:rsidRPr="00D318CF">
        <w:t xml:space="preserve"> and the presence of off-site drainage facilities. </w:t>
      </w:r>
      <w:r w:rsidR="00F34D5C">
        <w:t xml:space="preserve"> </w:t>
      </w:r>
      <w:r w:rsidRPr="00D318CF">
        <w:t xml:space="preserve">Project construction would require the removal of existing pavement and grading earth and excavation. </w:t>
      </w:r>
      <w:r w:rsidR="00F34D5C">
        <w:t xml:space="preserve"> </w:t>
      </w:r>
      <w:r w:rsidRPr="00D318CF">
        <w:t xml:space="preserve">Conformance with </w:t>
      </w:r>
      <w:r w:rsidR="00F34D5C">
        <w:t>the City Building Code</w:t>
      </w:r>
      <w:r w:rsidRPr="00D318CF">
        <w:t>, which include</w:t>
      </w:r>
      <w:r w:rsidR="00F34D5C">
        <w:t>s</w:t>
      </w:r>
      <w:r w:rsidRPr="00D318CF">
        <w:t xml:space="preserve"> construction requirements for grading, excavation, and use of fill, would reduce the potential for wind or waterborne erosion. </w:t>
      </w:r>
      <w:r w:rsidR="00F34D5C">
        <w:t xml:space="preserve"> Therefore, P</w:t>
      </w:r>
      <w:r w:rsidRPr="00D318CF">
        <w:t xml:space="preserve">roject impacts related to soil erosion during construction, with the inclusion of the proposed design features, are anticipated to be minimal. </w:t>
      </w:r>
      <w:r w:rsidR="00F34D5C">
        <w:t xml:space="preserve"> </w:t>
      </w:r>
      <w:r w:rsidRPr="00D318CF">
        <w:t>The pot</w:t>
      </w:r>
      <w:r w:rsidR="00F34D5C">
        <w:t>ential for soil erosion during P</w:t>
      </w:r>
      <w:r w:rsidRPr="00D318CF">
        <w:t xml:space="preserve">roject operation would be relatively low </w:t>
      </w:r>
      <w:r w:rsidR="00C8528D" w:rsidRPr="00D318CF">
        <w:t>due to the urban</w:t>
      </w:r>
      <w:r w:rsidR="00967684">
        <w:t>ized</w:t>
      </w:r>
      <w:r w:rsidR="00C8528D" w:rsidRPr="00D318CF">
        <w:t xml:space="preserve"> nature of the P</w:t>
      </w:r>
      <w:r w:rsidRPr="00D318CF">
        <w:t xml:space="preserve">roject </w:t>
      </w:r>
      <w:r w:rsidR="00967684">
        <w:t xml:space="preserve">site and </w:t>
      </w:r>
      <w:r w:rsidRPr="00D318CF">
        <w:t xml:space="preserve">area and the generally level topography of the </w:t>
      </w:r>
      <w:r w:rsidR="008E0E71" w:rsidRPr="00D318CF">
        <w:t>Site</w:t>
      </w:r>
      <w:r w:rsidR="00967684">
        <w:t xml:space="preserve">. </w:t>
      </w:r>
      <w:r w:rsidR="00F34D5C">
        <w:t xml:space="preserve"> </w:t>
      </w:r>
      <w:r w:rsidR="00967684">
        <w:t xml:space="preserve">In </w:t>
      </w:r>
      <w:r w:rsidR="003F10DB">
        <w:t xml:space="preserve">addition, </w:t>
      </w:r>
      <w:r w:rsidR="00967684">
        <w:t>the Project Site will be improved with new buildings, hardscape and landscape</w:t>
      </w:r>
      <w:r w:rsidRPr="00D318CF">
        <w:t xml:space="preserve">. </w:t>
      </w:r>
      <w:r w:rsidR="00F34D5C">
        <w:t xml:space="preserve"> </w:t>
      </w:r>
      <w:r w:rsidRPr="00D318CF">
        <w:t>Therefore, a less</w:t>
      </w:r>
      <w:r w:rsidR="00F34D5C">
        <w:t xml:space="preserve"> </w:t>
      </w:r>
      <w:r w:rsidRPr="00D318CF">
        <w:t>than</w:t>
      </w:r>
      <w:r w:rsidR="00F34D5C">
        <w:t xml:space="preserve"> </w:t>
      </w:r>
      <w:r w:rsidRPr="00D318CF">
        <w:t xml:space="preserve">significant impact would occur. </w:t>
      </w:r>
      <w:r w:rsidR="00F34D5C">
        <w:t xml:space="preserve"> </w:t>
      </w:r>
      <w:r w:rsidRPr="00D318CF">
        <w:t>Further evaluation of this issue is not required.</w:t>
      </w:r>
    </w:p>
    <w:p w14:paraId="66567D7E" w14:textId="77777777" w:rsidR="0049438D" w:rsidRPr="00D318CF" w:rsidRDefault="0049438D" w:rsidP="001225DF">
      <w:pPr>
        <w:rPr>
          <w:b/>
        </w:rPr>
      </w:pPr>
      <w:r w:rsidRPr="00D318CF">
        <w:rPr>
          <w:b/>
        </w:rPr>
        <w:t>Response c:</w:t>
      </w:r>
    </w:p>
    <w:p w14:paraId="1F193CAB" w14:textId="3A33E3E2" w:rsidR="0049438D" w:rsidRPr="00D318CF" w:rsidRDefault="0049438D" w:rsidP="00C8528D">
      <w:pPr>
        <w:rPr>
          <w:bCs/>
          <w:szCs w:val="22"/>
        </w:rPr>
      </w:pPr>
      <w:r w:rsidRPr="00D318CF">
        <w:t>A significant impact may occur if a project is built in an unstable area without proper site preparation or design features to provide adequate foundations for project buildings, thus posing a hazard to life and property.</w:t>
      </w:r>
      <w:r w:rsidR="00F34D5C">
        <w:t xml:space="preserve"> </w:t>
      </w:r>
      <w:r w:rsidRPr="00D318CF">
        <w:t xml:space="preserve"> </w:t>
      </w:r>
      <w:r w:rsidR="00C8528D" w:rsidRPr="00D318CF">
        <w:t xml:space="preserve">The Project Site is located in an urbanized portion of </w:t>
      </w:r>
      <w:r w:rsidR="00F34D5C">
        <w:t>Alhambra</w:t>
      </w:r>
      <w:r w:rsidR="00C8528D" w:rsidRPr="00D318CF">
        <w:t xml:space="preserve"> and </w:t>
      </w:r>
      <w:r w:rsidR="00F34D5C">
        <w:t>is currently</w:t>
      </w:r>
      <w:r w:rsidR="00C8528D" w:rsidRPr="00D318CF">
        <w:t xml:space="preserve"> developed with </w:t>
      </w:r>
      <w:r w:rsidR="00D318CF" w:rsidRPr="00D318CF">
        <w:rPr>
          <w:szCs w:val="22"/>
        </w:rPr>
        <w:t>existing building</w:t>
      </w:r>
      <w:r w:rsidR="00F34D5C">
        <w:rPr>
          <w:szCs w:val="22"/>
        </w:rPr>
        <w:t>s</w:t>
      </w:r>
      <w:r w:rsidR="00D318CF" w:rsidRPr="00D318CF">
        <w:rPr>
          <w:szCs w:val="22"/>
        </w:rPr>
        <w:t xml:space="preserve"> and surface parking</w:t>
      </w:r>
      <w:r w:rsidR="00C8528D" w:rsidRPr="00D318CF">
        <w:t>.</w:t>
      </w:r>
      <w:r w:rsidRPr="00D318CF">
        <w:t xml:space="preserve"> </w:t>
      </w:r>
      <w:r w:rsidR="00F34D5C">
        <w:t xml:space="preserve"> </w:t>
      </w:r>
      <w:r w:rsidRPr="00D318CF">
        <w:rPr>
          <w:szCs w:val="22"/>
        </w:rPr>
        <w:t xml:space="preserve">Subsidence is a localized mass movement that involves the gradual downward settling or sinking of the ground, resulting from the extraction of mineral resources, subsurface oil, groundwater, or other subsurface liquids, such as natural gas. </w:t>
      </w:r>
      <w:r w:rsidR="00F34D5C">
        <w:rPr>
          <w:szCs w:val="22"/>
        </w:rPr>
        <w:t xml:space="preserve"> </w:t>
      </w:r>
      <w:r w:rsidR="007E2D10">
        <w:rPr>
          <w:szCs w:val="22"/>
        </w:rPr>
        <w:t>Since the</w:t>
      </w:r>
      <w:r w:rsidRPr="00D318CF">
        <w:rPr>
          <w:szCs w:val="22"/>
        </w:rPr>
        <w:t xml:space="preserve"> </w:t>
      </w:r>
      <w:r w:rsidR="00C8528D" w:rsidRPr="00D318CF">
        <w:rPr>
          <w:szCs w:val="22"/>
        </w:rPr>
        <w:t>Project</w:t>
      </w:r>
      <w:r w:rsidRPr="00D318CF">
        <w:rPr>
          <w:szCs w:val="22"/>
        </w:rPr>
        <w:t xml:space="preserve"> may require dewatering </w:t>
      </w:r>
      <w:r w:rsidR="007E2D10">
        <w:rPr>
          <w:szCs w:val="22"/>
        </w:rPr>
        <w:t>for construction of</w:t>
      </w:r>
      <w:r w:rsidRPr="00D318CF">
        <w:rPr>
          <w:szCs w:val="22"/>
        </w:rPr>
        <w:t xml:space="preserve"> the subterranean parking</w:t>
      </w:r>
      <w:r w:rsidR="007E2D10">
        <w:rPr>
          <w:szCs w:val="22"/>
        </w:rPr>
        <w:t>, the potential for subsidence may occur</w:t>
      </w:r>
      <w:r w:rsidRPr="00D318CF">
        <w:rPr>
          <w:szCs w:val="22"/>
        </w:rPr>
        <w:t>.</w:t>
      </w:r>
      <w:r w:rsidRPr="00D318CF">
        <w:rPr>
          <w:bCs/>
          <w:szCs w:val="22"/>
        </w:rPr>
        <w:t xml:space="preserve"> Therefore, this issue</w:t>
      </w:r>
      <w:r w:rsidR="00D83ABC">
        <w:rPr>
          <w:bCs/>
          <w:szCs w:val="22"/>
        </w:rPr>
        <w:t xml:space="preserve"> and soil suitability</w:t>
      </w:r>
      <w:r w:rsidRPr="00D318CF">
        <w:rPr>
          <w:bCs/>
          <w:szCs w:val="22"/>
        </w:rPr>
        <w:t xml:space="preserve"> will be analyzed further in </w:t>
      </w:r>
      <w:r w:rsidR="00F34D5C">
        <w:rPr>
          <w:bCs/>
          <w:szCs w:val="22"/>
        </w:rPr>
        <w:t>the</w:t>
      </w:r>
      <w:r w:rsidRPr="00D318CF">
        <w:rPr>
          <w:bCs/>
          <w:szCs w:val="22"/>
        </w:rPr>
        <w:t xml:space="preserve"> EIR.</w:t>
      </w:r>
    </w:p>
    <w:p w14:paraId="26392332" w14:textId="77777777" w:rsidR="0049438D" w:rsidRPr="00D318CF" w:rsidRDefault="0049438D" w:rsidP="001225DF">
      <w:pPr>
        <w:pStyle w:val="DocText"/>
        <w:spacing w:before="60" w:after="240" w:line="288" w:lineRule="auto"/>
        <w:ind w:firstLine="0"/>
        <w:rPr>
          <w:b/>
          <w:sz w:val="22"/>
          <w:szCs w:val="22"/>
        </w:rPr>
      </w:pPr>
      <w:r w:rsidRPr="00D318CF">
        <w:rPr>
          <w:b/>
          <w:sz w:val="22"/>
          <w:szCs w:val="22"/>
        </w:rPr>
        <w:lastRenderedPageBreak/>
        <w:t>Response d:</w:t>
      </w:r>
    </w:p>
    <w:p w14:paraId="7907FC0B" w14:textId="71C1A6E0" w:rsidR="0049438D" w:rsidRPr="00D318CF" w:rsidRDefault="0049438D" w:rsidP="001225DF">
      <w:pPr>
        <w:pStyle w:val="DocText"/>
        <w:spacing w:before="60" w:after="240" w:line="288" w:lineRule="auto"/>
        <w:ind w:firstLine="0"/>
        <w:rPr>
          <w:sz w:val="22"/>
          <w:szCs w:val="22"/>
        </w:rPr>
      </w:pPr>
      <w:r w:rsidRPr="00D318CF">
        <w:rPr>
          <w:sz w:val="22"/>
          <w:szCs w:val="22"/>
        </w:rPr>
        <w:t xml:space="preserve">A significant impact may occur if a project is built on expansive soils without proper site preparation or design features to provide adequate foundations for project buildings, thus posing a hazard to life and property. </w:t>
      </w:r>
      <w:r w:rsidR="00F34D5C">
        <w:rPr>
          <w:sz w:val="22"/>
          <w:szCs w:val="22"/>
        </w:rPr>
        <w:t xml:space="preserve"> </w:t>
      </w:r>
      <w:r w:rsidRPr="00D318CF">
        <w:rPr>
          <w:sz w:val="22"/>
          <w:szCs w:val="22"/>
        </w:rPr>
        <w:t xml:space="preserve">Expansive soils are clay-based soils that tend to expand (increase in volume) as they absorb water and shrink as water is drawn away. </w:t>
      </w:r>
      <w:r w:rsidR="00F34D5C">
        <w:rPr>
          <w:sz w:val="22"/>
          <w:szCs w:val="22"/>
        </w:rPr>
        <w:t xml:space="preserve"> </w:t>
      </w:r>
      <w:r w:rsidRPr="00D318CF">
        <w:rPr>
          <w:sz w:val="22"/>
          <w:szCs w:val="22"/>
        </w:rPr>
        <w:t>If soils below the development consist of expansive clays within a zone where the water content can fluctuate, foundation movement and/or damage can occur.</w:t>
      </w:r>
      <w:r w:rsidR="00C8528D" w:rsidRPr="00D318CF">
        <w:rPr>
          <w:sz w:val="22"/>
          <w:szCs w:val="22"/>
        </w:rPr>
        <w:t xml:space="preserve"> </w:t>
      </w:r>
      <w:r w:rsidRPr="00D318CF">
        <w:rPr>
          <w:sz w:val="22"/>
          <w:szCs w:val="22"/>
        </w:rPr>
        <w:t xml:space="preserve">Although the </w:t>
      </w:r>
      <w:r w:rsidR="00C8528D" w:rsidRPr="00D318CF">
        <w:rPr>
          <w:sz w:val="22"/>
          <w:szCs w:val="22"/>
        </w:rPr>
        <w:t>Project</w:t>
      </w:r>
      <w:r w:rsidRPr="00D318CF">
        <w:rPr>
          <w:sz w:val="22"/>
          <w:szCs w:val="22"/>
        </w:rPr>
        <w:t xml:space="preserve"> must comply with building regulations set forth by the California Building Code, the potential for an impact still exists. </w:t>
      </w:r>
      <w:r w:rsidR="00F34D5C">
        <w:rPr>
          <w:sz w:val="22"/>
          <w:szCs w:val="22"/>
        </w:rPr>
        <w:t xml:space="preserve"> </w:t>
      </w:r>
      <w:r w:rsidRPr="00D318CF">
        <w:rPr>
          <w:bCs/>
          <w:sz w:val="22"/>
          <w:szCs w:val="22"/>
        </w:rPr>
        <w:t>Therefore, this iss</w:t>
      </w:r>
      <w:r w:rsidR="00F34D5C">
        <w:rPr>
          <w:bCs/>
          <w:sz w:val="22"/>
          <w:szCs w:val="22"/>
        </w:rPr>
        <w:t>ue will be analyzed further in the</w:t>
      </w:r>
      <w:r w:rsidRPr="00D318CF">
        <w:rPr>
          <w:bCs/>
          <w:sz w:val="22"/>
          <w:szCs w:val="22"/>
        </w:rPr>
        <w:t xml:space="preserve"> EIR.</w:t>
      </w:r>
    </w:p>
    <w:p w14:paraId="425D2BC1" w14:textId="77777777" w:rsidR="0049438D" w:rsidRPr="00D318CF" w:rsidRDefault="0049438D" w:rsidP="001225DF">
      <w:pPr>
        <w:pStyle w:val="DocText"/>
        <w:spacing w:before="60" w:after="240" w:line="288" w:lineRule="auto"/>
        <w:ind w:firstLine="0"/>
        <w:rPr>
          <w:b/>
          <w:sz w:val="22"/>
          <w:szCs w:val="22"/>
        </w:rPr>
      </w:pPr>
      <w:r w:rsidRPr="00D318CF">
        <w:rPr>
          <w:b/>
          <w:sz w:val="22"/>
          <w:szCs w:val="22"/>
        </w:rPr>
        <w:t>Response e:</w:t>
      </w:r>
    </w:p>
    <w:p w14:paraId="0B646B66" w14:textId="5C0D662F" w:rsidR="0049438D" w:rsidRPr="00D318CF" w:rsidRDefault="0049438D" w:rsidP="001225DF">
      <w:pPr>
        <w:pStyle w:val="DocText"/>
        <w:spacing w:before="60" w:after="240" w:line="288" w:lineRule="auto"/>
        <w:ind w:firstLine="0"/>
        <w:rPr>
          <w:sz w:val="22"/>
          <w:szCs w:val="22"/>
        </w:rPr>
      </w:pPr>
      <w:r w:rsidRPr="00D318CF">
        <w:rPr>
          <w:sz w:val="22"/>
          <w:szCs w:val="22"/>
        </w:rPr>
        <w:t xml:space="preserve">A significant impact may occur if a project is located in an area not served by an existing sewer system. The </w:t>
      </w:r>
      <w:r w:rsidR="008E0E71" w:rsidRPr="00D318CF">
        <w:rPr>
          <w:sz w:val="22"/>
          <w:szCs w:val="22"/>
        </w:rPr>
        <w:t>Project Site is</w:t>
      </w:r>
      <w:r w:rsidRPr="00D318CF">
        <w:rPr>
          <w:sz w:val="22"/>
          <w:szCs w:val="22"/>
        </w:rPr>
        <w:t xml:space="preserve"> located in a developed area of the City of </w:t>
      </w:r>
      <w:r w:rsidR="00F34D5C">
        <w:rPr>
          <w:sz w:val="22"/>
          <w:szCs w:val="22"/>
        </w:rPr>
        <w:t>Alhambra</w:t>
      </w:r>
      <w:r w:rsidRPr="00D318CF">
        <w:rPr>
          <w:sz w:val="22"/>
          <w:szCs w:val="22"/>
        </w:rPr>
        <w:t xml:space="preserve">, which is served by a wastewater collection, conveyance and treatment system operated by the City. </w:t>
      </w:r>
      <w:r w:rsidR="00F34D5C">
        <w:rPr>
          <w:sz w:val="22"/>
          <w:szCs w:val="22"/>
        </w:rPr>
        <w:t xml:space="preserve"> </w:t>
      </w:r>
      <w:r w:rsidRPr="00D318CF">
        <w:rPr>
          <w:sz w:val="22"/>
          <w:szCs w:val="22"/>
        </w:rPr>
        <w:t xml:space="preserve">No septic tanks or alternative disposal systems are necessary, nor are they proposed. </w:t>
      </w:r>
      <w:r w:rsidR="00F34D5C">
        <w:rPr>
          <w:sz w:val="22"/>
          <w:szCs w:val="22"/>
        </w:rPr>
        <w:t xml:space="preserve"> </w:t>
      </w:r>
      <w:r w:rsidRPr="00D318CF">
        <w:rPr>
          <w:sz w:val="22"/>
          <w:szCs w:val="22"/>
        </w:rPr>
        <w:t xml:space="preserve">Therefore, no impact would occur. </w:t>
      </w:r>
      <w:r w:rsidR="00F34D5C">
        <w:rPr>
          <w:sz w:val="22"/>
          <w:szCs w:val="22"/>
        </w:rPr>
        <w:t xml:space="preserve"> </w:t>
      </w:r>
      <w:r w:rsidRPr="00D318CF">
        <w:rPr>
          <w:sz w:val="22"/>
          <w:szCs w:val="22"/>
        </w:rPr>
        <w:t>Further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D318CF" w14:paraId="1663B15C" w14:textId="77777777">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2678EB31" w14:textId="77777777" w:rsidR="0049438D" w:rsidRPr="00D318CF"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07E3870D"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3EC0C5CE"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04713FA3"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07A314DA"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Cs w:val="20"/>
              </w:rPr>
            </w:pPr>
            <w:r w:rsidRPr="00D318CF">
              <w:rPr>
                <w:bCs/>
                <w:sz w:val="14"/>
                <w:szCs w:val="14"/>
              </w:rPr>
              <w:t>No Impact</w:t>
            </w:r>
          </w:p>
        </w:tc>
      </w:tr>
      <w:tr w:rsidR="0049438D" w:rsidRPr="00D318CF" w14:paraId="1EF8C952"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997D8D0"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360" w:hanging="360"/>
              <w:rPr>
                <w:sz w:val="20"/>
                <w:szCs w:val="20"/>
              </w:rPr>
            </w:pPr>
            <w:r w:rsidRPr="00D318CF">
              <w:rPr>
                <w:b/>
                <w:bCs/>
                <w:sz w:val="20"/>
                <w:szCs w:val="20"/>
              </w:rPr>
              <w:t>VII.</w:t>
            </w:r>
            <w:r w:rsidRPr="00D318CF">
              <w:rPr>
                <w:b/>
                <w:bCs/>
                <w:sz w:val="20"/>
                <w:szCs w:val="20"/>
              </w:rPr>
              <w:tab/>
              <w:t>Greenhouse Gas Emissions.</w:t>
            </w:r>
            <w:r w:rsidRPr="00D318CF">
              <w:rPr>
                <w:sz w:val="20"/>
                <w:szCs w:val="20"/>
              </w:rPr>
              <w:t xml:space="preserve">  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2165547E"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476730B4"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5CC43571"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6E4317E6"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318CF" w14:paraId="285CAC61"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494FFE85"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a.</w:t>
            </w:r>
            <w:r w:rsidRPr="00D318CF">
              <w:rPr>
                <w:sz w:val="20"/>
                <w:szCs w:val="20"/>
              </w:rPr>
              <w:tab/>
              <w:t>Generate greenhouse gas emissions, either directly or indirectly, that may have a significant impact upon the environment?</w:t>
            </w:r>
          </w:p>
        </w:tc>
        <w:tc>
          <w:tcPr>
            <w:tcW w:w="1178" w:type="dxa"/>
            <w:gridSpan w:val="2"/>
            <w:tcBorders>
              <w:top w:val="single" w:sz="6" w:space="0" w:color="FFFFFF"/>
              <w:left w:val="single" w:sz="6" w:space="0" w:color="FFFFFF"/>
              <w:bottom w:val="single" w:sz="6" w:space="0" w:color="FFFFFF"/>
              <w:right w:val="single" w:sz="6" w:space="0" w:color="FFFFFF"/>
            </w:tcBorders>
          </w:tcPr>
          <w:p w14:paraId="1CE402D8" w14:textId="77777777" w:rsidR="0049438D" w:rsidRPr="00D318CF"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24DD9BB" w14:textId="77777777" w:rsidR="0049438D" w:rsidRPr="00D318C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FA6BCCB"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AA573EA"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C3DAD" w14:paraId="14795535"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64DCCF3" w14:textId="77777777" w:rsidR="0049438D" w:rsidRPr="00D318CF"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360" w:hanging="360"/>
              <w:rPr>
                <w:sz w:val="20"/>
                <w:szCs w:val="20"/>
              </w:rPr>
            </w:pPr>
            <w:r w:rsidRPr="00D318CF">
              <w:rPr>
                <w:sz w:val="20"/>
                <w:szCs w:val="20"/>
              </w:rPr>
              <w:t>b.</w:t>
            </w:r>
            <w:r w:rsidRPr="00D318CF">
              <w:rPr>
                <w:sz w:val="20"/>
                <w:szCs w:val="20"/>
              </w:rPr>
              <w:tab/>
              <w:t>Conflict with an applicable plan, policy or regulation adopted for the purpose of reducing the emissions of greenhouse gases?</w:t>
            </w:r>
          </w:p>
        </w:tc>
        <w:tc>
          <w:tcPr>
            <w:tcW w:w="1178" w:type="dxa"/>
            <w:gridSpan w:val="2"/>
            <w:tcBorders>
              <w:top w:val="single" w:sz="6" w:space="0" w:color="FFFFFF"/>
              <w:left w:val="single" w:sz="6" w:space="0" w:color="FFFFFF"/>
              <w:bottom w:val="single" w:sz="6" w:space="0" w:color="FFFFFF"/>
              <w:right w:val="single" w:sz="6" w:space="0" w:color="FFFFFF"/>
            </w:tcBorders>
          </w:tcPr>
          <w:p w14:paraId="71BC333B" w14:textId="77777777" w:rsidR="0049438D" w:rsidRPr="00D318CF"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5C065E09" w14:textId="77777777" w:rsidR="0049438D" w:rsidRPr="00D318C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B5265FE" w14:textId="77777777" w:rsidR="0049438D" w:rsidRPr="00D318C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31FC29A"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bl>
    <w:p w14:paraId="0DC67BC4" w14:textId="77777777" w:rsidR="0049438D" w:rsidRPr="00D318CF" w:rsidRDefault="0049438D" w:rsidP="001225DF">
      <w:pPr>
        <w:rPr>
          <w:b/>
        </w:rPr>
      </w:pPr>
      <w:r w:rsidRPr="00D318CF">
        <w:rPr>
          <w:b/>
        </w:rPr>
        <w:t>Responses a and b:</w:t>
      </w:r>
    </w:p>
    <w:p w14:paraId="1286D9CF" w14:textId="363D0C47" w:rsidR="0049438D" w:rsidRDefault="0049438D" w:rsidP="001225DF">
      <w:r w:rsidRPr="00D318CF">
        <w:t xml:space="preserve">Construction and operation of the </w:t>
      </w:r>
      <w:r w:rsidR="008E0E71" w:rsidRPr="00D318CF">
        <w:t>Project has</w:t>
      </w:r>
      <w:r w:rsidRPr="00D318CF">
        <w:t xml:space="preserve"> the potential to generate greenhouse gas emissions</w:t>
      </w:r>
      <w:r w:rsidR="009A779C">
        <w:t xml:space="preserve"> because it will result in new construction and uses</w:t>
      </w:r>
      <w:r w:rsidRPr="00D318CF">
        <w:t xml:space="preserve">, which may </w:t>
      </w:r>
      <w:r w:rsidR="009A779C" w:rsidRPr="00D318CF">
        <w:t xml:space="preserve">directly or indirectly </w:t>
      </w:r>
      <w:r w:rsidRPr="00D318CF">
        <w:t xml:space="preserve">have a significant impact on the environment. </w:t>
      </w:r>
      <w:r w:rsidR="0041561D">
        <w:t xml:space="preserve"> </w:t>
      </w:r>
      <w:r w:rsidRPr="00D318CF">
        <w:t xml:space="preserve">In addition, the </w:t>
      </w:r>
      <w:r w:rsidR="008E0E71" w:rsidRPr="00D318CF">
        <w:t>Project</w:t>
      </w:r>
      <w:r w:rsidRPr="00D318CF">
        <w:t xml:space="preserve"> will need to be fully evaluated for consistency with all applicable plans, policies, and regulations for the purpose of reducing the emissions of greenhouse gases. Therefore, the </w:t>
      </w:r>
      <w:r w:rsidR="008E0E71" w:rsidRPr="00D318CF">
        <w:t>Project’s</w:t>
      </w:r>
      <w:r w:rsidRPr="00D318CF">
        <w:t xml:space="preserve"> generation of greenhouse gas emissions and consistency with </w:t>
      </w:r>
      <w:r w:rsidR="0041561D">
        <w:t xml:space="preserve">relevant </w:t>
      </w:r>
      <w:r w:rsidRPr="00D318CF">
        <w:t>plans will be analyzed in the EIR.</w:t>
      </w:r>
    </w:p>
    <w:p w14:paraId="5F0CD117" w14:textId="77777777" w:rsidR="00BB6EA1" w:rsidRPr="00D318CF" w:rsidRDefault="00BB6EA1" w:rsidP="001225DF"/>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DC3DAD" w14:paraId="6C65D7C0"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5A5E983D" w14:textId="77777777" w:rsidR="0049438D" w:rsidRPr="00D318CF"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7A034548"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6A85D549"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2B5454B8"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318CF">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5D42F2B4" w14:textId="77777777" w:rsidR="0049438D" w:rsidRPr="00D318C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Cs w:val="20"/>
              </w:rPr>
            </w:pPr>
            <w:r w:rsidRPr="00D318CF">
              <w:rPr>
                <w:bCs/>
                <w:sz w:val="14"/>
                <w:szCs w:val="14"/>
              </w:rPr>
              <w:t>No Impact</w:t>
            </w:r>
          </w:p>
        </w:tc>
      </w:tr>
      <w:tr w:rsidR="0049438D" w:rsidRPr="00D318CF" w14:paraId="71DB29AF"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1A12E454"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b/>
                <w:bCs/>
                <w:sz w:val="20"/>
                <w:szCs w:val="20"/>
              </w:rPr>
              <w:t>VIII.</w:t>
            </w:r>
            <w:r w:rsidRPr="00D318CF">
              <w:rPr>
                <w:b/>
                <w:bCs/>
                <w:sz w:val="20"/>
                <w:szCs w:val="20"/>
              </w:rPr>
              <w:tab/>
              <w:t xml:space="preserve">Hazards and Hazardous Materials.  </w:t>
            </w:r>
            <w:r w:rsidRPr="00D318CF">
              <w:rPr>
                <w:sz w:val="20"/>
                <w:szCs w:val="20"/>
              </w:rPr>
              <w:t>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61CE1C7E"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3B27ED88"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05D0597E"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1" w:type="dxa"/>
            <w:tcBorders>
              <w:top w:val="single" w:sz="6" w:space="0" w:color="FFFFFF"/>
              <w:left w:val="single" w:sz="6" w:space="0" w:color="FFFFFF"/>
              <w:bottom w:val="single" w:sz="6" w:space="0" w:color="FFFFFF"/>
              <w:right w:val="single" w:sz="6" w:space="0" w:color="FFFFFF"/>
            </w:tcBorders>
          </w:tcPr>
          <w:p w14:paraId="2505FD82"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318CF" w14:paraId="0200BCEA"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7FDB0705"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a.</w:t>
            </w:r>
            <w:r w:rsidRPr="00D318CF">
              <w:rPr>
                <w:sz w:val="20"/>
                <w:szCs w:val="20"/>
              </w:rPr>
              <w:tab/>
              <w:t>Create a significant hazard to the public or the environment through the routine transport, use, or disposal of hazardous materials</w:t>
            </w:r>
          </w:p>
        </w:tc>
        <w:tc>
          <w:tcPr>
            <w:tcW w:w="1178" w:type="dxa"/>
            <w:gridSpan w:val="2"/>
            <w:tcBorders>
              <w:top w:val="single" w:sz="6" w:space="0" w:color="FFFFFF"/>
              <w:left w:val="single" w:sz="6" w:space="0" w:color="FFFFFF"/>
              <w:bottom w:val="single" w:sz="6" w:space="0" w:color="FFFFFF"/>
              <w:right w:val="single" w:sz="6" w:space="0" w:color="FFFFFF"/>
            </w:tcBorders>
          </w:tcPr>
          <w:p w14:paraId="10A9531D" w14:textId="77777777" w:rsidR="0049438D" w:rsidRPr="00D318CF" w:rsidRDefault="00B2314B"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4AE64298" w14:textId="77777777" w:rsidR="0049438D" w:rsidRPr="00D318CF"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E95B0DC"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4FAEDA7D"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0DA86032" w14:textId="77777777">
        <w:trPr>
          <w:gridBefore w:val="1"/>
          <w:wBefore w:w="24" w:type="dxa"/>
          <w:cantSplit/>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715C05C4"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b.</w:t>
            </w:r>
            <w:r w:rsidRPr="00D318CF">
              <w:rPr>
                <w:sz w:val="20"/>
                <w:szCs w:val="20"/>
              </w:rPr>
              <w:tab/>
              <w:t xml:space="preserve">Create a significant hazard to the public or the environment through reasonably foreseeable upset and accident conditions involving the release of hazardous materials into the environment? </w:t>
            </w:r>
          </w:p>
        </w:tc>
        <w:tc>
          <w:tcPr>
            <w:tcW w:w="1178" w:type="dxa"/>
            <w:gridSpan w:val="2"/>
            <w:tcBorders>
              <w:top w:val="single" w:sz="6" w:space="0" w:color="FFFFFF"/>
              <w:left w:val="single" w:sz="6" w:space="0" w:color="FFFFFF"/>
              <w:bottom w:val="single" w:sz="6" w:space="0" w:color="FFFFFF"/>
              <w:right w:val="single" w:sz="6" w:space="0" w:color="FFFFFF"/>
            </w:tcBorders>
          </w:tcPr>
          <w:p w14:paraId="72562936" w14:textId="77777777" w:rsidR="0049438D" w:rsidRPr="00D318CF" w:rsidRDefault="00B2314B"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E77FADE" w14:textId="77777777" w:rsidR="0049438D" w:rsidRPr="00D318CF"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BE01967"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2F3B368C"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58714593"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0F7F0EA5" w14:textId="77777777" w:rsidR="0049438D" w:rsidRPr="00D318CF" w:rsidRDefault="0049438D" w:rsidP="0049438D">
            <w:pPr>
              <w:keepLines/>
              <w:tabs>
                <w:tab w:val="left" w:pos="-1180"/>
                <w:tab w:val="left" w:pos="-720"/>
                <w:tab w:val="left" w:pos="0"/>
                <w:tab w:val="left" w:pos="711"/>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c.</w:t>
            </w:r>
            <w:r w:rsidRPr="00D318CF">
              <w:rPr>
                <w:sz w:val="20"/>
                <w:szCs w:val="20"/>
              </w:rPr>
              <w:tab/>
              <w:t xml:space="preserve">Emit hazardous emissions or handle hazardous or acutely hazardous materials, substances, or waste within one-quarter mile of an existing or proposed school?  </w:t>
            </w:r>
          </w:p>
        </w:tc>
        <w:tc>
          <w:tcPr>
            <w:tcW w:w="1178" w:type="dxa"/>
            <w:gridSpan w:val="2"/>
            <w:tcBorders>
              <w:top w:val="single" w:sz="6" w:space="0" w:color="FFFFFF"/>
              <w:left w:val="single" w:sz="6" w:space="0" w:color="FFFFFF"/>
              <w:bottom w:val="single" w:sz="6" w:space="0" w:color="FFFFFF"/>
              <w:right w:val="single" w:sz="6" w:space="0" w:color="FFFFFF"/>
            </w:tcBorders>
          </w:tcPr>
          <w:p w14:paraId="1861976D" w14:textId="77777777" w:rsidR="0049438D" w:rsidRPr="00D318CF" w:rsidRDefault="00B2314B"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2FAEF03" w14:textId="77777777" w:rsidR="0049438D" w:rsidRPr="00D318CF"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bookmarkStart w:id="2" w:name="OLE_LINK3"/>
            <w:bookmarkStart w:id="3" w:name="OLE_LINK4"/>
            <w:r w:rsidRPr="00D318CF">
              <w:rPr>
                <w:rFonts w:ascii="Wingdings" w:hAnsi="Wingdings" w:cs="Wingdings"/>
                <w:sz w:val="20"/>
                <w:szCs w:val="20"/>
              </w:rPr>
              <w:t></w:t>
            </w:r>
            <w:bookmarkEnd w:id="2"/>
            <w:bookmarkEnd w:id="3"/>
          </w:p>
        </w:tc>
        <w:tc>
          <w:tcPr>
            <w:tcW w:w="1271" w:type="dxa"/>
            <w:tcBorders>
              <w:top w:val="single" w:sz="6" w:space="0" w:color="FFFFFF"/>
              <w:left w:val="single" w:sz="6" w:space="0" w:color="FFFFFF"/>
              <w:bottom w:val="single" w:sz="6" w:space="0" w:color="FFFFFF"/>
              <w:right w:val="single" w:sz="6" w:space="0" w:color="FFFFFF"/>
            </w:tcBorders>
          </w:tcPr>
          <w:p w14:paraId="1FB02BB2"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44890AD4"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5376975D"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0C86FB16" w14:textId="77777777" w:rsidR="0049438D" w:rsidRPr="00D318CF" w:rsidRDefault="0049438D" w:rsidP="0049438D">
            <w:pPr>
              <w:tabs>
                <w:tab w:val="left" w:pos="711"/>
              </w:tabs>
              <w:ind w:left="540" w:hanging="540"/>
              <w:rPr>
                <w:sz w:val="20"/>
                <w:szCs w:val="20"/>
              </w:rPr>
            </w:pPr>
            <w:r w:rsidRPr="00D318CF">
              <w:rPr>
                <w:sz w:val="20"/>
                <w:szCs w:val="20"/>
              </w:rPr>
              <w:t>d.</w:t>
            </w:r>
            <w:r w:rsidRPr="00D318CF">
              <w:rPr>
                <w:sz w:val="20"/>
                <w:szCs w:val="20"/>
              </w:rPr>
              <w:tab/>
              <w:t xml:space="preserve">Be located on a site which is included on a list of hazardous materials sites compiled pursuant to Government Code Section 65962.5 and, as a result, would it create a significant hazard to the public or the environment?  </w:t>
            </w:r>
          </w:p>
        </w:tc>
        <w:tc>
          <w:tcPr>
            <w:tcW w:w="1178" w:type="dxa"/>
            <w:gridSpan w:val="2"/>
            <w:tcBorders>
              <w:top w:val="single" w:sz="6" w:space="0" w:color="FFFFFF"/>
              <w:left w:val="single" w:sz="6" w:space="0" w:color="FFFFFF"/>
              <w:bottom w:val="single" w:sz="6" w:space="0" w:color="FFFFFF"/>
              <w:right w:val="single" w:sz="6" w:space="0" w:color="FFFFFF"/>
            </w:tcBorders>
          </w:tcPr>
          <w:p w14:paraId="315B36F0" w14:textId="77777777" w:rsidR="0049438D" w:rsidRPr="00D318CF" w:rsidRDefault="00B2314B"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35754A8" w14:textId="77777777" w:rsidR="0049438D" w:rsidRPr="00D318CF"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8575EBE"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6ADA4ADB"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C3DAD" w14:paraId="550F8BC0"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0799A288"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br w:type="page"/>
              <w:t>e.</w:t>
            </w:r>
            <w:r w:rsidRPr="00D318CF">
              <w:rPr>
                <w:sz w:val="20"/>
                <w:szCs w:val="20"/>
              </w:rPr>
              <w:tab/>
              <w:t>For a project located within an airport land use plan or, where such a plan has not been adopted, within two miles of a public airport or public use airport, would the project result in a safety hazard for people residing or working in the project area?</w:t>
            </w:r>
          </w:p>
        </w:tc>
        <w:tc>
          <w:tcPr>
            <w:tcW w:w="1178" w:type="dxa"/>
            <w:gridSpan w:val="2"/>
            <w:tcBorders>
              <w:top w:val="single" w:sz="6" w:space="0" w:color="FFFFFF"/>
              <w:left w:val="single" w:sz="6" w:space="0" w:color="FFFFFF"/>
              <w:bottom w:val="single" w:sz="6" w:space="0" w:color="FFFFFF"/>
              <w:right w:val="single" w:sz="6" w:space="0" w:color="FFFFFF"/>
            </w:tcBorders>
          </w:tcPr>
          <w:p w14:paraId="2BFCE36B"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FAD5990"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5851AD0C"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506886FE"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r>
      <w:tr w:rsidR="0049438D" w:rsidRPr="00D318CF" w14:paraId="74A19997"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5071178C"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f.</w:t>
            </w:r>
            <w:r w:rsidRPr="00D318CF">
              <w:rPr>
                <w:sz w:val="20"/>
                <w:szCs w:val="20"/>
              </w:rPr>
              <w:tab/>
              <w:t>For a project within the vicinity of a private airstrip, would the project result in a safety hazard for the people residing or working in the area?</w:t>
            </w:r>
          </w:p>
        </w:tc>
        <w:tc>
          <w:tcPr>
            <w:tcW w:w="1178" w:type="dxa"/>
            <w:gridSpan w:val="2"/>
            <w:tcBorders>
              <w:top w:val="single" w:sz="6" w:space="0" w:color="FFFFFF"/>
              <w:left w:val="single" w:sz="6" w:space="0" w:color="FFFFFF"/>
              <w:bottom w:val="single" w:sz="6" w:space="0" w:color="FFFFFF"/>
              <w:right w:val="single" w:sz="6" w:space="0" w:color="FFFFFF"/>
            </w:tcBorders>
          </w:tcPr>
          <w:p w14:paraId="1DA124B0"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4A092AB6"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5CB8597D"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274DF44B" w14:textId="77777777" w:rsidR="0049438D" w:rsidRPr="00D318CF"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r>
      <w:tr w:rsidR="0049438D" w:rsidRPr="00D318CF" w14:paraId="52C58FAA"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768E2678"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g.</w:t>
            </w:r>
            <w:r w:rsidRPr="00D318CF">
              <w:rPr>
                <w:sz w:val="20"/>
                <w:szCs w:val="20"/>
              </w:rPr>
              <w:tab/>
              <w:t>Impair implementation of or physically interfere with an adopted emergency response plan or emergency evacuation plan?</w:t>
            </w:r>
          </w:p>
        </w:tc>
        <w:tc>
          <w:tcPr>
            <w:tcW w:w="1178" w:type="dxa"/>
            <w:gridSpan w:val="2"/>
            <w:tcBorders>
              <w:top w:val="single" w:sz="6" w:space="0" w:color="FFFFFF"/>
              <w:left w:val="single" w:sz="6" w:space="0" w:color="FFFFFF"/>
              <w:bottom w:val="single" w:sz="6" w:space="0" w:color="FFFFFF"/>
              <w:right w:val="single" w:sz="6" w:space="0" w:color="FFFFFF"/>
            </w:tcBorders>
          </w:tcPr>
          <w:p w14:paraId="4666CA19" w14:textId="77777777" w:rsidR="0049438D" w:rsidRPr="00D318CF" w:rsidRDefault="00B2314B"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063E856" w14:textId="77777777" w:rsidR="0049438D" w:rsidRPr="00D318CF" w:rsidRDefault="00B2314B" w:rsidP="00B2314B">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3D5217B"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6272376F"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r>
      <w:tr w:rsidR="0049438D" w:rsidRPr="00D318CF" w14:paraId="7F10A8DC" w14:textId="77777777">
        <w:trPr>
          <w:gridBefore w:val="1"/>
          <w:wBefore w:w="24" w:type="dxa"/>
          <w:jc w:val="center"/>
        </w:trPr>
        <w:tc>
          <w:tcPr>
            <w:tcW w:w="5340" w:type="dxa"/>
            <w:gridSpan w:val="2"/>
            <w:tcBorders>
              <w:top w:val="single" w:sz="6" w:space="0" w:color="FFFFFF"/>
              <w:left w:val="single" w:sz="6" w:space="0" w:color="FFFFFF"/>
              <w:bottom w:val="single" w:sz="6" w:space="0" w:color="FFFFFF"/>
              <w:right w:val="single" w:sz="6" w:space="0" w:color="FFFFFF"/>
            </w:tcBorders>
          </w:tcPr>
          <w:p w14:paraId="00254DA5"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318CF">
              <w:rPr>
                <w:sz w:val="20"/>
                <w:szCs w:val="20"/>
              </w:rPr>
              <w:t>h.</w:t>
            </w:r>
            <w:r w:rsidRPr="00D318CF">
              <w:rPr>
                <w:sz w:val="20"/>
                <w:szCs w:val="20"/>
              </w:rPr>
              <w:tab/>
              <w:t>Expose people or structures to a significant risk of loss, injury or death involving wildland fires, including where wildlands are adjacent to urbanized areas or where residences are intermixed with wildlands?</w:t>
            </w:r>
          </w:p>
        </w:tc>
        <w:tc>
          <w:tcPr>
            <w:tcW w:w="1178" w:type="dxa"/>
            <w:gridSpan w:val="2"/>
            <w:tcBorders>
              <w:top w:val="single" w:sz="6" w:space="0" w:color="FFFFFF"/>
              <w:left w:val="single" w:sz="6" w:space="0" w:color="FFFFFF"/>
              <w:bottom w:val="single" w:sz="6" w:space="0" w:color="FFFFFF"/>
              <w:right w:val="single" w:sz="6" w:space="0" w:color="FFFFFF"/>
            </w:tcBorders>
          </w:tcPr>
          <w:p w14:paraId="32206119"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F39D1BB"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82FA60A"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sz w:val="20"/>
                <w:szCs w:val="20"/>
              </w:rPr>
              <w:t></w:t>
            </w:r>
          </w:p>
        </w:tc>
        <w:tc>
          <w:tcPr>
            <w:tcW w:w="1181" w:type="dxa"/>
            <w:tcBorders>
              <w:top w:val="single" w:sz="6" w:space="0" w:color="FFFFFF"/>
              <w:left w:val="single" w:sz="6" w:space="0" w:color="FFFFFF"/>
              <w:bottom w:val="single" w:sz="6" w:space="0" w:color="FFFFFF"/>
              <w:right w:val="single" w:sz="6" w:space="0" w:color="FFFFFF"/>
            </w:tcBorders>
          </w:tcPr>
          <w:p w14:paraId="27017C77" w14:textId="77777777" w:rsidR="0049438D" w:rsidRPr="00D318C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318CF">
              <w:rPr>
                <w:rFonts w:ascii="Wingdings" w:hAnsi="Wingdings" w:cs="Wingdings"/>
                <w:sz w:val="20"/>
                <w:szCs w:val="20"/>
              </w:rPr>
              <w:t></w:t>
            </w:r>
          </w:p>
        </w:tc>
      </w:tr>
    </w:tbl>
    <w:p w14:paraId="3D2AF2A3" w14:textId="77777777" w:rsidR="0049438D" w:rsidRPr="00D318CF" w:rsidRDefault="0049438D" w:rsidP="001225DF">
      <w:pPr>
        <w:rPr>
          <w:b/>
        </w:rPr>
      </w:pPr>
      <w:r w:rsidRPr="00D318CF">
        <w:rPr>
          <w:b/>
        </w:rPr>
        <w:t>Response a:</w:t>
      </w:r>
    </w:p>
    <w:p w14:paraId="33AB34A7" w14:textId="2DB3C968" w:rsidR="0049438D" w:rsidRPr="005D719C" w:rsidRDefault="0049438D" w:rsidP="001225DF">
      <w:r w:rsidRPr="005D719C">
        <w:t xml:space="preserve">A significant impact may occur if a project involves use or disposal of hazardous materials as part of its routine operations and would have the potential to generate toxic or otherwise hazardous emissions that could adversely affect sensitive receptors. </w:t>
      </w:r>
      <w:r w:rsidR="00190991">
        <w:t xml:space="preserve"> </w:t>
      </w:r>
      <w:r w:rsidRPr="005D719C">
        <w:t>The construction activities</w:t>
      </w:r>
      <w:r w:rsidR="00785BEF">
        <w:t xml:space="preserve"> for the Proposed Project</w:t>
      </w:r>
      <w:r w:rsidRPr="005D719C">
        <w:t xml:space="preserve"> are </w:t>
      </w:r>
      <w:r w:rsidRPr="005D719C">
        <w:lastRenderedPageBreak/>
        <w:t xml:space="preserve">anticipated to use typical, although potentially hazardous, construction materials, including vehicle fuels, paints, mastics, solvents, and other acidic and alkaline solutions that would require special handling, transport, and disposal. </w:t>
      </w:r>
      <w:r w:rsidR="00785BEF">
        <w:t xml:space="preserve"> </w:t>
      </w:r>
      <w:r w:rsidRPr="005D719C">
        <w:t xml:space="preserve">During operation, residential and </w:t>
      </w:r>
      <w:r w:rsidR="00B1134E">
        <w:t>office</w:t>
      </w:r>
      <w:r w:rsidRPr="005D719C">
        <w:t xml:space="preserve"> uses would store and use maintenance products, such as cleaning materials. </w:t>
      </w:r>
      <w:r w:rsidR="00785BEF">
        <w:t xml:space="preserve"> </w:t>
      </w:r>
      <w:r w:rsidRPr="005D719C">
        <w:t xml:space="preserve">Since the </w:t>
      </w:r>
      <w:r w:rsidR="008E0E71" w:rsidRPr="005D719C">
        <w:t>Project</w:t>
      </w:r>
      <w:r w:rsidRPr="005D719C">
        <w:t xml:space="preserve"> would require the transport, use, and disposal of hazardous materials, the potential for an impact exists. </w:t>
      </w:r>
      <w:r w:rsidR="00785BEF">
        <w:t xml:space="preserve"> </w:t>
      </w:r>
      <w:r w:rsidRPr="005D719C">
        <w:t xml:space="preserve">Therefore, this issue will be analyzed further in </w:t>
      </w:r>
      <w:r w:rsidR="00785BEF">
        <w:t>the</w:t>
      </w:r>
      <w:r w:rsidRPr="005D719C">
        <w:t xml:space="preserve"> EIR.</w:t>
      </w:r>
    </w:p>
    <w:p w14:paraId="4A0FB18D" w14:textId="77777777" w:rsidR="0049438D" w:rsidRPr="005D719C" w:rsidRDefault="0049438D" w:rsidP="001225DF">
      <w:pPr>
        <w:rPr>
          <w:b/>
        </w:rPr>
      </w:pPr>
      <w:r w:rsidRPr="005D719C">
        <w:rPr>
          <w:b/>
        </w:rPr>
        <w:t>Response b:</w:t>
      </w:r>
    </w:p>
    <w:p w14:paraId="571B419E" w14:textId="011B08C1" w:rsidR="0049438D" w:rsidRPr="00845A7E" w:rsidRDefault="0049438D" w:rsidP="001225DF">
      <w:r w:rsidRPr="005D719C">
        <w:t>A significant impact may occur if a project could potentially pose a hazard to nearby sensitive receptors by releasing hazardous materials into the environment through accident or up</w:t>
      </w:r>
      <w:r w:rsidR="00785BEF">
        <w:t>set</w:t>
      </w:r>
      <w:r w:rsidR="005D719C" w:rsidRPr="005D719C">
        <w:t xml:space="preserve"> conditions. </w:t>
      </w:r>
      <w:r w:rsidR="00785BEF">
        <w:t xml:space="preserve"> </w:t>
      </w:r>
      <w:r w:rsidR="005D719C" w:rsidRPr="005D719C">
        <w:t xml:space="preserve">As </w:t>
      </w:r>
      <w:r w:rsidR="00785BEF">
        <w:t xml:space="preserve">some of </w:t>
      </w:r>
      <w:r w:rsidR="005D719C" w:rsidRPr="005D719C">
        <w:t xml:space="preserve">the </w:t>
      </w:r>
      <w:r w:rsidR="00785BEF">
        <w:t>existing buildings</w:t>
      </w:r>
      <w:r w:rsidRPr="005D719C">
        <w:t xml:space="preserve"> occupying the </w:t>
      </w:r>
      <w:r w:rsidR="00757116" w:rsidRPr="005D719C">
        <w:t>Project Site</w:t>
      </w:r>
      <w:r w:rsidRPr="005D719C">
        <w:t xml:space="preserve"> </w:t>
      </w:r>
      <w:r w:rsidR="00785BEF">
        <w:t>were constructed prior to 198</w:t>
      </w:r>
      <w:r w:rsidRPr="005D719C">
        <w:t xml:space="preserve">0, </w:t>
      </w:r>
      <w:r w:rsidR="00785BEF">
        <w:t>they</w:t>
      </w:r>
      <w:r w:rsidRPr="005D719C">
        <w:t xml:space="preserve"> </w:t>
      </w:r>
      <w:r w:rsidR="00785BEF">
        <w:t>are</w:t>
      </w:r>
      <w:r w:rsidR="008024BC">
        <w:t xml:space="preserve"> </w:t>
      </w:r>
      <w:r w:rsidRPr="005D719C">
        <w:t xml:space="preserve">likely </w:t>
      </w:r>
      <w:r w:rsidR="008024BC">
        <w:t xml:space="preserve">to </w:t>
      </w:r>
      <w:r w:rsidRPr="005D719C">
        <w:t xml:space="preserve">contain asbestos-containing-materials (ACMs) as well as lead-based-paint (LBP). </w:t>
      </w:r>
      <w:r w:rsidR="00785BEF">
        <w:t xml:space="preserve"> </w:t>
      </w:r>
      <w:r w:rsidR="005D719C" w:rsidRPr="005D719C">
        <w:t>P</w:t>
      </w:r>
      <w:r w:rsidRPr="005D719C">
        <w:t xml:space="preserve">olychlorinated biphenyls </w:t>
      </w:r>
      <w:r w:rsidR="00785BEF">
        <w:t xml:space="preserve">and/or hazardous petroleum products </w:t>
      </w:r>
      <w:r w:rsidRPr="005D719C">
        <w:t xml:space="preserve">(PCBs) </w:t>
      </w:r>
      <w:r w:rsidR="00785BEF">
        <w:t>could also be present on-s</w:t>
      </w:r>
      <w:r w:rsidR="005D719C" w:rsidRPr="005D719C">
        <w:t>ite</w:t>
      </w:r>
      <w:r w:rsidRPr="005D719C">
        <w:t xml:space="preserve">. </w:t>
      </w:r>
      <w:r w:rsidR="00785BEF">
        <w:t xml:space="preserve"> </w:t>
      </w:r>
      <w:r w:rsidRPr="005D719C">
        <w:t xml:space="preserve">Therefore, construction activities may have the potential to expose construction workers </w:t>
      </w:r>
      <w:r w:rsidR="00785BEF">
        <w:t>and sensitive receptors in the P</w:t>
      </w:r>
      <w:r w:rsidRPr="005D719C">
        <w:t>roject area to hazar</w:t>
      </w:r>
      <w:r w:rsidRPr="00845A7E">
        <w:t>ds associated with accidental exposure to ACMs, LBP, PCBs, and/or petroleum products. Therefore, t</w:t>
      </w:r>
      <w:r w:rsidRPr="00845A7E">
        <w:rPr>
          <w:bCs/>
        </w:rPr>
        <w:t xml:space="preserve">his issue will be analyzed further in </w:t>
      </w:r>
      <w:r w:rsidR="00785BEF">
        <w:rPr>
          <w:bCs/>
        </w:rPr>
        <w:t>the</w:t>
      </w:r>
      <w:r w:rsidRPr="00845A7E">
        <w:rPr>
          <w:bCs/>
        </w:rPr>
        <w:t xml:space="preserve"> EIR.</w:t>
      </w:r>
    </w:p>
    <w:p w14:paraId="4BB12A9B" w14:textId="77777777" w:rsidR="0049438D" w:rsidRPr="00845A7E" w:rsidRDefault="0049438D" w:rsidP="001225DF">
      <w:pPr>
        <w:rPr>
          <w:b/>
        </w:rPr>
      </w:pPr>
      <w:r w:rsidRPr="00845A7E">
        <w:rPr>
          <w:b/>
        </w:rPr>
        <w:t>Response c:</w:t>
      </w:r>
    </w:p>
    <w:p w14:paraId="66BC5ED6" w14:textId="7059D068" w:rsidR="0049438D" w:rsidRPr="00845A7E" w:rsidRDefault="0049438D" w:rsidP="001225DF">
      <w:r w:rsidRPr="00845A7E">
        <w:t xml:space="preserve">A significant adverse effect may occur if a </w:t>
      </w:r>
      <w:r w:rsidR="00F66446" w:rsidRPr="00845A7E">
        <w:t>Project Site</w:t>
      </w:r>
      <w:r w:rsidRPr="00845A7E">
        <w:t xml:space="preserve"> is located within one-quarter mile of an existing or proposed school site and is projected to release toxic emissions which pose a health hazard beyond regulatory thresholds. </w:t>
      </w:r>
      <w:r w:rsidR="00785BEF">
        <w:t xml:space="preserve"> </w:t>
      </w:r>
      <w:r w:rsidRPr="00845A7E">
        <w:t xml:space="preserve">The </w:t>
      </w:r>
      <w:r w:rsidR="00757116" w:rsidRPr="00845A7E">
        <w:t>Project Site</w:t>
      </w:r>
      <w:r w:rsidRPr="00845A7E">
        <w:t xml:space="preserve"> </w:t>
      </w:r>
      <w:r w:rsidR="00757116" w:rsidRPr="00845A7E">
        <w:t>is</w:t>
      </w:r>
      <w:r w:rsidRPr="00845A7E">
        <w:t xml:space="preserve"> located within 0.25 mile of the following school</w:t>
      </w:r>
      <w:r w:rsidR="00114FBB">
        <w:t>s</w:t>
      </w:r>
      <w:r w:rsidRPr="00845A7E">
        <w:t>:</w:t>
      </w:r>
    </w:p>
    <w:p w14:paraId="605ADC0F" w14:textId="178D5234" w:rsidR="005D719C" w:rsidRPr="00845A7E" w:rsidRDefault="00785BEF" w:rsidP="005D719C">
      <w:pPr>
        <w:numPr>
          <w:ilvl w:val="0"/>
          <w:numId w:val="16"/>
        </w:numPr>
      </w:pPr>
      <w:r>
        <w:t>California American University</w:t>
      </w:r>
      <w:r w:rsidR="005D719C" w:rsidRPr="00845A7E">
        <w:t xml:space="preserve">, </w:t>
      </w:r>
      <w:r>
        <w:t>1000</w:t>
      </w:r>
      <w:r w:rsidR="005D719C" w:rsidRPr="00845A7E">
        <w:t xml:space="preserve"> S</w:t>
      </w:r>
      <w:r>
        <w:t>.</w:t>
      </w:r>
      <w:r w:rsidR="005D719C" w:rsidRPr="00845A7E">
        <w:t xml:space="preserve"> </w:t>
      </w:r>
      <w:r>
        <w:t>Fremont Avenue</w:t>
      </w:r>
      <w:r w:rsidR="005D719C" w:rsidRPr="00845A7E">
        <w:t xml:space="preserve">, </w:t>
      </w:r>
      <w:r>
        <w:t>located on the Project Site (within the Office Plan Area)</w:t>
      </w:r>
      <w:r w:rsidR="005D719C" w:rsidRPr="00845A7E">
        <w:t>;</w:t>
      </w:r>
    </w:p>
    <w:p w14:paraId="147DA92D" w14:textId="326B9F6C" w:rsidR="005D719C" w:rsidRDefault="00785BEF" w:rsidP="005D719C">
      <w:pPr>
        <w:numPr>
          <w:ilvl w:val="0"/>
          <w:numId w:val="16"/>
        </w:numPr>
      </w:pPr>
      <w:r>
        <w:t>Pinnacle College</w:t>
      </w:r>
      <w:r w:rsidR="005D719C" w:rsidRPr="00845A7E">
        <w:t xml:space="preserve">, </w:t>
      </w:r>
      <w:r>
        <w:t>1000 S. Fremont Avenue</w:t>
      </w:r>
      <w:r w:rsidR="005D719C" w:rsidRPr="00845A7E">
        <w:t xml:space="preserve">, </w:t>
      </w:r>
      <w:r>
        <w:t>located on the Project Site (within the Office Plan Area)</w:t>
      </w:r>
      <w:r w:rsidR="005D719C" w:rsidRPr="00845A7E">
        <w:t>;</w:t>
      </w:r>
    </w:p>
    <w:p w14:paraId="430110B5" w14:textId="39D7B9D3" w:rsidR="00785BEF" w:rsidRDefault="00785BEF" w:rsidP="005D719C">
      <w:pPr>
        <w:numPr>
          <w:ilvl w:val="0"/>
          <w:numId w:val="16"/>
        </w:numPr>
      </w:pPr>
      <w:r>
        <w:t>Platt College, 1000 S. Fremont Avenue</w:t>
      </w:r>
      <w:r w:rsidRPr="00845A7E">
        <w:t xml:space="preserve">, </w:t>
      </w:r>
      <w:r>
        <w:t>located on the Project Site (within the Office Plan Area)</w:t>
      </w:r>
      <w:r w:rsidRPr="00845A7E">
        <w:t>;</w:t>
      </w:r>
    </w:p>
    <w:p w14:paraId="2400B4D6" w14:textId="38695417" w:rsidR="00785BEF" w:rsidRDefault="00785BEF" w:rsidP="005D719C">
      <w:pPr>
        <w:numPr>
          <w:ilvl w:val="0"/>
          <w:numId w:val="16"/>
        </w:numPr>
      </w:pPr>
      <w:r>
        <w:t>Keck School of Medicine of USC, 1000 S. Fremont Avenue</w:t>
      </w:r>
      <w:r w:rsidRPr="00845A7E">
        <w:t xml:space="preserve">, </w:t>
      </w:r>
      <w:r>
        <w:t>located on the Project Site (within the Office Plan Area)</w:t>
      </w:r>
      <w:r w:rsidRPr="00845A7E">
        <w:t>;</w:t>
      </w:r>
    </w:p>
    <w:p w14:paraId="7DE476E2" w14:textId="4DE2EDC8" w:rsidR="00385097" w:rsidRDefault="00385097" w:rsidP="005D719C">
      <w:pPr>
        <w:numPr>
          <w:ilvl w:val="0"/>
          <w:numId w:val="16"/>
        </w:numPr>
      </w:pPr>
      <w:r>
        <w:t xml:space="preserve">American College of Commerce &amp; Technology, 1000 S. Fremont </w:t>
      </w:r>
      <w:r w:rsidR="002E6DF8">
        <w:t>Avenue</w:t>
      </w:r>
      <w:r>
        <w:t>, located on the Project Site (within the Office Plan Area);</w:t>
      </w:r>
    </w:p>
    <w:p w14:paraId="58959154" w14:textId="415CE140" w:rsidR="00554AB5" w:rsidRDefault="00554AB5" w:rsidP="005D719C">
      <w:pPr>
        <w:numPr>
          <w:ilvl w:val="0"/>
          <w:numId w:val="16"/>
        </w:numPr>
      </w:pPr>
      <w:r>
        <w:t>Alliant International University, 1000 S. Fremont Avenue #5, located on the Project Site (within the Office Plan Area)</w:t>
      </w:r>
      <w:r w:rsidR="00AF74F6">
        <w:t>;</w:t>
      </w:r>
    </w:p>
    <w:p w14:paraId="048421CB" w14:textId="5A472017" w:rsidR="00785BEF" w:rsidRPr="00845A7E" w:rsidRDefault="00964510" w:rsidP="005D719C">
      <w:pPr>
        <w:numPr>
          <w:ilvl w:val="0"/>
          <w:numId w:val="16"/>
        </w:numPr>
      </w:pPr>
      <w:r>
        <w:t>Emery Park Elementary School, 2821 W. Commonwealth Avenue, approximately 0.25 mile northwest of the Project Site; and</w:t>
      </w:r>
    </w:p>
    <w:p w14:paraId="58F2D2C4" w14:textId="1B9911A8" w:rsidR="005D719C" w:rsidRPr="00845A7E" w:rsidRDefault="00964510" w:rsidP="005D719C">
      <w:pPr>
        <w:numPr>
          <w:ilvl w:val="0"/>
          <w:numId w:val="16"/>
        </w:numPr>
      </w:pPr>
      <w:r>
        <w:lastRenderedPageBreak/>
        <w:t>Little Sunshine</w:t>
      </w:r>
      <w:r w:rsidR="005D719C" w:rsidRPr="00845A7E">
        <w:t xml:space="preserve"> Pre-School, </w:t>
      </w:r>
      <w:r>
        <w:t>2401 W. Valley Boulevard</w:t>
      </w:r>
      <w:r w:rsidR="005D719C" w:rsidRPr="00845A7E">
        <w:t xml:space="preserve">, approximately </w:t>
      </w:r>
      <w:r>
        <w:t>1,000</w:t>
      </w:r>
      <w:r w:rsidR="005D719C" w:rsidRPr="00845A7E">
        <w:t xml:space="preserve"> feet </w:t>
      </w:r>
      <w:r>
        <w:t>south</w:t>
      </w:r>
      <w:r w:rsidR="005D719C" w:rsidRPr="00845A7E">
        <w:t xml:space="preserve"> of the </w:t>
      </w:r>
      <w:r>
        <w:t xml:space="preserve">Project </w:t>
      </w:r>
      <w:r w:rsidR="005D719C" w:rsidRPr="00845A7E">
        <w:t>Site.</w:t>
      </w:r>
    </w:p>
    <w:p w14:paraId="2F618487" w14:textId="60C2290B" w:rsidR="0049438D" w:rsidRPr="00845A7E" w:rsidRDefault="005D719C" w:rsidP="005D719C">
      <w:r w:rsidRPr="00845A7E">
        <w:t xml:space="preserve">The </w:t>
      </w:r>
      <w:r w:rsidR="00757116" w:rsidRPr="00845A7E">
        <w:t>Project</w:t>
      </w:r>
      <w:r w:rsidR="0049438D" w:rsidRPr="00845A7E">
        <w:t xml:space="preserve"> would use, at most, minimal amounts of hazardous materials for routine cleaning and maintenance. </w:t>
      </w:r>
      <w:r w:rsidR="00964510">
        <w:t xml:space="preserve"> </w:t>
      </w:r>
      <w:r w:rsidR="00114FBB">
        <w:t>However, s</w:t>
      </w:r>
      <w:r w:rsidR="0049438D" w:rsidRPr="00845A7E">
        <w:t xml:space="preserve">ince </w:t>
      </w:r>
      <w:r w:rsidR="00964510">
        <w:t xml:space="preserve">construction of </w:t>
      </w:r>
      <w:r w:rsidR="0049438D" w:rsidRPr="00845A7E">
        <w:t xml:space="preserve">the </w:t>
      </w:r>
      <w:r w:rsidR="00757116" w:rsidRPr="00845A7E">
        <w:t>Project</w:t>
      </w:r>
      <w:r w:rsidR="0049438D" w:rsidRPr="00845A7E">
        <w:t xml:space="preserve"> would require the transport, use, and disposal of hazardous materials, the potential for an impact exists. </w:t>
      </w:r>
      <w:r w:rsidR="00964510">
        <w:t xml:space="preserve"> </w:t>
      </w:r>
      <w:r w:rsidR="0049438D" w:rsidRPr="00845A7E">
        <w:t xml:space="preserve">Therefore, further analysis of this issue in </w:t>
      </w:r>
      <w:r w:rsidR="00964510">
        <w:t>the</w:t>
      </w:r>
      <w:r w:rsidR="0049438D" w:rsidRPr="00845A7E">
        <w:t xml:space="preserve"> EIR is required.</w:t>
      </w:r>
    </w:p>
    <w:p w14:paraId="4B25EF55" w14:textId="77777777" w:rsidR="0049438D" w:rsidRPr="00845A7E" w:rsidRDefault="0049438D" w:rsidP="001225DF">
      <w:pPr>
        <w:rPr>
          <w:b/>
        </w:rPr>
      </w:pPr>
      <w:r w:rsidRPr="00845A7E">
        <w:rPr>
          <w:b/>
        </w:rPr>
        <w:t>Response d:</w:t>
      </w:r>
    </w:p>
    <w:p w14:paraId="095B63E1" w14:textId="3FE24DB3" w:rsidR="0049438D" w:rsidRPr="00845A7E" w:rsidRDefault="0049438D" w:rsidP="001225DF">
      <w:r w:rsidRPr="00845A7E">
        <w:t>California Government Code Se</w:t>
      </w:r>
      <w:r w:rsidR="00847040">
        <w:t>ction 65962.5 requires various s</w:t>
      </w:r>
      <w:r w:rsidRPr="00845A7E">
        <w:t xml:space="preserve">tate agencies to compile lists of hazardous waste disposal facilities, unauthorized releases from underground storage tanks, contaminated drinking water wells and solid waste facilities where there is known migration of hazardous waste and submit such information to the Secretary for Environmental Protection on at least an annual basis. </w:t>
      </w:r>
      <w:r w:rsidR="00847040">
        <w:t xml:space="preserve"> </w:t>
      </w:r>
      <w:r w:rsidRPr="00845A7E">
        <w:t xml:space="preserve">A significant impact may occur if a </w:t>
      </w:r>
      <w:r w:rsidR="00F66446" w:rsidRPr="00845A7E">
        <w:t>Project Site</w:t>
      </w:r>
      <w:r w:rsidRPr="00845A7E">
        <w:t xml:space="preserve"> is included on any of the above lists and poses an environmental hazard to surrounding sensitive uses. </w:t>
      </w:r>
      <w:r w:rsidR="00847040">
        <w:t xml:space="preserve"> </w:t>
      </w:r>
      <w:r w:rsidRPr="00845A7E">
        <w:t xml:space="preserve">Typically, the types of land uses on the </w:t>
      </w:r>
      <w:r w:rsidR="00F66446" w:rsidRPr="00845A7E">
        <w:t>Project Site</w:t>
      </w:r>
      <w:r w:rsidRPr="00845A7E">
        <w:t xml:space="preserve"> (</w:t>
      </w:r>
      <w:r w:rsidR="00757116" w:rsidRPr="00845A7E">
        <w:t>residential and commercial</w:t>
      </w:r>
      <w:r w:rsidRPr="00845A7E">
        <w:t xml:space="preserve">) are not anticipated to represent a hazard to the public or environment. </w:t>
      </w:r>
      <w:r w:rsidR="00847040">
        <w:t xml:space="preserve"> </w:t>
      </w:r>
      <w:r w:rsidR="00EF437F">
        <w:t>Soil and soil vapor monitoring is currently occurring on the Project Site as a result of past industrial/manufacturing uses of the property that pre-date its current uses</w:t>
      </w:r>
      <w:r w:rsidR="00D24B34" w:rsidRPr="00845A7E">
        <w:t>.</w:t>
      </w:r>
      <w:r w:rsidR="00D24B34" w:rsidRPr="00845A7E">
        <w:rPr>
          <w:rStyle w:val="FootnoteReference"/>
        </w:rPr>
        <w:footnoteReference w:id="11"/>
      </w:r>
      <w:r w:rsidR="00D24B34" w:rsidRPr="00845A7E">
        <w:t xml:space="preserve"> </w:t>
      </w:r>
      <w:r w:rsidR="00847040">
        <w:t xml:space="preserve"> </w:t>
      </w:r>
      <w:r w:rsidR="00BC75D0">
        <w:t>Additionally, previous regulatory actions concerning other previous legacy pollutants have been undertaken on portions of the Project Site.  Thus</w:t>
      </w:r>
      <w:r w:rsidR="000A62B0">
        <w:t>, t</w:t>
      </w:r>
      <w:r w:rsidRPr="00845A7E">
        <w:t xml:space="preserve">he potential exists for the </w:t>
      </w:r>
      <w:r w:rsidR="00757116" w:rsidRPr="00845A7E">
        <w:t>Project Site</w:t>
      </w:r>
      <w:r w:rsidRPr="00845A7E">
        <w:t xml:space="preserve"> and/or any number of hazardous materials sites near the </w:t>
      </w:r>
      <w:r w:rsidR="00757116" w:rsidRPr="00845A7E">
        <w:t>Project Site</w:t>
      </w:r>
      <w:r w:rsidRPr="00845A7E">
        <w:t>, including sites up-gradient, to be listed according to Government Code Section 65962.5</w:t>
      </w:r>
      <w:r w:rsidR="000A62B0">
        <w:t xml:space="preserve"> which could create a significant hazard to the public</w:t>
      </w:r>
      <w:r w:rsidRPr="00845A7E">
        <w:t>.</w:t>
      </w:r>
      <w:r w:rsidR="00D24B34" w:rsidRPr="00845A7E">
        <w:t xml:space="preserve"> </w:t>
      </w:r>
      <w:r w:rsidR="00BC75D0">
        <w:t xml:space="preserve"> </w:t>
      </w:r>
      <w:r w:rsidR="000A62B0">
        <w:t>Therefore, t</w:t>
      </w:r>
      <w:r w:rsidRPr="00845A7E">
        <w:t xml:space="preserve">his issue will be analyzed further in </w:t>
      </w:r>
      <w:r w:rsidR="00847040">
        <w:t>the EIR.</w:t>
      </w:r>
    </w:p>
    <w:p w14:paraId="0A7B22E0" w14:textId="77777777" w:rsidR="0049438D" w:rsidRPr="00845A7E" w:rsidRDefault="0049438D" w:rsidP="001225DF">
      <w:pPr>
        <w:rPr>
          <w:b/>
        </w:rPr>
      </w:pPr>
      <w:r w:rsidRPr="00845A7E">
        <w:rPr>
          <w:b/>
        </w:rPr>
        <w:t>Responses e and f:</w:t>
      </w:r>
    </w:p>
    <w:p w14:paraId="30F59C61" w14:textId="06106846" w:rsidR="0049438D" w:rsidRPr="00845A7E" w:rsidDel="00C57A83" w:rsidRDefault="0049438D" w:rsidP="001225DF">
      <w:r w:rsidRPr="00845A7E">
        <w:t>A significant impact may occur if a project is located within two miles of a public airport, and subject to a safety hazard or within the vicinity of a private airstrip</w:t>
      </w:r>
      <w:r w:rsidR="00845A7E" w:rsidRPr="00845A7E">
        <w:t xml:space="preserve">. </w:t>
      </w:r>
      <w:r w:rsidR="00847040">
        <w:t xml:space="preserve"> </w:t>
      </w:r>
      <w:r w:rsidRPr="00845A7E">
        <w:t xml:space="preserve">The </w:t>
      </w:r>
      <w:r w:rsidR="00D24B34" w:rsidRPr="00845A7E">
        <w:t>Project Site</w:t>
      </w:r>
      <w:r w:rsidRPr="00845A7E">
        <w:t xml:space="preserve"> </w:t>
      </w:r>
      <w:r w:rsidR="00F2397B">
        <w:t xml:space="preserve">is </w:t>
      </w:r>
      <w:r w:rsidRPr="00845A7E">
        <w:t xml:space="preserve">not located in the vicinity of a </w:t>
      </w:r>
      <w:r w:rsidR="00845A7E" w:rsidRPr="00845A7E">
        <w:t xml:space="preserve">public airport or </w:t>
      </w:r>
      <w:r w:rsidRPr="00845A7E">
        <w:t xml:space="preserve">private airstrip. </w:t>
      </w:r>
      <w:r w:rsidR="00847040">
        <w:t xml:space="preserve"> </w:t>
      </w:r>
      <w:r w:rsidRPr="00845A7E">
        <w:t xml:space="preserve">Therefore, no impact would occur. </w:t>
      </w:r>
      <w:r w:rsidR="00847040">
        <w:t xml:space="preserve"> </w:t>
      </w:r>
      <w:r w:rsidRPr="00845A7E">
        <w:t>Further evaluation of this issue is not required.</w:t>
      </w:r>
    </w:p>
    <w:p w14:paraId="597D0722" w14:textId="77777777" w:rsidR="0049438D" w:rsidRPr="00845A7E" w:rsidRDefault="0049438D" w:rsidP="001225DF">
      <w:pPr>
        <w:rPr>
          <w:b/>
        </w:rPr>
      </w:pPr>
      <w:r w:rsidRPr="00845A7E">
        <w:rPr>
          <w:b/>
        </w:rPr>
        <w:t>Response g:</w:t>
      </w:r>
    </w:p>
    <w:p w14:paraId="2C8791A6" w14:textId="137D2809" w:rsidR="0049438D" w:rsidRPr="00845A7E" w:rsidRDefault="0049438D" w:rsidP="001225DF">
      <w:r w:rsidRPr="00845A7E">
        <w:t xml:space="preserve">A significant impact may occur if a project were to interfere with roadway operations used in conjunction with an emergency response plan or emergency evacuation plan or would generate traffic congestion that would interfere with the execution of such a plan. </w:t>
      </w:r>
      <w:r w:rsidR="00847040">
        <w:t xml:space="preserve"> </w:t>
      </w:r>
      <w:r w:rsidRPr="00845A7E">
        <w:rPr>
          <w:bCs/>
        </w:rPr>
        <w:t xml:space="preserve">The construction </w:t>
      </w:r>
      <w:r w:rsidR="00FB31CF">
        <w:rPr>
          <w:bCs/>
        </w:rPr>
        <w:t xml:space="preserve">and operation </w:t>
      </w:r>
      <w:r w:rsidRPr="00845A7E">
        <w:rPr>
          <w:bCs/>
        </w:rPr>
        <w:t xml:space="preserve">activities have the potential to impede public access or travel upon public rights-of-way as well as interfere with any adopted emergency response or evacuation plan. </w:t>
      </w:r>
      <w:r w:rsidR="00847040">
        <w:rPr>
          <w:bCs/>
        </w:rPr>
        <w:t xml:space="preserve"> </w:t>
      </w:r>
      <w:r w:rsidRPr="00845A7E">
        <w:t>Therefore, this issue will be a</w:t>
      </w:r>
      <w:r w:rsidR="00847040">
        <w:t>nalyzed further in the</w:t>
      </w:r>
      <w:r w:rsidRPr="00845A7E">
        <w:t xml:space="preserve"> EIR.  </w:t>
      </w:r>
    </w:p>
    <w:p w14:paraId="67EB4F2A" w14:textId="77777777" w:rsidR="0049438D" w:rsidRPr="00845A7E" w:rsidRDefault="0049438D" w:rsidP="00BB6EA1">
      <w:pPr>
        <w:keepNext/>
        <w:rPr>
          <w:b/>
        </w:rPr>
      </w:pPr>
      <w:r w:rsidRPr="00845A7E">
        <w:rPr>
          <w:b/>
        </w:rPr>
        <w:lastRenderedPageBreak/>
        <w:t>Response h:</w:t>
      </w:r>
    </w:p>
    <w:p w14:paraId="4948F17F" w14:textId="77F1181C" w:rsidR="0049438D" w:rsidRPr="00845A7E" w:rsidRDefault="0049438D" w:rsidP="001225DF">
      <w:r w:rsidRPr="00845A7E">
        <w:t xml:space="preserve">A significant impact may occur if a project is located in proximity to wildland areas and poses a potential fire hazard, which could affect persons or structures in the area in the event of a fire. </w:t>
      </w:r>
      <w:r w:rsidR="00847040">
        <w:t xml:space="preserve"> </w:t>
      </w:r>
      <w:r w:rsidRPr="00845A7E">
        <w:t xml:space="preserve">The </w:t>
      </w:r>
      <w:r w:rsidR="001F71B3" w:rsidRPr="00845A7E">
        <w:t>Project Site is</w:t>
      </w:r>
      <w:r w:rsidRPr="00845A7E">
        <w:t xml:space="preserve"> not located in </w:t>
      </w:r>
      <w:r w:rsidR="009534BE">
        <w:t>proximity to wildland areas, nor is</w:t>
      </w:r>
      <w:r w:rsidRPr="00845A7E">
        <w:t xml:space="preserve"> </w:t>
      </w:r>
      <w:r w:rsidR="00EF437F">
        <w:t>it</w:t>
      </w:r>
      <w:r w:rsidRPr="00845A7E">
        <w:t xml:space="preserve"> located within a </w:t>
      </w:r>
      <w:r w:rsidR="00EF437F">
        <w:t>City-</w:t>
      </w:r>
      <w:r w:rsidRPr="00845A7E">
        <w:t xml:space="preserve">designated </w:t>
      </w:r>
      <w:r w:rsidR="00EF437F">
        <w:t>fire hazard area</w:t>
      </w:r>
      <w:r w:rsidRPr="00845A7E">
        <w:t>.</w:t>
      </w:r>
      <w:r w:rsidR="00EF437F">
        <w:rPr>
          <w:szCs w:val="22"/>
        </w:rPr>
        <w:t xml:space="preserve">  </w:t>
      </w:r>
      <w:r w:rsidR="00EF437F" w:rsidRPr="00845A7E">
        <w:t xml:space="preserve"> </w:t>
      </w:r>
      <w:r w:rsidRPr="00845A7E">
        <w:t xml:space="preserve">Therefore, no impact would occur. </w:t>
      </w:r>
      <w:r w:rsidR="00EF437F">
        <w:t xml:space="preserve"> </w:t>
      </w:r>
      <w:r w:rsidRPr="00845A7E">
        <w:t>Further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845A7E" w14:paraId="30FBE720" w14:textId="77777777">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0E657CEA" w14:textId="77777777" w:rsidR="0049438D" w:rsidRPr="00845A7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6675E66F" w14:textId="77777777" w:rsidR="0049438D" w:rsidRPr="00845A7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845A7E">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541630D3" w14:textId="77777777" w:rsidR="0049438D" w:rsidRPr="00845A7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845A7E">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725BFC32" w14:textId="77777777" w:rsidR="0049438D" w:rsidRPr="00845A7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845A7E">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4DE6F96F" w14:textId="77777777" w:rsidR="0049438D" w:rsidRPr="00845A7E" w:rsidRDefault="0049438D" w:rsidP="0049438D">
            <w:pPr>
              <w:widowControl w:val="0"/>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Cs w:val="20"/>
              </w:rPr>
            </w:pPr>
            <w:r w:rsidRPr="00845A7E">
              <w:rPr>
                <w:bCs/>
                <w:sz w:val="14"/>
                <w:szCs w:val="14"/>
              </w:rPr>
              <w:t>No Impact</w:t>
            </w:r>
          </w:p>
        </w:tc>
      </w:tr>
      <w:tr w:rsidR="0049438D" w:rsidRPr="00845A7E" w14:paraId="7E5520A5"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4ADE7B42"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7" w:hanging="547"/>
              <w:rPr>
                <w:sz w:val="20"/>
                <w:szCs w:val="20"/>
              </w:rPr>
            </w:pPr>
            <w:r w:rsidRPr="00845A7E">
              <w:rPr>
                <w:b/>
                <w:sz w:val="20"/>
                <w:szCs w:val="20"/>
              </w:rPr>
              <w:t>IX.</w:t>
            </w:r>
            <w:r w:rsidRPr="00845A7E">
              <w:rPr>
                <w:b/>
                <w:sz w:val="20"/>
                <w:szCs w:val="20"/>
              </w:rPr>
              <w:tab/>
              <w:t>Hydrology And Water Quality</w:t>
            </w:r>
            <w:r w:rsidRPr="00845A7E">
              <w:rPr>
                <w:sz w:val="20"/>
                <w:szCs w:val="20"/>
              </w:rPr>
              <w:t>.  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542B7B80" w14:textId="77777777" w:rsidR="0049438D" w:rsidRPr="00845A7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232DC640" w14:textId="77777777" w:rsidR="0049438D" w:rsidRPr="00845A7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2E1B5C8B" w14:textId="77777777" w:rsidR="0049438D" w:rsidRPr="00845A7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6ABA0B6C" w14:textId="77777777" w:rsidR="0049438D" w:rsidRPr="00845A7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p>
        </w:tc>
      </w:tr>
      <w:tr w:rsidR="0049438D" w:rsidRPr="00845A7E" w14:paraId="0AF402CA"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22D26828"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a.</w:t>
            </w:r>
            <w:r w:rsidRPr="00845A7E">
              <w:rPr>
                <w:sz w:val="20"/>
                <w:szCs w:val="20"/>
              </w:rPr>
              <w:tab/>
              <w:t>Violate any water quality standards or waste discharge requirements?</w:t>
            </w:r>
            <w:r w:rsidRPr="00845A7E">
              <w:rPr>
                <w:sz w:val="20"/>
                <w:szCs w:val="20"/>
              </w:rPr>
              <w:tab/>
            </w:r>
          </w:p>
        </w:tc>
        <w:tc>
          <w:tcPr>
            <w:tcW w:w="1178" w:type="dxa"/>
            <w:gridSpan w:val="2"/>
            <w:tcBorders>
              <w:top w:val="single" w:sz="6" w:space="0" w:color="FFFFFF"/>
              <w:left w:val="single" w:sz="6" w:space="0" w:color="FFFFFF"/>
              <w:bottom w:val="single" w:sz="6" w:space="0" w:color="FFFFFF"/>
              <w:right w:val="single" w:sz="6" w:space="0" w:color="FFFFFF"/>
            </w:tcBorders>
          </w:tcPr>
          <w:p w14:paraId="7CF29713" w14:textId="77777777" w:rsidR="0049438D" w:rsidRPr="00845A7E" w:rsidRDefault="00B2314B" w:rsidP="00DA01F1">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19ABE39" w14:textId="77777777" w:rsidR="0049438D" w:rsidRPr="00845A7E"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880502C" w14:textId="77777777" w:rsidR="0049438D" w:rsidRPr="00845A7E" w:rsidRDefault="00DA01F1"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5D907C0E"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r>
      <w:tr w:rsidR="0049438D" w:rsidRPr="00845A7E" w14:paraId="30C846CD"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4E1BA525"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b.</w:t>
            </w:r>
            <w:r w:rsidRPr="00845A7E">
              <w:rPr>
                <w:sz w:val="20"/>
                <w:szCs w:val="20"/>
              </w:rPr>
              <w:tab/>
              <w:t>Substantially deplete groundwater supplies or interfere with groundwater recharge such that there would be a net deficit in aquifer volume or a lowering of the local groundwater table level (e.g., the production rate of pre-existing nearby wells would drop to a level which would not support existing land uses or planned land uses for which permits have been granted)?</w:t>
            </w:r>
          </w:p>
        </w:tc>
        <w:tc>
          <w:tcPr>
            <w:tcW w:w="1178" w:type="dxa"/>
            <w:gridSpan w:val="2"/>
            <w:tcBorders>
              <w:top w:val="single" w:sz="6" w:space="0" w:color="FFFFFF"/>
              <w:left w:val="single" w:sz="6" w:space="0" w:color="FFFFFF"/>
              <w:bottom w:val="single" w:sz="6" w:space="0" w:color="FFFFFF"/>
              <w:right w:val="single" w:sz="6" w:space="0" w:color="FFFFFF"/>
            </w:tcBorders>
          </w:tcPr>
          <w:p w14:paraId="159B6B43" w14:textId="77777777" w:rsidR="0049438D" w:rsidRPr="00845A7E" w:rsidRDefault="00B2314B" w:rsidP="00DA01F1">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66EB59F" w14:textId="77777777" w:rsidR="0049438D" w:rsidRPr="00845A7E"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603A44CA" w14:textId="77777777" w:rsidR="0049438D" w:rsidRPr="00845A7E" w:rsidRDefault="00DA01F1"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366DE3C8"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r>
      <w:tr w:rsidR="0049438D" w:rsidRPr="00845A7E" w14:paraId="3F29603D" w14:textId="77777777">
        <w:trPr>
          <w:gridBefore w:val="1"/>
          <w:wBefore w:w="23" w:type="dxa"/>
          <w:cantSplit/>
          <w:trHeight w:val="1144"/>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E50E378"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c.</w:t>
            </w:r>
            <w:r w:rsidRPr="00845A7E">
              <w:rPr>
                <w:sz w:val="20"/>
                <w:szCs w:val="20"/>
              </w:rPr>
              <w:tab/>
              <w:t>Substantially alter the existing drainage pattern of the site or area, including through the alteration of the course of a stream or river, in a manner which would result in substantial erosion or siltation on- or off-site?</w:t>
            </w:r>
            <w:r w:rsidRPr="00845A7E">
              <w:rPr>
                <w:sz w:val="20"/>
                <w:szCs w:val="20"/>
              </w:rPr>
              <w:tab/>
            </w:r>
          </w:p>
        </w:tc>
        <w:tc>
          <w:tcPr>
            <w:tcW w:w="1178" w:type="dxa"/>
            <w:gridSpan w:val="2"/>
            <w:tcBorders>
              <w:top w:val="single" w:sz="6" w:space="0" w:color="FFFFFF"/>
              <w:left w:val="single" w:sz="6" w:space="0" w:color="FFFFFF"/>
              <w:bottom w:val="single" w:sz="6" w:space="0" w:color="FFFFFF"/>
              <w:right w:val="single" w:sz="6" w:space="0" w:color="FFFFFF"/>
            </w:tcBorders>
          </w:tcPr>
          <w:p w14:paraId="50332086" w14:textId="77777777" w:rsidR="0049438D" w:rsidRPr="00845A7E" w:rsidRDefault="00B2314B" w:rsidP="00DA01F1">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54739BC8" w14:textId="77777777" w:rsidR="0049438D" w:rsidRPr="00845A7E"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22C1F18" w14:textId="77777777" w:rsidR="0049438D" w:rsidRPr="00845A7E" w:rsidRDefault="00DA01F1"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1B1DAF3"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r>
      <w:tr w:rsidR="0049438D" w:rsidRPr="00845A7E" w14:paraId="68C5A404"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315DD456"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d.</w:t>
            </w:r>
            <w:r w:rsidRPr="00845A7E">
              <w:rPr>
                <w:sz w:val="20"/>
                <w:szCs w:val="20"/>
              </w:rPr>
              <w:tab/>
              <w:t>Substantially alter the existing drainage pattern of the site or area, including through the alteration of the course of a stream or river, or substantially increase the rate or amount of surface runoff in a manner which would result in flooding on- or off site?</w:t>
            </w:r>
          </w:p>
        </w:tc>
        <w:tc>
          <w:tcPr>
            <w:tcW w:w="1178" w:type="dxa"/>
            <w:gridSpan w:val="2"/>
            <w:tcBorders>
              <w:top w:val="single" w:sz="6" w:space="0" w:color="FFFFFF"/>
              <w:left w:val="single" w:sz="6" w:space="0" w:color="FFFFFF"/>
              <w:bottom w:val="single" w:sz="6" w:space="0" w:color="FFFFFF"/>
              <w:right w:val="single" w:sz="6" w:space="0" w:color="FFFFFF"/>
            </w:tcBorders>
          </w:tcPr>
          <w:p w14:paraId="77A7A85A" w14:textId="77777777" w:rsidR="0049438D" w:rsidRPr="00845A7E" w:rsidRDefault="00B2314B" w:rsidP="00DA01F1">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5F27EFA" w14:textId="77777777" w:rsidR="0049438D" w:rsidRPr="00845A7E"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2FE2771" w14:textId="77777777" w:rsidR="0049438D" w:rsidRPr="00845A7E" w:rsidRDefault="00DA01F1"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1B3C062D"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r>
      <w:tr w:rsidR="0049438D" w:rsidRPr="00845A7E" w14:paraId="687FCFA9"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1322C16"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br w:type="page"/>
              <w:t>e.</w:t>
            </w:r>
            <w:r w:rsidRPr="00845A7E">
              <w:rPr>
                <w:sz w:val="20"/>
                <w:szCs w:val="20"/>
              </w:rPr>
              <w:tab/>
              <w:t>Create or contribute runoff water which would exceed the capacity of existing or planned stormwater drainage systems or provide substantial additional sources of polluted runoff?</w:t>
            </w:r>
          </w:p>
        </w:tc>
        <w:tc>
          <w:tcPr>
            <w:tcW w:w="1178" w:type="dxa"/>
            <w:gridSpan w:val="2"/>
            <w:tcBorders>
              <w:top w:val="single" w:sz="6" w:space="0" w:color="FFFFFF"/>
              <w:left w:val="single" w:sz="6" w:space="0" w:color="FFFFFF"/>
              <w:bottom w:val="single" w:sz="6" w:space="0" w:color="FFFFFF"/>
              <w:right w:val="single" w:sz="6" w:space="0" w:color="FFFFFF"/>
            </w:tcBorders>
          </w:tcPr>
          <w:p w14:paraId="7CD1FA6A" w14:textId="77777777" w:rsidR="0049438D" w:rsidRPr="00845A7E" w:rsidRDefault="00B2314B" w:rsidP="00DA01F1">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E80BE14" w14:textId="77777777" w:rsidR="0049438D" w:rsidRPr="00845A7E" w:rsidRDefault="00B2314B"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C08D729" w14:textId="77777777" w:rsidR="0049438D" w:rsidRPr="00845A7E" w:rsidRDefault="00DA01F1"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0A332E31"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r>
      <w:tr w:rsidR="0049438D" w:rsidRPr="00845A7E" w14:paraId="7AC9B5D5"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A4E79A3"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f.</w:t>
            </w:r>
            <w:r w:rsidRPr="00845A7E">
              <w:rPr>
                <w:sz w:val="20"/>
                <w:szCs w:val="20"/>
              </w:rPr>
              <w:tab/>
              <w:t>Otherwise substantially degrade water quality?</w:t>
            </w:r>
          </w:p>
        </w:tc>
        <w:tc>
          <w:tcPr>
            <w:tcW w:w="1178" w:type="dxa"/>
            <w:gridSpan w:val="2"/>
            <w:tcBorders>
              <w:top w:val="single" w:sz="6" w:space="0" w:color="FFFFFF"/>
              <w:left w:val="single" w:sz="6" w:space="0" w:color="FFFFFF"/>
              <w:bottom w:val="single" w:sz="6" w:space="0" w:color="FFFFFF"/>
              <w:right w:val="single" w:sz="6" w:space="0" w:color="FFFFFF"/>
            </w:tcBorders>
          </w:tcPr>
          <w:p w14:paraId="7F9D23A0"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4A6CA0EB" w14:textId="77B857A0" w:rsidR="0049438D" w:rsidRPr="00845A7E" w:rsidRDefault="00887452" w:rsidP="00887452">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4663183" w14:textId="760684FD" w:rsidR="0049438D" w:rsidRPr="00845A7E" w:rsidRDefault="00887452"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1F8635C6"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r>
      <w:tr w:rsidR="0049438D" w:rsidRPr="00845A7E" w14:paraId="3680FADD"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2751A278"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g.</w:t>
            </w:r>
            <w:r w:rsidRPr="00845A7E">
              <w:rPr>
                <w:sz w:val="20"/>
                <w:szCs w:val="20"/>
              </w:rPr>
              <w:tab/>
              <w:t>Place housing within a 100-year flood plain as mapped on federal Flood Hazard Boundary or Flood Insurance Rate Map or other flood hazard delineation map?</w:t>
            </w:r>
          </w:p>
        </w:tc>
        <w:tc>
          <w:tcPr>
            <w:tcW w:w="1178" w:type="dxa"/>
            <w:gridSpan w:val="2"/>
            <w:tcBorders>
              <w:top w:val="single" w:sz="6" w:space="0" w:color="FFFFFF"/>
              <w:left w:val="single" w:sz="6" w:space="0" w:color="FFFFFF"/>
              <w:bottom w:val="single" w:sz="6" w:space="0" w:color="FFFFFF"/>
              <w:right w:val="single" w:sz="6" w:space="0" w:color="FFFFFF"/>
            </w:tcBorders>
          </w:tcPr>
          <w:p w14:paraId="01D29344"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66837A0"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672AB723"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CC0AB85"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r>
      <w:tr w:rsidR="0049438D" w:rsidRPr="00845A7E" w14:paraId="35200997"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D24B958"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t>h.</w:t>
            </w:r>
            <w:r w:rsidRPr="00845A7E">
              <w:rPr>
                <w:sz w:val="20"/>
                <w:szCs w:val="20"/>
              </w:rPr>
              <w:tab/>
              <w:t>Place within a 100-year flood plain structures which would impede or redirect flood flows?</w:t>
            </w:r>
          </w:p>
        </w:tc>
        <w:tc>
          <w:tcPr>
            <w:tcW w:w="1178" w:type="dxa"/>
            <w:gridSpan w:val="2"/>
            <w:tcBorders>
              <w:top w:val="single" w:sz="6" w:space="0" w:color="FFFFFF"/>
              <w:left w:val="single" w:sz="6" w:space="0" w:color="FFFFFF"/>
              <w:bottom w:val="single" w:sz="6" w:space="0" w:color="FFFFFF"/>
              <w:right w:val="single" w:sz="6" w:space="0" w:color="FFFFFF"/>
            </w:tcBorders>
          </w:tcPr>
          <w:p w14:paraId="54E71C44"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4134387E"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B6800CF"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FF3C02B"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r>
      <w:tr w:rsidR="0049438D" w:rsidRPr="00845A7E" w14:paraId="5C8B42FB"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291CA2C6"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845A7E">
              <w:rPr>
                <w:sz w:val="20"/>
                <w:szCs w:val="20"/>
              </w:rPr>
              <w:lastRenderedPageBreak/>
              <w:t>i.</w:t>
            </w:r>
            <w:r w:rsidRPr="00845A7E">
              <w:rPr>
                <w:sz w:val="20"/>
                <w:szCs w:val="20"/>
              </w:rPr>
              <w:tab/>
              <w:t>Expose people or structures to a significant risk of loss, inquiry or death involving flooding, including flooding as a result of the failure of a levee or dam?</w:t>
            </w:r>
          </w:p>
        </w:tc>
        <w:tc>
          <w:tcPr>
            <w:tcW w:w="1178" w:type="dxa"/>
            <w:gridSpan w:val="2"/>
            <w:tcBorders>
              <w:top w:val="single" w:sz="6" w:space="0" w:color="FFFFFF"/>
              <w:left w:val="single" w:sz="6" w:space="0" w:color="FFFFFF"/>
              <w:bottom w:val="single" w:sz="6" w:space="0" w:color="FFFFFF"/>
              <w:right w:val="single" w:sz="6" w:space="0" w:color="FFFFFF"/>
            </w:tcBorders>
          </w:tcPr>
          <w:p w14:paraId="4A9D5341" w14:textId="77777777" w:rsidR="0049438D" w:rsidRPr="00845A7E" w:rsidRDefault="00B2314B"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108FCFD7" w14:textId="7CBAEDB8" w:rsidR="0049438D" w:rsidRPr="00845A7E" w:rsidRDefault="002F59E1" w:rsidP="00B2314B">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8251BCE"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42A8B096" w14:textId="3C542EA2" w:rsidR="0049438D" w:rsidRPr="00845A7E" w:rsidRDefault="002F59E1"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r>
      <w:tr w:rsidR="0049438D" w:rsidRPr="00845A7E" w14:paraId="71A541C3"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659584E0" w14:textId="77777777" w:rsidR="0049438D" w:rsidRPr="00845A7E" w:rsidRDefault="0049438D" w:rsidP="001F6293">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845A7E">
              <w:rPr>
                <w:sz w:val="20"/>
                <w:szCs w:val="20"/>
              </w:rPr>
              <w:t>j.</w:t>
            </w:r>
            <w:r w:rsidRPr="00845A7E">
              <w:rPr>
                <w:sz w:val="20"/>
                <w:szCs w:val="20"/>
              </w:rPr>
              <w:tab/>
              <w:t>Inundation by seiche, tsunami, or mudflow?</w:t>
            </w:r>
          </w:p>
        </w:tc>
        <w:tc>
          <w:tcPr>
            <w:tcW w:w="1178" w:type="dxa"/>
            <w:gridSpan w:val="2"/>
            <w:tcBorders>
              <w:top w:val="single" w:sz="6" w:space="0" w:color="FFFFFF"/>
              <w:left w:val="single" w:sz="6" w:space="0" w:color="FFFFFF"/>
              <w:bottom w:val="single" w:sz="6" w:space="0" w:color="FFFFFF"/>
              <w:right w:val="single" w:sz="6" w:space="0" w:color="FFFFFF"/>
            </w:tcBorders>
          </w:tcPr>
          <w:p w14:paraId="34178295"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4F9559D"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6C562673"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400DEF61" w14:textId="77777777" w:rsidR="0049438D" w:rsidRPr="00845A7E" w:rsidRDefault="0049438D" w:rsidP="00770067">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rFonts w:ascii="Wingdings" w:hAnsi="Wingdings"/>
                <w:sz w:val="20"/>
                <w:szCs w:val="20"/>
              </w:rPr>
            </w:pPr>
            <w:r w:rsidRPr="00845A7E">
              <w:rPr>
                <w:rFonts w:ascii="Wingdings" w:hAnsi="Wingdings" w:cs="Wingdings"/>
                <w:sz w:val="20"/>
                <w:szCs w:val="20"/>
              </w:rPr>
              <w:t></w:t>
            </w:r>
          </w:p>
        </w:tc>
      </w:tr>
    </w:tbl>
    <w:p w14:paraId="3E7A962D" w14:textId="77777777" w:rsidR="0049438D" w:rsidRPr="00845A7E" w:rsidRDefault="0049438D" w:rsidP="00335DDD">
      <w:pPr>
        <w:keepNext/>
        <w:tabs>
          <w:tab w:val="left" w:pos="362"/>
        </w:tabs>
        <w:autoSpaceDE w:val="0"/>
        <w:autoSpaceDN w:val="0"/>
        <w:adjustRightInd w:val="0"/>
        <w:ind w:left="362" w:hanging="362"/>
        <w:rPr>
          <w:b/>
          <w:szCs w:val="22"/>
        </w:rPr>
      </w:pPr>
      <w:r w:rsidRPr="00845A7E">
        <w:rPr>
          <w:b/>
          <w:szCs w:val="22"/>
        </w:rPr>
        <w:t>Response a:</w:t>
      </w:r>
    </w:p>
    <w:p w14:paraId="7FE01DD3" w14:textId="2362375B" w:rsidR="0049438D" w:rsidRPr="00845A7E" w:rsidRDefault="0049438D" w:rsidP="00335DDD">
      <w:r w:rsidRPr="00845A7E">
        <w:rPr>
          <w:szCs w:val="22"/>
        </w:rPr>
        <w:t xml:space="preserve">A significant impact may occur if a project discharges water that does not meet the quality standards of agencies that regulate surface water quality and water discharge into stormwater drainage systems. </w:t>
      </w:r>
      <w:r w:rsidRPr="00845A7E">
        <w:t xml:space="preserve">Significant impacts would also occur if a project does not comply with all applicable regulations with regard to surface water quality as governed by the State Water Resources Control Board (SWRCB). These regulations include compliance with the Standard Urban Storm Water Mitigation Plan (SUSMP) requirements to reduce potential water quality impacts. </w:t>
      </w:r>
      <w:r w:rsidR="00BC0801">
        <w:t xml:space="preserve"> </w:t>
      </w:r>
      <w:r w:rsidRPr="00845A7E">
        <w:t xml:space="preserve">The </w:t>
      </w:r>
      <w:r w:rsidR="001F71B3" w:rsidRPr="00845A7E">
        <w:t>Project</w:t>
      </w:r>
      <w:r w:rsidRPr="00845A7E">
        <w:t xml:space="preserve"> involve</w:t>
      </w:r>
      <w:r w:rsidR="001F71B3" w:rsidRPr="00845A7E">
        <w:t>s</w:t>
      </w:r>
      <w:r w:rsidRPr="00845A7E">
        <w:t xml:space="preserve"> the development of residential and commercial uses on land that is currently developed. </w:t>
      </w:r>
      <w:r w:rsidR="00BC0801">
        <w:t xml:space="preserve"> </w:t>
      </w:r>
      <w:r w:rsidR="001F71B3" w:rsidRPr="00845A7E">
        <w:t>The Project</w:t>
      </w:r>
      <w:r w:rsidRPr="00845A7E">
        <w:t xml:space="preserve"> has the potential to alter the existing surface water runoff drainage pattern and rainfall absorption, causing a</w:t>
      </w:r>
      <w:r w:rsidR="00BC0801">
        <w:t xml:space="preserve"> net increase of rates of storm</w:t>
      </w:r>
      <w:r w:rsidRPr="00845A7E">
        <w:t>water discharge</w:t>
      </w:r>
      <w:r w:rsidR="000D3BDC">
        <w:t xml:space="preserve"> which may exceed water quality standards or waste discharge requirements</w:t>
      </w:r>
      <w:r w:rsidRPr="00845A7E">
        <w:t>. The</w:t>
      </w:r>
      <w:r w:rsidR="00FF6790">
        <w:t>refore, this</w:t>
      </w:r>
      <w:r w:rsidRPr="00845A7E">
        <w:t xml:space="preserve"> potential </w:t>
      </w:r>
      <w:r w:rsidR="00FF6790">
        <w:t>impact on</w:t>
      </w:r>
      <w:r w:rsidRPr="00845A7E">
        <w:t xml:space="preserve"> water quality standards or waste discharge requirement</w:t>
      </w:r>
      <w:r w:rsidR="00BC0801">
        <w:t>s will be further analyzed in the</w:t>
      </w:r>
      <w:r w:rsidRPr="00845A7E">
        <w:t xml:space="preserve"> EIR.</w:t>
      </w:r>
    </w:p>
    <w:p w14:paraId="53E533EB" w14:textId="77777777" w:rsidR="0049438D" w:rsidRPr="00845A7E" w:rsidRDefault="0049438D" w:rsidP="00335DDD">
      <w:pPr>
        <w:pStyle w:val="BodyTextIndent2"/>
        <w:keepNext/>
        <w:widowControl/>
        <w:rPr>
          <w:rFonts w:ascii="Times New Roman" w:hAnsi="Times New Roman"/>
          <w:bCs w:val="0"/>
          <w:szCs w:val="22"/>
        </w:rPr>
      </w:pPr>
      <w:r w:rsidRPr="00845A7E">
        <w:rPr>
          <w:rFonts w:ascii="Times New Roman" w:hAnsi="Times New Roman"/>
          <w:bCs w:val="0"/>
          <w:szCs w:val="22"/>
        </w:rPr>
        <w:t>Response b:</w:t>
      </w:r>
    </w:p>
    <w:p w14:paraId="1B059969" w14:textId="19153A3D" w:rsidR="0049438D" w:rsidRPr="00845A7E" w:rsidRDefault="0049438D" w:rsidP="00335DDD">
      <w:pPr>
        <w:pStyle w:val="BodyTextIndent2"/>
        <w:ind w:left="0" w:firstLine="0"/>
        <w:rPr>
          <w:b w:val="0"/>
          <w:szCs w:val="22"/>
        </w:rPr>
      </w:pPr>
      <w:r w:rsidRPr="00845A7E">
        <w:rPr>
          <w:rFonts w:ascii="Times New Roman" w:hAnsi="Times New Roman"/>
          <w:b w:val="0"/>
          <w:szCs w:val="22"/>
        </w:rPr>
        <w:t>A significant impact may occur if a project includes deep excavations which have the potential to interfere with groundwater movement, or includes withdrawal of groundwater or paving of existing permeable surfaces that are important to groundwater recharge.</w:t>
      </w:r>
      <w:r w:rsidR="00BC0801">
        <w:rPr>
          <w:rFonts w:ascii="Times New Roman" w:hAnsi="Times New Roman"/>
          <w:b w:val="0"/>
          <w:szCs w:val="22"/>
        </w:rPr>
        <w:t xml:space="preserve"> </w:t>
      </w:r>
      <w:r w:rsidRPr="00845A7E">
        <w:rPr>
          <w:rFonts w:ascii="Times New Roman" w:hAnsi="Times New Roman"/>
          <w:b w:val="0"/>
          <w:szCs w:val="22"/>
        </w:rPr>
        <w:t xml:space="preserve"> </w:t>
      </w:r>
      <w:r w:rsidRPr="00845A7E">
        <w:rPr>
          <w:b w:val="0"/>
          <w:szCs w:val="22"/>
        </w:rPr>
        <w:t xml:space="preserve">The </w:t>
      </w:r>
      <w:r w:rsidR="001F71B3" w:rsidRPr="00845A7E">
        <w:rPr>
          <w:b w:val="0"/>
          <w:szCs w:val="22"/>
        </w:rPr>
        <w:t>Project does</w:t>
      </w:r>
      <w:r w:rsidRPr="00845A7E">
        <w:rPr>
          <w:b w:val="0"/>
          <w:szCs w:val="22"/>
        </w:rPr>
        <w:t xml:space="preserve"> not propose any permanent groundwater wells or pumping activities. </w:t>
      </w:r>
      <w:r w:rsidR="00BC0801">
        <w:rPr>
          <w:b w:val="0"/>
          <w:szCs w:val="22"/>
        </w:rPr>
        <w:t xml:space="preserve"> </w:t>
      </w:r>
      <w:r w:rsidRPr="00845A7E">
        <w:rPr>
          <w:b w:val="0"/>
          <w:szCs w:val="22"/>
        </w:rPr>
        <w:t xml:space="preserve">All water supplied to the </w:t>
      </w:r>
      <w:r w:rsidR="001F71B3" w:rsidRPr="00845A7E">
        <w:rPr>
          <w:b w:val="0"/>
          <w:szCs w:val="22"/>
        </w:rPr>
        <w:t>Site</w:t>
      </w:r>
      <w:r w:rsidRPr="00845A7E">
        <w:rPr>
          <w:b w:val="0"/>
          <w:szCs w:val="22"/>
        </w:rPr>
        <w:t xml:space="preserve"> would be derived from the City’s existing water supply and infrastructure. </w:t>
      </w:r>
      <w:r w:rsidR="00BC0801">
        <w:rPr>
          <w:b w:val="0"/>
          <w:szCs w:val="22"/>
        </w:rPr>
        <w:t xml:space="preserve"> </w:t>
      </w:r>
      <w:r w:rsidR="007061B9">
        <w:rPr>
          <w:b w:val="0"/>
          <w:szCs w:val="22"/>
        </w:rPr>
        <w:t>However, i</w:t>
      </w:r>
      <w:r w:rsidRPr="00845A7E">
        <w:rPr>
          <w:b w:val="0"/>
          <w:szCs w:val="22"/>
        </w:rPr>
        <w:t xml:space="preserve">t is possible that there would be an increase in the amount of impervious surfaces located on the </w:t>
      </w:r>
      <w:r w:rsidR="008E0E71" w:rsidRPr="00845A7E">
        <w:rPr>
          <w:b w:val="0"/>
          <w:szCs w:val="22"/>
        </w:rPr>
        <w:t>Project Site</w:t>
      </w:r>
      <w:r w:rsidRPr="00845A7E">
        <w:rPr>
          <w:b w:val="0"/>
          <w:szCs w:val="22"/>
        </w:rPr>
        <w:t xml:space="preserve"> upon completion of project construction</w:t>
      </w:r>
      <w:r w:rsidR="00FC7FA3">
        <w:rPr>
          <w:b w:val="0"/>
          <w:szCs w:val="22"/>
        </w:rPr>
        <w:t>.</w:t>
      </w:r>
      <w:r w:rsidRPr="00845A7E">
        <w:rPr>
          <w:b w:val="0"/>
          <w:szCs w:val="22"/>
        </w:rPr>
        <w:t xml:space="preserve"> </w:t>
      </w:r>
      <w:r w:rsidR="00BC0801">
        <w:rPr>
          <w:b w:val="0"/>
          <w:szCs w:val="22"/>
        </w:rPr>
        <w:t xml:space="preserve"> </w:t>
      </w:r>
      <w:r w:rsidR="00FC7FA3">
        <w:rPr>
          <w:b w:val="0"/>
          <w:szCs w:val="22"/>
        </w:rPr>
        <w:t>I</w:t>
      </w:r>
      <w:r w:rsidRPr="00845A7E">
        <w:rPr>
          <w:b w:val="0"/>
          <w:szCs w:val="22"/>
        </w:rPr>
        <w:t>n addition, the construction would include excavation and could possibly r</w:t>
      </w:r>
      <w:r w:rsidR="001F71B3" w:rsidRPr="00845A7E">
        <w:rPr>
          <w:b w:val="0"/>
          <w:szCs w:val="22"/>
        </w:rPr>
        <w:t>equire dewatering at the Site</w:t>
      </w:r>
      <w:r w:rsidR="00FC7FA3">
        <w:rPr>
          <w:b w:val="0"/>
          <w:szCs w:val="22"/>
        </w:rPr>
        <w:t xml:space="preserve"> which might have a potentially significant impact on groundwater</w:t>
      </w:r>
      <w:r w:rsidR="001F71B3" w:rsidRPr="00845A7E">
        <w:rPr>
          <w:b w:val="0"/>
          <w:szCs w:val="22"/>
        </w:rPr>
        <w:t xml:space="preserve">. </w:t>
      </w:r>
      <w:r w:rsidR="00BC0801">
        <w:rPr>
          <w:b w:val="0"/>
          <w:szCs w:val="22"/>
        </w:rPr>
        <w:t xml:space="preserve"> </w:t>
      </w:r>
      <w:r w:rsidRPr="00845A7E">
        <w:rPr>
          <w:b w:val="0"/>
          <w:szCs w:val="22"/>
        </w:rPr>
        <w:t>The EIR will provide addi</w:t>
      </w:r>
      <w:r w:rsidR="001F71B3" w:rsidRPr="00845A7E">
        <w:rPr>
          <w:b w:val="0"/>
          <w:szCs w:val="22"/>
        </w:rPr>
        <w:t>tional analysis to assess th</w:t>
      </w:r>
      <w:r w:rsidR="00BC0801">
        <w:rPr>
          <w:b w:val="0"/>
          <w:szCs w:val="22"/>
        </w:rPr>
        <w:t>is potential impact</w:t>
      </w:r>
      <w:r w:rsidRPr="00845A7E">
        <w:rPr>
          <w:b w:val="0"/>
          <w:szCs w:val="22"/>
        </w:rPr>
        <w:t xml:space="preserve">. </w:t>
      </w:r>
    </w:p>
    <w:p w14:paraId="40DB1F38" w14:textId="77777777" w:rsidR="0049438D" w:rsidRPr="00845A7E" w:rsidRDefault="0049438D" w:rsidP="00335DDD">
      <w:pPr>
        <w:pStyle w:val="BodyTextIndent2"/>
        <w:keepNext/>
        <w:ind w:left="360" w:hanging="360"/>
        <w:rPr>
          <w:rFonts w:ascii="Times New Roman" w:hAnsi="Times New Roman"/>
          <w:bCs w:val="0"/>
          <w:szCs w:val="22"/>
        </w:rPr>
      </w:pPr>
      <w:r w:rsidRPr="00845A7E">
        <w:rPr>
          <w:rFonts w:ascii="Times New Roman" w:hAnsi="Times New Roman"/>
          <w:bCs w:val="0"/>
          <w:szCs w:val="22"/>
        </w:rPr>
        <w:t>Response c:</w:t>
      </w:r>
    </w:p>
    <w:p w14:paraId="31498B86" w14:textId="1A931B6C" w:rsidR="0049438D" w:rsidRPr="00845A7E" w:rsidRDefault="0049438D" w:rsidP="00335DDD">
      <w:pPr>
        <w:pStyle w:val="DocText"/>
        <w:spacing w:before="60" w:after="240" w:line="288" w:lineRule="auto"/>
        <w:ind w:firstLine="0"/>
        <w:rPr>
          <w:sz w:val="22"/>
          <w:szCs w:val="22"/>
        </w:rPr>
      </w:pPr>
      <w:bookmarkStart w:id="4" w:name="OLE_LINK7"/>
      <w:bookmarkStart w:id="5" w:name="OLE_LINK8"/>
      <w:r w:rsidRPr="00845A7E">
        <w:rPr>
          <w:sz w:val="22"/>
          <w:szCs w:val="22"/>
        </w:rPr>
        <w:t xml:space="preserve">A significant impact may occur if a project would substantially alter drainage patterns resulting in a significant increase in erosion or siltation during construction or operation of a project. </w:t>
      </w:r>
      <w:r w:rsidR="00BC0801">
        <w:rPr>
          <w:sz w:val="22"/>
          <w:szCs w:val="22"/>
        </w:rPr>
        <w:t xml:space="preserve"> </w:t>
      </w:r>
      <w:r w:rsidRPr="00845A7E">
        <w:rPr>
          <w:sz w:val="22"/>
          <w:szCs w:val="22"/>
        </w:rPr>
        <w:t xml:space="preserve">There are no natural watercourses on the </w:t>
      </w:r>
      <w:r w:rsidR="008E0E71" w:rsidRPr="00845A7E">
        <w:rPr>
          <w:sz w:val="22"/>
          <w:szCs w:val="22"/>
        </w:rPr>
        <w:t>Site</w:t>
      </w:r>
      <w:r w:rsidRPr="00845A7E">
        <w:rPr>
          <w:sz w:val="22"/>
          <w:szCs w:val="22"/>
        </w:rPr>
        <w:t xml:space="preserve">. </w:t>
      </w:r>
      <w:r w:rsidR="00BC0801">
        <w:rPr>
          <w:sz w:val="22"/>
          <w:szCs w:val="22"/>
        </w:rPr>
        <w:t xml:space="preserve"> </w:t>
      </w:r>
      <w:r w:rsidRPr="00845A7E">
        <w:rPr>
          <w:sz w:val="22"/>
          <w:szCs w:val="22"/>
        </w:rPr>
        <w:t xml:space="preserve">The </w:t>
      </w:r>
      <w:r w:rsidR="001F71B3" w:rsidRPr="00845A7E">
        <w:rPr>
          <w:sz w:val="22"/>
          <w:szCs w:val="22"/>
        </w:rPr>
        <w:t>Project Site is currently developed</w:t>
      </w:r>
      <w:r w:rsidRPr="00845A7E">
        <w:rPr>
          <w:sz w:val="22"/>
          <w:szCs w:val="22"/>
        </w:rPr>
        <w:t xml:space="preserve"> and </w:t>
      </w:r>
      <w:r w:rsidR="008E0E71" w:rsidRPr="00845A7E">
        <w:rPr>
          <w:sz w:val="22"/>
          <w:szCs w:val="22"/>
        </w:rPr>
        <w:t>has</w:t>
      </w:r>
      <w:r w:rsidRPr="00845A7E">
        <w:rPr>
          <w:sz w:val="22"/>
          <w:szCs w:val="22"/>
        </w:rPr>
        <w:t xml:space="preserve"> ornamental trees and landscaping. </w:t>
      </w:r>
      <w:r w:rsidR="00BC0801">
        <w:rPr>
          <w:sz w:val="22"/>
          <w:szCs w:val="22"/>
        </w:rPr>
        <w:t xml:space="preserve"> </w:t>
      </w:r>
      <w:r w:rsidRPr="00845A7E">
        <w:rPr>
          <w:sz w:val="22"/>
          <w:szCs w:val="22"/>
        </w:rPr>
        <w:t xml:space="preserve">As part of the </w:t>
      </w:r>
      <w:r w:rsidR="001F71B3" w:rsidRPr="00845A7E">
        <w:rPr>
          <w:sz w:val="22"/>
          <w:szCs w:val="22"/>
        </w:rPr>
        <w:t>Project</w:t>
      </w:r>
      <w:r w:rsidRPr="00845A7E">
        <w:rPr>
          <w:sz w:val="22"/>
          <w:szCs w:val="22"/>
        </w:rPr>
        <w:t xml:space="preserve">, grading and construction activities may temporarily alter the existing drainage patterns of the </w:t>
      </w:r>
      <w:r w:rsidR="001F71B3" w:rsidRPr="00845A7E">
        <w:rPr>
          <w:sz w:val="22"/>
          <w:szCs w:val="22"/>
        </w:rPr>
        <w:t>Site</w:t>
      </w:r>
      <w:r w:rsidRPr="00845A7E">
        <w:rPr>
          <w:sz w:val="22"/>
          <w:szCs w:val="22"/>
        </w:rPr>
        <w:t xml:space="preserve">. </w:t>
      </w:r>
      <w:r w:rsidR="00BC0801">
        <w:rPr>
          <w:sz w:val="22"/>
          <w:szCs w:val="22"/>
        </w:rPr>
        <w:t xml:space="preserve"> </w:t>
      </w:r>
      <w:r w:rsidRPr="00845A7E">
        <w:rPr>
          <w:sz w:val="22"/>
          <w:szCs w:val="22"/>
        </w:rPr>
        <w:t xml:space="preserve">If not properly designed, the </w:t>
      </w:r>
      <w:r w:rsidR="001F71B3" w:rsidRPr="00845A7E">
        <w:rPr>
          <w:sz w:val="22"/>
          <w:szCs w:val="22"/>
        </w:rPr>
        <w:t>Project</w:t>
      </w:r>
      <w:r w:rsidRPr="00845A7E">
        <w:rPr>
          <w:sz w:val="22"/>
          <w:szCs w:val="22"/>
        </w:rPr>
        <w:t xml:space="preserve"> could result in erosion and siltation during </w:t>
      </w:r>
      <w:r w:rsidRPr="00845A7E">
        <w:rPr>
          <w:sz w:val="22"/>
          <w:szCs w:val="22"/>
        </w:rPr>
        <w:lastRenderedPageBreak/>
        <w:t>construction and operation</w:t>
      </w:r>
      <w:r w:rsidR="003772AF">
        <w:rPr>
          <w:sz w:val="22"/>
          <w:szCs w:val="22"/>
        </w:rPr>
        <w:t xml:space="preserve"> that is poten</w:t>
      </w:r>
      <w:r w:rsidR="00970A03">
        <w:rPr>
          <w:sz w:val="22"/>
          <w:szCs w:val="22"/>
        </w:rPr>
        <w:t xml:space="preserve">tially significant. </w:t>
      </w:r>
      <w:r w:rsidR="00BC0801">
        <w:rPr>
          <w:sz w:val="22"/>
          <w:szCs w:val="22"/>
        </w:rPr>
        <w:t xml:space="preserve"> </w:t>
      </w:r>
      <w:r w:rsidR="00970A03">
        <w:rPr>
          <w:sz w:val="22"/>
          <w:szCs w:val="22"/>
        </w:rPr>
        <w:t xml:space="preserve">Therefore, </w:t>
      </w:r>
      <w:r w:rsidR="003772AF">
        <w:rPr>
          <w:sz w:val="22"/>
          <w:szCs w:val="22"/>
        </w:rPr>
        <w:t>t</w:t>
      </w:r>
      <w:r w:rsidRPr="00845A7E">
        <w:rPr>
          <w:sz w:val="22"/>
          <w:szCs w:val="22"/>
        </w:rPr>
        <w:t xml:space="preserve">he EIR will provide </w:t>
      </w:r>
      <w:r w:rsidR="00DA01F1" w:rsidRPr="00845A7E">
        <w:rPr>
          <w:sz w:val="22"/>
          <w:szCs w:val="22"/>
        </w:rPr>
        <w:t>analysis to assess th</w:t>
      </w:r>
      <w:r w:rsidR="003772AF">
        <w:rPr>
          <w:sz w:val="22"/>
          <w:szCs w:val="22"/>
        </w:rPr>
        <w:t>is</w:t>
      </w:r>
      <w:r w:rsidR="00DA01F1" w:rsidRPr="00845A7E">
        <w:rPr>
          <w:sz w:val="22"/>
          <w:szCs w:val="22"/>
        </w:rPr>
        <w:t xml:space="preserve"> </w:t>
      </w:r>
      <w:r w:rsidRPr="00845A7E">
        <w:rPr>
          <w:sz w:val="22"/>
          <w:szCs w:val="22"/>
        </w:rPr>
        <w:t xml:space="preserve">potential. </w:t>
      </w:r>
    </w:p>
    <w:bookmarkEnd w:id="4"/>
    <w:bookmarkEnd w:id="5"/>
    <w:p w14:paraId="6D7A67E6" w14:textId="77777777" w:rsidR="0049438D" w:rsidRPr="00845A7E" w:rsidRDefault="0049438D" w:rsidP="00335DDD">
      <w:pPr>
        <w:pStyle w:val="BodyTextIndent2"/>
        <w:keepNext/>
        <w:widowControl/>
        <w:ind w:left="360" w:hanging="360"/>
        <w:rPr>
          <w:rFonts w:ascii="Times New Roman" w:hAnsi="Times New Roman"/>
          <w:bCs w:val="0"/>
          <w:szCs w:val="22"/>
        </w:rPr>
      </w:pPr>
      <w:r w:rsidRPr="00845A7E">
        <w:rPr>
          <w:rFonts w:ascii="Times New Roman" w:hAnsi="Times New Roman"/>
          <w:bCs w:val="0"/>
          <w:szCs w:val="22"/>
        </w:rPr>
        <w:t>Response d:</w:t>
      </w:r>
    </w:p>
    <w:p w14:paraId="0BF0C2B1" w14:textId="5F2183C4" w:rsidR="0049438D" w:rsidRPr="00845A7E" w:rsidRDefault="0049438D" w:rsidP="00335DDD">
      <w:pPr>
        <w:pStyle w:val="BodyTextIndent2"/>
        <w:ind w:left="0" w:firstLine="0"/>
        <w:rPr>
          <w:rFonts w:ascii="Times New Roman" w:hAnsi="Times New Roman"/>
          <w:b w:val="0"/>
          <w:szCs w:val="22"/>
        </w:rPr>
      </w:pPr>
      <w:r w:rsidRPr="00845A7E">
        <w:rPr>
          <w:rFonts w:ascii="Times New Roman" w:hAnsi="Times New Roman"/>
          <w:b w:val="0"/>
          <w:szCs w:val="22"/>
        </w:rPr>
        <w:t xml:space="preserve">A significant impact may occur if a project results in increased runoff volumes during construction or operation of the project would result in flooding conditions affecting the </w:t>
      </w:r>
      <w:r w:rsidR="00F66446" w:rsidRPr="00845A7E">
        <w:rPr>
          <w:rFonts w:ascii="Times New Roman" w:hAnsi="Times New Roman"/>
          <w:b w:val="0"/>
          <w:szCs w:val="22"/>
        </w:rPr>
        <w:t>Project Site</w:t>
      </w:r>
      <w:r w:rsidRPr="00845A7E">
        <w:rPr>
          <w:rFonts w:ascii="Times New Roman" w:hAnsi="Times New Roman"/>
          <w:b w:val="0"/>
          <w:szCs w:val="22"/>
        </w:rPr>
        <w:t xml:space="preserve"> or nearby properties. Grading and construction activities on the </w:t>
      </w:r>
      <w:r w:rsidR="00DA01F1" w:rsidRPr="00845A7E">
        <w:rPr>
          <w:rFonts w:ascii="Times New Roman" w:hAnsi="Times New Roman"/>
          <w:b w:val="0"/>
          <w:szCs w:val="22"/>
        </w:rPr>
        <w:t>Project Site</w:t>
      </w:r>
      <w:r w:rsidRPr="00845A7E">
        <w:rPr>
          <w:rFonts w:ascii="Times New Roman" w:hAnsi="Times New Roman"/>
          <w:b w:val="0"/>
          <w:szCs w:val="22"/>
        </w:rPr>
        <w:t xml:space="preserve"> may temporarily alter the existing drainage patterns of the </w:t>
      </w:r>
      <w:r w:rsidR="008E0E71" w:rsidRPr="00845A7E">
        <w:rPr>
          <w:rFonts w:ascii="Times New Roman" w:hAnsi="Times New Roman"/>
          <w:b w:val="0"/>
          <w:szCs w:val="22"/>
        </w:rPr>
        <w:t>Site</w:t>
      </w:r>
      <w:r w:rsidRPr="00845A7E">
        <w:rPr>
          <w:rFonts w:ascii="Times New Roman" w:hAnsi="Times New Roman"/>
          <w:b w:val="0"/>
          <w:szCs w:val="22"/>
        </w:rPr>
        <w:t xml:space="preserve"> and off-site flows</w:t>
      </w:r>
      <w:r w:rsidR="004C62BD">
        <w:rPr>
          <w:rFonts w:ascii="Times New Roman" w:hAnsi="Times New Roman"/>
          <w:b w:val="0"/>
          <w:szCs w:val="22"/>
        </w:rPr>
        <w:t>, thereby having a potential impact</w:t>
      </w:r>
      <w:r w:rsidRPr="00845A7E">
        <w:rPr>
          <w:rFonts w:ascii="Times New Roman" w:hAnsi="Times New Roman"/>
          <w:b w:val="0"/>
          <w:szCs w:val="22"/>
        </w:rPr>
        <w:t xml:space="preserve">. </w:t>
      </w:r>
      <w:r w:rsidR="002F59E1">
        <w:rPr>
          <w:rFonts w:ascii="Times New Roman" w:hAnsi="Times New Roman"/>
          <w:b w:val="0"/>
          <w:szCs w:val="22"/>
        </w:rPr>
        <w:t xml:space="preserve"> </w:t>
      </w:r>
      <w:r w:rsidRPr="00845A7E">
        <w:rPr>
          <w:rFonts w:ascii="Times New Roman" w:hAnsi="Times New Roman"/>
          <w:b w:val="0"/>
          <w:szCs w:val="22"/>
        </w:rPr>
        <w:t>The EIR will provide additional analysis to assess the potential to result in impacts</w:t>
      </w:r>
      <w:r w:rsidR="00DA01F1" w:rsidRPr="00845A7E">
        <w:rPr>
          <w:rFonts w:ascii="Times New Roman" w:hAnsi="Times New Roman"/>
          <w:b w:val="0"/>
          <w:szCs w:val="22"/>
        </w:rPr>
        <w:t xml:space="preserve"> in drainage patterns</w:t>
      </w:r>
      <w:r w:rsidRPr="00845A7E">
        <w:rPr>
          <w:rFonts w:ascii="Times New Roman" w:hAnsi="Times New Roman"/>
          <w:b w:val="0"/>
          <w:szCs w:val="22"/>
        </w:rPr>
        <w:t xml:space="preserve">. </w:t>
      </w:r>
    </w:p>
    <w:p w14:paraId="2E69B594" w14:textId="77777777" w:rsidR="0049438D" w:rsidRPr="00482CE8" w:rsidRDefault="0049438D" w:rsidP="00335DDD">
      <w:pPr>
        <w:pStyle w:val="BodyTextIndent2"/>
        <w:keepNext/>
        <w:widowControl/>
        <w:rPr>
          <w:rFonts w:ascii="Times New Roman" w:hAnsi="Times New Roman"/>
          <w:bCs w:val="0"/>
          <w:szCs w:val="22"/>
        </w:rPr>
      </w:pPr>
      <w:r w:rsidRPr="00482CE8">
        <w:rPr>
          <w:rFonts w:ascii="Times New Roman" w:hAnsi="Times New Roman"/>
          <w:bCs w:val="0"/>
          <w:szCs w:val="22"/>
        </w:rPr>
        <w:t>Response e:</w:t>
      </w:r>
    </w:p>
    <w:p w14:paraId="2867A7DD" w14:textId="6348D437" w:rsidR="0049438D" w:rsidRPr="00AB62ED" w:rsidRDefault="0049438D" w:rsidP="00335DDD">
      <w:pPr>
        <w:pStyle w:val="BodyTextIndent2"/>
        <w:ind w:left="0" w:firstLine="0"/>
        <w:rPr>
          <w:rFonts w:ascii="Times New Roman" w:hAnsi="Times New Roman"/>
          <w:b w:val="0"/>
          <w:bCs w:val="0"/>
          <w:szCs w:val="22"/>
        </w:rPr>
      </w:pPr>
      <w:r w:rsidRPr="00482CE8">
        <w:rPr>
          <w:rFonts w:ascii="Times New Roman" w:hAnsi="Times New Roman"/>
          <w:b w:val="0"/>
          <w:bCs w:val="0"/>
          <w:szCs w:val="22"/>
        </w:rPr>
        <w:t>A significa</w:t>
      </w:r>
      <w:r w:rsidRPr="00AB62ED">
        <w:rPr>
          <w:rFonts w:ascii="Times New Roman" w:hAnsi="Times New Roman"/>
          <w:b w:val="0"/>
          <w:bCs w:val="0"/>
          <w:szCs w:val="22"/>
        </w:rPr>
        <w:t>nt impact may occur if a project would increa</w:t>
      </w:r>
      <w:r w:rsidR="002F59E1">
        <w:rPr>
          <w:rFonts w:ascii="Times New Roman" w:hAnsi="Times New Roman"/>
          <w:b w:val="0"/>
          <w:bCs w:val="0"/>
          <w:szCs w:val="22"/>
        </w:rPr>
        <w:t>se the volume of storm</w:t>
      </w:r>
      <w:r w:rsidRPr="00AB62ED">
        <w:rPr>
          <w:rFonts w:ascii="Times New Roman" w:hAnsi="Times New Roman"/>
          <w:b w:val="0"/>
          <w:bCs w:val="0"/>
          <w:szCs w:val="22"/>
        </w:rPr>
        <w:t xml:space="preserve">water runoff to a level which exceeds the capacity of the storm drain system serving </w:t>
      </w:r>
      <w:r w:rsidR="00EA625B">
        <w:rPr>
          <w:rFonts w:ascii="Times New Roman" w:hAnsi="Times New Roman"/>
          <w:b w:val="0"/>
          <w:bCs w:val="0"/>
          <w:szCs w:val="22"/>
        </w:rPr>
        <w:t>the</w:t>
      </w:r>
      <w:r w:rsidRPr="00AB62ED">
        <w:rPr>
          <w:rFonts w:ascii="Times New Roman" w:hAnsi="Times New Roman"/>
          <w:b w:val="0"/>
          <w:bCs w:val="0"/>
          <w:szCs w:val="22"/>
        </w:rPr>
        <w:t xml:space="preserve"> </w:t>
      </w:r>
      <w:r w:rsidR="00F66446" w:rsidRPr="00AB62ED">
        <w:rPr>
          <w:rFonts w:ascii="Times New Roman" w:hAnsi="Times New Roman"/>
          <w:b w:val="0"/>
          <w:bCs w:val="0"/>
          <w:szCs w:val="22"/>
        </w:rPr>
        <w:t>Project Site</w:t>
      </w:r>
      <w:r w:rsidRPr="00AB62ED">
        <w:rPr>
          <w:rFonts w:ascii="Times New Roman" w:hAnsi="Times New Roman"/>
          <w:b w:val="0"/>
          <w:bCs w:val="0"/>
          <w:szCs w:val="22"/>
        </w:rPr>
        <w:t xml:space="preserve">, or if the proposed project would introduce substantial new sources of polluted runoff. </w:t>
      </w:r>
      <w:r w:rsidR="002F59E1">
        <w:rPr>
          <w:rFonts w:ascii="Times New Roman" w:hAnsi="Times New Roman"/>
          <w:b w:val="0"/>
          <w:bCs w:val="0"/>
          <w:szCs w:val="22"/>
        </w:rPr>
        <w:t xml:space="preserve"> </w:t>
      </w:r>
      <w:r w:rsidR="00EA625B">
        <w:rPr>
          <w:rFonts w:ascii="Times New Roman" w:hAnsi="Times New Roman"/>
          <w:b w:val="0"/>
          <w:bCs w:val="0"/>
          <w:szCs w:val="22"/>
        </w:rPr>
        <w:t>C</w:t>
      </w:r>
      <w:r w:rsidRPr="00AB62ED">
        <w:rPr>
          <w:rFonts w:ascii="Times New Roman" w:hAnsi="Times New Roman"/>
          <w:b w:val="0"/>
          <w:bCs w:val="0"/>
          <w:szCs w:val="22"/>
        </w:rPr>
        <w:t xml:space="preserve">onstruction </w:t>
      </w:r>
      <w:r w:rsidR="00EA625B">
        <w:rPr>
          <w:rFonts w:ascii="Times New Roman" w:hAnsi="Times New Roman"/>
          <w:b w:val="0"/>
          <w:bCs w:val="0"/>
          <w:szCs w:val="22"/>
        </w:rPr>
        <w:t xml:space="preserve">of the project </w:t>
      </w:r>
      <w:r w:rsidRPr="00AB62ED">
        <w:rPr>
          <w:rFonts w:ascii="Times New Roman" w:hAnsi="Times New Roman"/>
          <w:b w:val="0"/>
          <w:bCs w:val="0"/>
          <w:szCs w:val="22"/>
        </w:rPr>
        <w:t xml:space="preserve">could contribute to the degradation of existing surface water quality conditions primarily due to: 1) potential erosion and sedimentation during the grading phase; 2) particulate matter from dirt and dust generated on the </w:t>
      </w:r>
      <w:r w:rsidR="008E0E71" w:rsidRPr="00AB62ED">
        <w:rPr>
          <w:rFonts w:ascii="Times New Roman" w:hAnsi="Times New Roman"/>
          <w:b w:val="0"/>
          <w:bCs w:val="0"/>
          <w:szCs w:val="22"/>
        </w:rPr>
        <w:t>Site</w:t>
      </w:r>
      <w:r w:rsidRPr="00AB62ED">
        <w:rPr>
          <w:rFonts w:ascii="Times New Roman" w:hAnsi="Times New Roman"/>
          <w:b w:val="0"/>
          <w:bCs w:val="0"/>
          <w:szCs w:val="22"/>
        </w:rPr>
        <w:t xml:space="preserve">; and 3) construction activities and equipment. </w:t>
      </w:r>
      <w:r w:rsidR="002F59E1">
        <w:rPr>
          <w:rFonts w:ascii="Times New Roman" w:hAnsi="Times New Roman"/>
          <w:b w:val="0"/>
          <w:bCs w:val="0"/>
          <w:szCs w:val="22"/>
        </w:rPr>
        <w:t xml:space="preserve"> </w:t>
      </w:r>
      <w:r w:rsidRPr="00AB62ED">
        <w:rPr>
          <w:rFonts w:ascii="Times New Roman" w:hAnsi="Times New Roman"/>
          <w:b w:val="0"/>
          <w:bCs w:val="0"/>
          <w:szCs w:val="22"/>
        </w:rPr>
        <w:t xml:space="preserve">The EIR will provide analysis to assess </w:t>
      </w:r>
      <w:r w:rsidR="00EA625B">
        <w:rPr>
          <w:rFonts w:ascii="Times New Roman" w:hAnsi="Times New Roman"/>
          <w:b w:val="0"/>
          <w:bCs w:val="0"/>
          <w:szCs w:val="22"/>
        </w:rPr>
        <w:t xml:space="preserve">the </w:t>
      </w:r>
      <w:r w:rsidRPr="00AB62ED">
        <w:rPr>
          <w:rFonts w:ascii="Times New Roman" w:hAnsi="Times New Roman"/>
          <w:b w:val="0"/>
          <w:bCs w:val="0"/>
          <w:szCs w:val="22"/>
        </w:rPr>
        <w:t xml:space="preserve">potential </w:t>
      </w:r>
      <w:r w:rsidR="00EA625B">
        <w:rPr>
          <w:rFonts w:ascii="Times New Roman" w:hAnsi="Times New Roman"/>
          <w:b w:val="0"/>
          <w:bCs w:val="0"/>
          <w:szCs w:val="22"/>
        </w:rPr>
        <w:t xml:space="preserve">of the Project </w:t>
      </w:r>
      <w:r w:rsidRPr="00AB62ED">
        <w:rPr>
          <w:rFonts w:ascii="Times New Roman" w:hAnsi="Times New Roman"/>
          <w:b w:val="0"/>
          <w:bCs w:val="0"/>
          <w:szCs w:val="22"/>
        </w:rPr>
        <w:t xml:space="preserve">to result in </w:t>
      </w:r>
      <w:r w:rsidR="00EA625B">
        <w:rPr>
          <w:rFonts w:ascii="Times New Roman" w:hAnsi="Times New Roman"/>
          <w:b w:val="0"/>
          <w:bCs w:val="0"/>
          <w:szCs w:val="22"/>
        </w:rPr>
        <w:t xml:space="preserve">these </w:t>
      </w:r>
      <w:r w:rsidR="002F59E1">
        <w:rPr>
          <w:rFonts w:ascii="Times New Roman" w:hAnsi="Times New Roman"/>
          <w:b w:val="0"/>
          <w:bCs w:val="0"/>
          <w:szCs w:val="22"/>
        </w:rPr>
        <w:t>impacts.</w:t>
      </w:r>
    </w:p>
    <w:p w14:paraId="2B9F8C7F" w14:textId="77777777" w:rsidR="0049438D" w:rsidRPr="00AB62ED" w:rsidRDefault="0049438D" w:rsidP="00335DDD">
      <w:pPr>
        <w:keepNext/>
        <w:widowControl w:val="0"/>
        <w:tabs>
          <w:tab w:val="left" w:pos="362"/>
        </w:tabs>
        <w:autoSpaceDE w:val="0"/>
        <w:autoSpaceDN w:val="0"/>
        <w:adjustRightInd w:val="0"/>
        <w:ind w:left="360" w:hanging="360"/>
        <w:rPr>
          <w:b/>
          <w:szCs w:val="22"/>
        </w:rPr>
      </w:pPr>
      <w:r w:rsidRPr="00AB62ED">
        <w:rPr>
          <w:b/>
          <w:bCs/>
          <w:iCs/>
          <w:szCs w:val="22"/>
        </w:rPr>
        <w:t>Response f:</w:t>
      </w:r>
    </w:p>
    <w:p w14:paraId="22DDBB5B" w14:textId="79FD416C" w:rsidR="0049438D" w:rsidRPr="00AB62ED" w:rsidRDefault="0049438D" w:rsidP="00335DDD">
      <w:pPr>
        <w:pStyle w:val="DocText"/>
        <w:spacing w:before="60" w:after="240" w:line="288" w:lineRule="auto"/>
        <w:ind w:firstLine="0"/>
        <w:rPr>
          <w:sz w:val="22"/>
          <w:szCs w:val="22"/>
        </w:rPr>
      </w:pPr>
      <w:r w:rsidRPr="00AB62ED">
        <w:rPr>
          <w:sz w:val="22"/>
          <w:szCs w:val="22"/>
        </w:rPr>
        <w:t xml:space="preserve">As previously discussed, the </w:t>
      </w:r>
      <w:r w:rsidR="008E0E71" w:rsidRPr="00AB62ED">
        <w:rPr>
          <w:sz w:val="22"/>
          <w:szCs w:val="22"/>
        </w:rPr>
        <w:t>Project</w:t>
      </w:r>
      <w:r w:rsidRPr="00AB62ED">
        <w:rPr>
          <w:sz w:val="22"/>
          <w:szCs w:val="22"/>
        </w:rPr>
        <w:t xml:space="preserve"> could involve the use of contaminants that could potentially degrade water quality if not properly handled and stored. </w:t>
      </w:r>
      <w:r w:rsidR="002F59E1">
        <w:rPr>
          <w:sz w:val="22"/>
          <w:szCs w:val="22"/>
        </w:rPr>
        <w:t xml:space="preserve"> </w:t>
      </w:r>
      <w:r w:rsidRPr="00AB62ED">
        <w:rPr>
          <w:sz w:val="22"/>
          <w:szCs w:val="22"/>
        </w:rPr>
        <w:t>Therefore, the EIR will provide additional analysis to assess th</w:t>
      </w:r>
      <w:r w:rsidR="007022C3">
        <w:rPr>
          <w:sz w:val="22"/>
          <w:szCs w:val="22"/>
        </w:rPr>
        <w:t>is</w:t>
      </w:r>
      <w:r w:rsidRPr="00AB62ED">
        <w:rPr>
          <w:sz w:val="22"/>
          <w:szCs w:val="22"/>
        </w:rPr>
        <w:t xml:space="preserve"> </w:t>
      </w:r>
      <w:r w:rsidR="00907ED6" w:rsidRPr="00AB62ED">
        <w:rPr>
          <w:sz w:val="22"/>
          <w:szCs w:val="22"/>
        </w:rPr>
        <w:t>p</w:t>
      </w:r>
      <w:r w:rsidRPr="00AB62ED">
        <w:rPr>
          <w:sz w:val="22"/>
          <w:szCs w:val="22"/>
        </w:rPr>
        <w:t xml:space="preserve">otential </w:t>
      </w:r>
      <w:r w:rsidR="007022C3">
        <w:rPr>
          <w:sz w:val="22"/>
          <w:szCs w:val="22"/>
        </w:rPr>
        <w:t>impact.</w:t>
      </w:r>
    </w:p>
    <w:p w14:paraId="2F695605" w14:textId="77777777" w:rsidR="0049438D" w:rsidRPr="00AB62ED" w:rsidRDefault="0049438D" w:rsidP="00335DDD">
      <w:pPr>
        <w:keepNext/>
        <w:tabs>
          <w:tab w:val="left" w:pos="362"/>
        </w:tabs>
        <w:autoSpaceDE w:val="0"/>
        <w:autoSpaceDN w:val="0"/>
        <w:adjustRightInd w:val="0"/>
        <w:ind w:left="360" w:hanging="360"/>
        <w:rPr>
          <w:b/>
          <w:szCs w:val="22"/>
        </w:rPr>
      </w:pPr>
      <w:r w:rsidRPr="00AB62ED">
        <w:rPr>
          <w:b/>
          <w:szCs w:val="22"/>
        </w:rPr>
        <w:t>Response g-h:</w:t>
      </w:r>
    </w:p>
    <w:p w14:paraId="7715CDFD" w14:textId="66E7D527" w:rsidR="0049438D" w:rsidRPr="00AB62ED" w:rsidRDefault="0049438D" w:rsidP="00335DDD">
      <w:pPr>
        <w:pStyle w:val="DocText"/>
        <w:spacing w:before="60" w:after="240" w:line="288" w:lineRule="auto"/>
        <w:ind w:firstLine="0"/>
        <w:rPr>
          <w:sz w:val="22"/>
          <w:szCs w:val="22"/>
        </w:rPr>
      </w:pPr>
      <w:r w:rsidRPr="00AB62ED">
        <w:rPr>
          <w:sz w:val="22"/>
          <w:szCs w:val="22"/>
        </w:rPr>
        <w:t xml:space="preserve">The </w:t>
      </w:r>
      <w:r w:rsidR="00907ED6" w:rsidRPr="00AB62ED">
        <w:rPr>
          <w:sz w:val="22"/>
          <w:szCs w:val="22"/>
        </w:rPr>
        <w:t>Project Site is</w:t>
      </w:r>
      <w:r w:rsidRPr="00AB62ED">
        <w:rPr>
          <w:sz w:val="22"/>
          <w:szCs w:val="22"/>
        </w:rPr>
        <w:t xml:space="preserve"> not located within an area identified by Federal Emergency Management Agency (FEMA) as </w:t>
      </w:r>
      <w:r w:rsidR="002F59E1">
        <w:rPr>
          <w:sz w:val="22"/>
          <w:szCs w:val="22"/>
        </w:rPr>
        <w:t xml:space="preserve">being </w:t>
      </w:r>
      <w:r w:rsidRPr="00AB62ED">
        <w:rPr>
          <w:sz w:val="22"/>
          <w:szCs w:val="22"/>
        </w:rPr>
        <w:t>potentially subject to 100-year floods.</w:t>
      </w:r>
      <w:r w:rsidR="00887452" w:rsidRPr="00951C2A">
        <w:rPr>
          <w:rStyle w:val="FootnoteReference"/>
          <w:sz w:val="22"/>
          <w:szCs w:val="22"/>
        </w:rPr>
        <w:footnoteReference w:id="12"/>
      </w:r>
      <w:r w:rsidRPr="00AB62ED">
        <w:rPr>
          <w:sz w:val="22"/>
          <w:szCs w:val="22"/>
        </w:rPr>
        <w:t xml:space="preserve"> </w:t>
      </w:r>
      <w:r w:rsidR="002F59E1">
        <w:rPr>
          <w:sz w:val="22"/>
          <w:szCs w:val="22"/>
        </w:rPr>
        <w:t xml:space="preserve"> </w:t>
      </w:r>
      <w:r w:rsidRPr="00AB62ED">
        <w:rPr>
          <w:sz w:val="22"/>
          <w:szCs w:val="22"/>
        </w:rPr>
        <w:t xml:space="preserve">As the </w:t>
      </w:r>
      <w:r w:rsidR="00907ED6" w:rsidRPr="00AB62ED">
        <w:rPr>
          <w:sz w:val="22"/>
          <w:szCs w:val="22"/>
        </w:rPr>
        <w:t>Site is</w:t>
      </w:r>
      <w:r w:rsidRPr="00AB62ED">
        <w:rPr>
          <w:sz w:val="22"/>
          <w:szCs w:val="22"/>
        </w:rPr>
        <w:t xml:space="preserve"> located in an area of minimal flooding, the </w:t>
      </w:r>
      <w:r w:rsidR="00907ED6" w:rsidRPr="00AB62ED">
        <w:rPr>
          <w:sz w:val="22"/>
          <w:szCs w:val="22"/>
        </w:rPr>
        <w:t>Project</w:t>
      </w:r>
      <w:r w:rsidRPr="00AB62ED">
        <w:rPr>
          <w:sz w:val="22"/>
          <w:szCs w:val="22"/>
        </w:rPr>
        <w:t xml:space="preserve"> would not introduce people or structures to an area of high flood risk. </w:t>
      </w:r>
      <w:r w:rsidR="002F59E1">
        <w:rPr>
          <w:sz w:val="22"/>
          <w:szCs w:val="22"/>
        </w:rPr>
        <w:t xml:space="preserve"> </w:t>
      </w:r>
      <w:r w:rsidRPr="00AB62ED">
        <w:rPr>
          <w:sz w:val="22"/>
          <w:szCs w:val="22"/>
        </w:rPr>
        <w:t xml:space="preserve">Therefore, the </w:t>
      </w:r>
      <w:r w:rsidR="00907ED6" w:rsidRPr="00AB62ED">
        <w:rPr>
          <w:sz w:val="22"/>
          <w:szCs w:val="22"/>
        </w:rPr>
        <w:t>Project</w:t>
      </w:r>
      <w:r w:rsidRPr="00AB62ED">
        <w:rPr>
          <w:sz w:val="22"/>
          <w:szCs w:val="22"/>
        </w:rPr>
        <w:t xml:space="preserve"> would not contain any significant risks of flooding and would not have the potential to impede or redirect floodwater flows. </w:t>
      </w:r>
      <w:r w:rsidR="002F59E1">
        <w:rPr>
          <w:sz w:val="22"/>
          <w:szCs w:val="22"/>
        </w:rPr>
        <w:t xml:space="preserve"> </w:t>
      </w:r>
      <w:r w:rsidRPr="00AB62ED">
        <w:rPr>
          <w:sz w:val="22"/>
          <w:szCs w:val="22"/>
        </w:rPr>
        <w:t>No impact would occur and no further analysis of this issue is required.</w:t>
      </w:r>
    </w:p>
    <w:p w14:paraId="1A8C4A64" w14:textId="77777777" w:rsidR="0049438D" w:rsidRPr="00AB62ED" w:rsidRDefault="0049438D" w:rsidP="00335DDD">
      <w:pPr>
        <w:keepNext/>
        <w:tabs>
          <w:tab w:val="left" w:pos="362"/>
        </w:tabs>
        <w:autoSpaceDE w:val="0"/>
        <w:autoSpaceDN w:val="0"/>
        <w:adjustRightInd w:val="0"/>
        <w:ind w:left="360" w:hanging="360"/>
        <w:rPr>
          <w:b/>
          <w:szCs w:val="22"/>
        </w:rPr>
      </w:pPr>
      <w:r w:rsidRPr="00AB62ED">
        <w:rPr>
          <w:b/>
          <w:szCs w:val="22"/>
        </w:rPr>
        <w:t>Response i:</w:t>
      </w:r>
    </w:p>
    <w:p w14:paraId="130E8BF6" w14:textId="101CECD2" w:rsidR="0049438D" w:rsidRPr="00AB62ED" w:rsidRDefault="0049438D" w:rsidP="00335DDD">
      <w:pPr>
        <w:rPr>
          <w:szCs w:val="22"/>
        </w:rPr>
      </w:pPr>
      <w:r w:rsidRPr="00AB62ED">
        <w:rPr>
          <w:szCs w:val="22"/>
        </w:rPr>
        <w:t xml:space="preserve">A significant impact may occur if a project were located in an area where flooding, including flooding associated with dam or levee failure, would expose people or structures to a significant risk of loss, injury, or death. </w:t>
      </w:r>
      <w:r w:rsidR="002F59E1">
        <w:rPr>
          <w:szCs w:val="22"/>
        </w:rPr>
        <w:t xml:space="preserve"> </w:t>
      </w:r>
      <w:r w:rsidRPr="00AB62ED">
        <w:rPr>
          <w:szCs w:val="22"/>
        </w:rPr>
        <w:t xml:space="preserve">The </w:t>
      </w:r>
      <w:r w:rsidR="00907ED6" w:rsidRPr="00AB62ED">
        <w:rPr>
          <w:szCs w:val="22"/>
        </w:rPr>
        <w:t>Project Site is</w:t>
      </w:r>
      <w:r w:rsidRPr="00AB62ED">
        <w:rPr>
          <w:szCs w:val="22"/>
        </w:rPr>
        <w:t xml:space="preserve"> </w:t>
      </w:r>
      <w:r w:rsidR="002F59E1">
        <w:rPr>
          <w:szCs w:val="22"/>
        </w:rPr>
        <w:t xml:space="preserve">not </w:t>
      </w:r>
      <w:r w:rsidRPr="00AB62ED">
        <w:rPr>
          <w:szCs w:val="22"/>
        </w:rPr>
        <w:t xml:space="preserve">located downslope from </w:t>
      </w:r>
      <w:r w:rsidR="002F59E1">
        <w:rPr>
          <w:szCs w:val="22"/>
        </w:rPr>
        <w:t xml:space="preserve">any reservoirs or other surface water storage </w:t>
      </w:r>
      <w:r w:rsidR="002F59E1">
        <w:rPr>
          <w:szCs w:val="22"/>
        </w:rPr>
        <w:lastRenderedPageBreak/>
        <w:t>facilities</w:t>
      </w:r>
      <w:r w:rsidR="00DA766A">
        <w:rPr>
          <w:szCs w:val="22"/>
        </w:rPr>
        <w:t xml:space="preserve"> </w:t>
      </w:r>
      <w:r w:rsidR="002F59E1">
        <w:rPr>
          <w:szCs w:val="22"/>
        </w:rPr>
        <w:t xml:space="preserve">that could result in </w:t>
      </w:r>
      <w:r w:rsidR="00DA766A">
        <w:rPr>
          <w:szCs w:val="22"/>
        </w:rPr>
        <w:t xml:space="preserve">a potentially significant impact </w:t>
      </w:r>
      <w:r w:rsidR="002F59E1">
        <w:rPr>
          <w:szCs w:val="22"/>
        </w:rPr>
        <w:t xml:space="preserve">at the Site due to </w:t>
      </w:r>
      <w:r w:rsidR="00DA766A">
        <w:rPr>
          <w:szCs w:val="22"/>
        </w:rPr>
        <w:t>dam failure</w:t>
      </w:r>
      <w:r w:rsidRPr="00AB62ED">
        <w:rPr>
          <w:szCs w:val="22"/>
        </w:rPr>
        <w:t>.</w:t>
      </w:r>
      <w:r w:rsidR="00907ED6" w:rsidRPr="00AB62ED">
        <w:rPr>
          <w:szCs w:val="22"/>
        </w:rPr>
        <w:t xml:space="preserve"> </w:t>
      </w:r>
      <w:r w:rsidR="002F59E1">
        <w:rPr>
          <w:szCs w:val="22"/>
        </w:rPr>
        <w:t xml:space="preserve"> </w:t>
      </w:r>
      <w:r w:rsidRPr="00AB62ED">
        <w:rPr>
          <w:szCs w:val="22"/>
        </w:rPr>
        <w:t xml:space="preserve">As such, </w:t>
      </w:r>
      <w:r w:rsidR="002F59E1">
        <w:rPr>
          <w:szCs w:val="22"/>
        </w:rPr>
        <w:t>no impact would occur and no further analysis of this issue is required</w:t>
      </w:r>
      <w:r w:rsidRPr="00AB62ED">
        <w:rPr>
          <w:szCs w:val="22"/>
        </w:rPr>
        <w:t>.</w:t>
      </w:r>
    </w:p>
    <w:p w14:paraId="301C2799" w14:textId="77777777" w:rsidR="0049438D" w:rsidRPr="00AB62ED" w:rsidRDefault="0049438D" w:rsidP="00335DDD">
      <w:pPr>
        <w:pStyle w:val="BodyTextIndent2"/>
        <w:keepNext/>
        <w:widowControl/>
        <w:ind w:left="360" w:hanging="360"/>
        <w:rPr>
          <w:rFonts w:ascii="Times New Roman" w:hAnsi="Times New Roman"/>
          <w:szCs w:val="22"/>
        </w:rPr>
      </w:pPr>
      <w:r w:rsidRPr="00AB62ED">
        <w:rPr>
          <w:rFonts w:ascii="Times New Roman" w:hAnsi="Times New Roman"/>
          <w:szCs w:val="22"/>
        </w:rPr>
        <w:t>Response j:</w:t>
      </w:r>
    </w:p>
    <w:p w14:paraId="4327DA25" w14:textId="6525A949" w:rsidR="0049438D" w:rsidRPr="00AB62ED" w:rsidRDefault="0049438D" w:rsidP="00335DDD">
      <w:pPr>
        <w:pStyle w:val="DocText"/>
        <w:spacing w:before="60" w:after="240" w:line="288" w:lineRule="auto"/>
        <w:ind w:firstLine="0"/>
        <w:rPr>
          <w:sz w:val="22"/>
          <w:szCs w:val="22"/>
        </w:rPr>
      </w:pPr>
      <w:r w:rsidRPr="00AB62ED">
        <w:rPr>
          <w:sz w:val="22"/>
          <w:szCs w:val="22"/>
        </w:rPr>
        <w:t xml:space="preserve">A significant impact may occur if a project is sufficiently close to the ocean or other water body to be potentially at risk of the effects of seismically-induced tidal phenomena (i.e., seiche and tsunami) or if the </w:t>
      </w:r>
      <w:r w:rsidR="002F59E1">
        <w:rPr>
          <w:sz w:val="22"/>
          <w:szCs w:val="22"/>
        </w:rPr>
        <w:t>s</w:t>
      </w:r>
      <w:r w:rsidR="00F66446" w:rsidRPr="00AB62ED">
        <w:rPr>
          <w:sz w:val="22"/>
          <w:szCs w:val="22"/>
        </w:rPr>
        <w:t>ite</w:t>
      </w:r>
      <w:r w:rsidRPr="00AB62ED">
        <w:rPr>
          <w:sz w:val="22"/>
          <w:szCs w:val="22"/>
        </w:rPr>
        <w:t xml:space="preserve"> is located adjacent to a hillside area with soil characteristics that would indicate potential susceptibility to mudslides or mudflows. </w:t>
      </w:r>
      <w:r w:rsidR="002F59E1">
        <w:rPr>
          <w:sz w:val="22"/>
          <w:szCs w:val="22"/>
        </w:rPr>
        <w:t xml:space="preserve"> </w:t>
      </w:r>
      <w:r w:rsidRPr="00AB62ED">
        <w:rPr>
          <w:sz w:val="22"/>
          <w:szCs w:val="22"/>
        </w:rPr>
        <w:t xml:space="preserve">The </w:t>
      </w:r>
      <w:r w:rsidR="00907ED6" w:rsidRPr="00AB62ED">
        <w:rPr>
          <w:sz w:val="22"/>
          <w:szCs w:val="22"/>
        </w:rPr>
        <w:t>Project Site is</w:t>
      </w:r>
      <w:r w:rsidR="002F59E1">
        <w:rPr>
          <w:sz w:val="22"/>
          <w:szCs w:val="22"/>
        </w:rPr>
        <w:t xml:space="preserve"> not located in an area that has been identified as being susceptible to tsunamis</w:t>
      </w:r>
      <w:r w:rsidRPr="00AB62ED">
        <w:rPr>
          <w:sz w:val="22"/>
          <w:szCs w:val="22"/>
        </w:rPr>
        <w:t xml:space="preserve">, and </w:t>
      </w:r>
      <w:r w:rsidR="001D2D6E" w:rsidRPr="00AB62ED">
        <w:rPr>
          <w:sz w:val="22"/>
          <w:szCs w:val="22"/>
        </w:rPr>
        <w:t>is</w:t>
      </w:r>
      <w:r w:rsidRPr="00AB62ED">
        <w:rPr>
          <w:sz w:val="22"/>
          <w:szCs w:val="22"/>
        </w:rPr>
        <w:t xml:space="preserve"> located </w:t>
      </w:r>
      <w:r w:rsidR="001C3FD9">
        <w:rPr>
          <w:sz w:val="22"/>
          <w:szCs w:val="22"/>
        </w:rPr>
        <w:t>approximately</w:t>
      </w:r>
      <w:r w:rsidRPr="00AB62ED">
        <w:rPr>
          <w:sz w:val="22"/>
          <w:szCs w:val="22"/>
        </w:rPr>
        <w:t xml:space="preserve"> </w:t>
      </w:r>
      <w:r w:rsidR="002F59E1">
        <w:rPr>
          <w:sz w:val="22"/>
          <w:szCs w:val="22"/>
        </w:rPr>
        <w:t>20</w:t>
      </w:r>
      <w:r w:rsidRPr="00AB62ED">
        <w:rPr>
          <w:sz w:val="22"/>
          <w:szCs w:val="22"/>
        </w:rPr>
        <w:t xml:space="preserve"> miles from the Pacific Ocean and </w:t>
      </w:r>
      <w:r w:rsidR="001D2D6E" w:rsidRPr="00AB62ED">
        <w:rPr>
          <w:sz w:val="22"/>
          <w:szCs w:val="22"/>
        </w:rPr>
        <w:t>is</w:t>
      </w:r>
      <w:r w:rsidRPr="00AB62ED">
        <w:rPr>
          <w:sz w:val="22"/>
          <w:szCs w:val="22"/>
        </w:rPr>
        <w:t xml:space="preserve"> not near any major water bodies. </w:t>
      </w:r>
      <w:r w:rsidR="002F59E1">
        <w:rPr>
          <w:sz w:val="22"/>
          <w:szCs w:val="22"/>
        </w:rPr>
        <w:t xml:space="preserve"> </w:t>
      </w:r>
      <w:r w:rsidRPr="00AB62ED">
        <w:rPr>
          <w:sz w:val="22"/>
          <w:szCs w:val="22"/>
        </w:rPr>
        <w:t xml:space="preserve">Therefore, </w:t>
      </w:r>
      <w:r w:rsidR="00F375CA">
        <w:rPr>
          <w:sz w:val="22"/>
          <w:szCs w:val="22"/>
        </w:rPr>
        <w:t xml:space="preserve">there </w:t>
      </w:r>
      <w:r w:rsidR="002F59E1">
        <w:rPr>
          <w:sz w:val="22"/>
          <w:szCs w:val="22"/>
        </w:rPr>
        <w:t xml:space="preserve">would be </w:t>
      </w:r>
      <w:r w:rsidR="00F375CA">
        <w:rPr>
          <w:sz w:val="22"/>
          <w:szCs w:val="22"/>
        </w:rPr>
        <w:t xml:space="preserve">no impact </w:t>
      </w:r>
      <w:r w:rsidRPr="00AB62ED">
        <w:rPr>
          <w:sz w:val="22"/>
          <w:szCs w:val="22"/>
        </w:rPr>
        <w:t xml:space="preserve">associated with seiches or tsunamis at the </w:t>
      </w:r>
      <w:r w:rsidR="00907ED6" w:rsidRPr="00AB62ED">
        <w:rPr>
          <w:sz w:val="22"/>
          <w:szCs w:val="22"/>
        </w:rPr>
        <w:t>Site</w:t>
      </w:r>
      <w:r w:rsidRPr="00AB62ED">
        <w:rPr>
          <w:sz w:val="22"/>
          <w:szCs w:val="22"/>
        </w:rPr>
        <w:t>.</w:t>
      </w:r>
      <w:r w:rsidR="00F375CA">
        <w:rPr>
          <w:sz w:val="22"/>
          <w:szCs w:val="22"/>
        </w:rPr>
        <w:t xml:space="preserve"> </w:t>
      </w:r>
      <w:r w:rsidR="002F59E1">
        <w:rPr>
          <w:sz w:val="22"/>
          <w:szCs w:val="22"/>
        </w:rPr>
        <w:t xml:space="preserve"> </w:t>
      </w:r>
      <w:r w:rsidR="00F375CA">
        <w:rPr>
          <w:sz w:val="22"/>
          <w:szCs w:val="22"/>
        </w:rPr>
        <w:t>In addition, t</w:t>
      </w:r>
      <w:r w:rsidRPr="00AB62ED">
        <w:rPr>
          <w:sz w:val="22"/>
          <w:szCs w:val="22"/>
        </w:rPr>
        <w:t xml:space="preserve">he </w:t>
      </w:r>
      <w:r w:rsidR="00907ED6" w:rsidRPr="00AB62ED">
        <w:rPr>
          <w:sz w:val="22"/>
          <w:szCs w:val="22"/>
        </w:rPr>
        <w:t>Site</w:t>
      </w:r>
      <w:r w:rsidRPr="00AB62ED">
        <w:rPr>
          <w:sz w:val="22"/>
          <w:szCs w:val="22"/>
        </w:rPr>
        <w:t xml:space="preserve"> </w:t>
      </w:r>
      <w:r w:rsidR="00907ED6" w:rsidRPr="00AB62ED">
        <w:rPr>
          <w:sz w:val="22"/>
          <w:szCs w:val="22"/>
        </w:rPr>
        <w:t>is</w:t>
      </w:r>
      <w:r w:rsidRPr="00AB62ED">
        <w:rPr>
          <w:sz w:val="22"/>
          <w:szCs w:val="22"/>
        </w:rPr>
        <w:t xml:space="preserve"> in an urbanized portion of the City of </w:t>
      </w:r>
      <w:r w:rsidR="002F59E1">
        <w:rPr>
          <w:sz w:val="22"/>
          <w:szCs w:val="22"/>
        </w:rPr>
        <w:t>Alhambra</w:t>
      </w:r>
      <w:r w:rsidRPr="00AB62ED">
        <w:rPr>
          <w:sz w:val="22"/>
          <w:szCs w:val="22"/>
        </w:rPr>
        <w:t xml:space="preserve"> and </w:t>
      </w:r>
      <w:r w:rsidR="00907ED6" w:rsidRPr="00AB62ED">
        <w:rPr>
          <w:sz w:val="22"/>
          <w:szCs w:val="22"/>
        </w:rPr>
        <w:t>is</w:t>
      </w:r>
      <w:r w:rsidRPr="00AB62ED">
        <w:rPr>
          <w:sz w:val="22"/>
          <w:szCs w:val="22"/>
        </w:rPr>
        <w:t xml:space="preserve"> relatively flat, thereby limiting the potential for inundation by mudflow. </w:t>
      </w:r>
      <w:r w:rsidR="002F59E1">
        <w:rPr>
          <w:sz w:val="22"/>
          <w:szCs w:val="22"/>
        </w:rPr>
        <w:t xml:space="preserve"> </w:t>
      </w:r>
      <w:r w:rsidRPr="00AB62ED">
        <w:rPr>
          <w:sz w:val="22"/>
          <w:szCs w:val="22"/>
        </w:rPr>
        <w:t>No further analysis of this issue is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120"/>
        <w:gridCol w:w="5232"/>
        <w:gridCol w:w="44"/>
        <w:gridCol w:w="1137"/>
        <w:gridCol w:w="27"/>
        <w:gridCol w:w="1061"/>
        <w:gridCol w:w="11"/>
        <w:gridCol w:w="1256"/>
        <w:gridCol w:w="7"/>
        <w:gridCol w:w="1184"/>
      </w:tblGrid>
      <w:tr w:rsidR="0049438D" w:rsidRPr="00AB62ED" w14:paraId="5D1CFCD7"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6AE894CE" w14:textId="77777777" w:rsidR="0049438D" w:rsidRPr="00AB62ED"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77A19B18"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0DC7D617"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Potentially Significant Unless Mitigation Incorporated</w:t>
            </w:r>
          </w:p>
        </w:tc>
        <w:tc>
          <w:tcPr>
            <w:tcW w:w="1274" w:type="dxa"/>
            <w:gridSpan w:val="3"/>
            <w:tcBorders>
              <w:top w:val="single" w:sz="6" w:space="0" w:color="FFFFFF"/>
              <w:left w:val="single" w:sz="6" w:space="0" w:color="FFFFFF"/>
              <w:bottom w:val="single" w:sz="6" w:space="0" w:color="FFFFFF"/>
              <w:right w:val="single" w:sz="6" w:space="0" w:color="FFFFFF"/>
            </w:tcBorders>
            <w:vAlign w:val="bottom"/>
          </w:tcPr>
          <w:p w14:paraId="466CF943"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5DA34F10"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Cs w:val="20"/>
              </w:rPr>
            </w:pPr>
            <w:r w:rsidRPr="00AB62ED">
              <w:rPr>
                <w:bCs/>
                <w:sz w:val="14"/>
                <w:szCs w:val="14"/>
              </w:rPr>
              <w:t>No Impact</w:t>
            </w:r>
          </w:p>
        </w:tc>
      </w:tr>
      <w:tr w:rsidR="0049438D" w:rsidRPr="00AB62ED" w14:paraId="50977F8F" w14:textId="77777777">
        <w:trPr>
          <w:gridBefore w:val="1"/>
          <w:wBefore w:w="120" w:type="dxa"/>
          <w:jc w:val="center"/>
        </w:trPr>
        <w:tc>
          <w:tcPr>
            <w:tcW w:w="5276" w:type="dxa"/>
            <w:gridSpan w:val="2"/>
            <w:tcBorders>
              <w:top w:val="single" w:sz="6" w:space="0" w:color="FFFFFF"/>
              <w:left w:val="single" w:sz="6" w:space="0" w:color="FFFFFF"/>
              <w:bottom w:val="single" w:sz="6" w:space="0" w:color="FFFFFF"/>
              <w:right w:val="single" w:sz="6" w:space="0" w:color="FFFFFF"/>
            </w:tcBorders>
          </w:tcPr>
          <w:p w14:paraId="3C1CB0C1"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b/>
                <w:bCs/>
                <w:sz w:val="20"/>
                <w:szCs w:val="20"/>
              </w:rPr>
              <w:t>X.</w:t>
            </w:r>
            <w:r w:rsidRPr="00AB62ED">
              <w:rPr>
                <w:sz w:val="20"/>
                <w:szCs w:val="20"/>
              </w:rPr>
              <w:tab/>
            </w:r>
            <w:r w:rsidRPr="00AB62ED">
              <w:rPr>
                <w:b/>
                <w:bCs/>
                <w:sz w:val="20"/>
                <w:szCs w:val="20"/>
              </w:rPr>
              <w:t>Land Use And Planning</w:t>
            </w:r>
            <w:r w:rsidRPr="00AB62ED">
              <w:rPr>
                <w:sz w:val="20"/>
                <w:szCs w:val="20"/>
              </w:rPr>
              <w:t>.  Would the project:</w:t>
            </w:r>
          </w:p>
        </w:tc>
        <w:tc>
          <w:tcPr>
            <w:tcW w:w="1164" w:type="dxa"/>
            <w:gridSpan w:val="2"/>
            <w:tcBorders>
              <w:top w:val="single" w:sz="6" w:space="0" w:color="FFFFFF"/>
              <w:left w:val="single" w:sz="6" w:space="0" w:color="FFFFFF"/>
              <w:bottom w:val="single" w:sz="6" w:space="0" w:color="FFFFFF"/>
              <w:right w:val="single" w:sz="6" w:space="0" w:color="FFFFFF"/>
            </w:tcBorders>
          </w:tcPr>
          <w:p w14:paraId="33B59E20"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72" w:type="dxa"/>
            <w:gridSpan w:val="2"/>
            <w:tcBorders>
              <w:top w:val="single" w:sz="6" w:space="0" w:color="FFFFFF"/>
              <w:left w:val="single" w:sz="6" w:space="0" w:color="FFFFFF"/>
              <w:bottom w:val="single" w:sz="6" w:space="0" w:color="FFFFFF"/>
              <w:right w:val="single" w:sz="6" w:space="0" w:color="FFFFFF"/>
            </w:tcBorders>
          </w:tcPr>
          <w:p w14:paraId="59800C70"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56" w:type="dxa"/>
            <w:tcBorders>
              <w:top w:val="single" w:sz="6" w:space="0" w:color="FFFFFF"/>
              <w:left w:val="single" w:sz="6" w:space="0" w:color="FFFFFF"/>
              <w:bottom w:val="single" w:sz="6" w:space="0" w:color="FFFFFF"/>
              <w:right w:val="single" w:sz="6" w:space="0" w:color="FFFFFF"/>
            </w:tcBorders>
          </w:tcPr>
          <w:p w14:paraId="206A0439"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91" w:type="dxa"/>
            <w:gridSpan w:val="2"/>
            <w:tcBorders>
              <w:top w:val="single" w:sz="6" w:space="0" w:color="FFFFFF"/>
              <w:left w:val="single" w:sz="6" w:space="0" w:color="FFFFFF"/>
              <w:bottom w:val="single" w:sz="6" w:space="0" w:color="FFFFFF"/>
              <w:right w:val="single" w:sz="6" w:space="0" w:color="FFFFFF"/>
            </w:tcBorders>
          </w:tcPr>
          <w:p w14:paraId="1E30C8E3"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AB62ED" w14:paraId="2D88AB9D" w14:textId="77777777">
        <w:trPr>
          <w:gridBefore w:val="1"/>
          <w:wBefore w:w="120" w:type="dxa"/>
          <w:jc w:val="center"/>
        </w:trPr>
        <w:tc>
          <w:tcPr>
            <w:tcW w:w="5276" w:type="dxa"/>
            <w:gridSpan w:val="2"/>
            <w:tcBorders>
              <w:top w:val="single" w:sz="6" w:space="0" w:color="FFFFFF"/>
              <w:left w:val="single" w:sz="6" w:space="0" w:color="FFFFFF"/>
              <w:bottom w:val="single" w:sz="6" w:space="0" w:color="FFFFFF"/>
              <w:right w:val="single" w:sz="6" w:space="0" w:color="FFFFFF"/>
            </w:tcBorders>
          </w:tcPr>
          <w:p w14:paraId="5F057BA5"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a.</w:t>
            </w:r>
            <w:r w:rsidRPr="00AB62ED">
              <w:rPr>
                <w:sz w:val="20"/>
                <w:szCs w:val="20"/>
              </w:rPr>
              <w:tab/>
              <w:t>Physically divide an established community?</w:t>
            </w:r>
          </w:p>
        </w:tc>
        <w:tc>
          <w:tcPr>
            <w:tcW w:w="1164" w:type="dxa"/>
            <w:gridSpan w:val="2"/>
            <w:tcBorders>
              <w:top w:val="single" w:sz="6" w:space="0" w:color="FFFFFF"/>
              <w:left w:val="single" w:sz="6" w:space="0" w:color="FFFFFF"/>
              <w:bottom w:val="single" w:sz="6" w:space="0" w:color="FFFFFF"/>
              <w:right w:val="single" w:sz="6" w:space="0" w:color="FFFFFF"/>
            </w:tcBorders>
          </w:tcPr>
          <w:p w14:paraId="70655BF4"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72" w:type="dxa"/>
            <w:gridSpan w:val="2"/>
            <w:tcBorders>
              <w:top w:val="single" w:sz="6" w:space="0" w:color="FFFFFF"/>
              <w:left w:val="single" w:sz="6" w:space="0" w:color="FFFFFF"/>
              <w:bottom w:val="single" w:sz="6" w:space="0" w:color="FFFFFF"/>
              <w:right w:val="single" w:sz="6" w:space="0" w:color="FFFFFF"/>
            </w:tcBorders>
          </w:tcPr>
          <w:p w14:paraId="7B8598DF"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56" w:type="dxa"/>
            <w:tcBorders>
              <w:top w:val="single" w:sz="6" w:space="0" w:color="FFFFFF"/>
              <w:left w:val="single" w:sz="6" w:space="0" w:color="FFFFFF"/>
              <w:bottom w:val="single" w:sz="6" w:space="0" w:color="FFFFFF"/>
              <w:right w:val="single" w:sz="6" w:space="0" w:color="FFFFFF"/>
            </w:tcBorders>
          </w:tcPr>
          <w:p w14:paraId="4F469F51" w14:textId="77777777" w:rsidR="0049438D" w:rsidRPr="00AB62ED" w:rsidRDefault="00B50DD7"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191" w:type="dxa"/>
            <w:gridSpan w:val="2"/>
            <w:tcBorders>
              <w:top w:val="single" w:sz="6" w:space="0" w:color="FFFFFF"/>
              <w:left w:val="single" w:sz="6" w:space="0" w:color="FFFFFF"/>
              <w:bottom w:val="single" w:sz="6" w:space="0" w:color="FFFFFF"/>
              <w:right w:val="single" w:sz="6" w:space="0" w:color="FFFFFF"/>
            </w:tcBorders>
          </w:tcPr>
          <w:p w14:paraId="635ACD73" w14:textId="77777777" w:rsidR="0049438D" w:rsidRPr="00AB62ED" w:rsidRDefault="00B50DD7" w:rsidP="00B50DD7">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r>
      <w:tr w:rsidR="0049438D" w:rsidRPr="00AB62ED" w14:paraId="227DD174" w14:textId="77777777">
        <w:trPr>
          <w:gridBefore w:val="1"/>
          <w:wBefore w:w="120" w:type="dxa"/>
          <w:jc w:val="center"/>
        </w:trPr>
        <w:tc>
          <w:tcPr>
            <w:tcW w:w="5276" w:type="dxa"/>
            <w:gridSpan w:val="2"/>
            <w:tcBorders>
              <w:top w:val="single" w:sz="6" w:space="0" w:color="FFFFFF"/>
              <w:left w:val="single" w:sz="6" w:space="0" w:color="FFFFFF"/>
              <w:bottom w:val="single" w:sz="6" w:space="0" w:color="FFFFFF"/>
              <w:right w:val="single" w:sz="6" w:space="0" w:color="FFFFFF"/>
            </w:tcBorders>
          </w:tcPr>
          <w:p w14:paraId="6F2C8305" w14:textId="77777777" w:rsidR="0049438D" w:rsidRPr="00AB62ED" w:rsidRDefault="0049438D" w:rsidP="0049438D">
            <w:pPr>
              <w:ind w:left="558" w:hanging="558"/>
              <w:rPr>
                <w:sz w:val="20"/>
                <w:szCs w:val="20"/>
              </w:rPr>
            </w:pPr>
            <w:r w:rsidRPr="00AB62ED">
              <w:rPr>
                <w:sz w:val="20"/>
                <w:szCs w:val="20"/>
              </w:rPr>
              <w:t>b.</w:t>
            </w:r>
            <w:r w:rsidRPr="00AB62ED">
              <w:rPr>
                <w:sz w:val="20"/>
                <w:szCs w:val="20"/>
              </w:rPr>
              <w:tab/>
              <w:t>Conflict with applicable land use plan, policy or regulation of an agency with jurisdiction over the project (including but not limited to the general plan, specific plan, coastal program, or zoning ordinance) adopted for the purpose of avoiding or mitigating an environmental effect?</w:t>
            </w:r>
          </w:p>
        </w:tc>
        <w:tc>
          <w:tcPr>
            <w:tcW w:w="1164" w:type="dxa"/>
            <w:gridSpan w:val="2"/>
            <w:tcBorders>
              <w:top w:val="single" w:sz="6" w:space="0" w:color="FFFFFF"/>
              <w:left w:val="single" w:sz="6" w:space="0" w:color="FFFFFF"/>
              <w:bottom w:val="single" w:sz="6" w:space="0" w:color="FFFFFF"/>
              <w:right w:val="single" w:sz="6" w:space="0" w:color="FFFFFF"/>
            </w:tcBorders>
          </w:tcPr>
          <w:p w14:paraId="19AB409E" w14:textId="77777777" w:rsidR="0049438D" w:rsidRPr="00AB62ED"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72" w:type="dxa"/>
            <w:gridSpan w:val="2"/>
            <w:tcBorders>
              <w:top w:val="single" w:sz="6" w:space="0" w:color="FFFFFF"/>
              <w:left w:val="single" w:sz="6" w:space="0" w:color="FFFFFF"/>
              <w:bottom w:val="single" w:sz="6" w:space="0" w:color="FFFFFF"/>
              <w:right w:val="single" w:sz="6" w:space="0" w:color="FFFFFF"/>
            </w:tcBorders>
          </w:tcPr>
          <w:p w14:paraId="59DAB328" w14:textId="77777777" w:rsidR="0049438D" w:rsidRPr="00AB62ED"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c>
          <w:tcPr>
            <w:tcW w:w="1256" w:type="dxa"/>
            <w:tcBorders>
              <w:top w:val="single" w:sz="6" w:space="0" w:color="FFFFFF"/>
              <w:left w:val="single" w:sz="6" w:space="0" w:color="FFFFFF"/>
              <w:bottom w:val="single" w:sz="6" w:space="0" w:color="FFFFFF"/>
              <w:right w:val="single" w:sz="6" w:space="0" w:color="FFFFFF"/>
            </w:tcBorders>
          </w:tcPr>
          <w:p w14:paraId="3617E37E"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191" w:type="dxa"/>
            <w:gridSpan w:val="2"/>
            <w:tcBorders>
              <w:top w:val="single" w:sz="6" w:space="0" w:color="FFFFFF"/>
              <w:left w:val="single" w:sz="6" w:space="0" w:color="FFFFFF"/>
              <w:bottom w:val="single" w:sz="6" w:space="0" w:color="FFFFFF"/>
              <w:right w:val="single" w:sz="6" w:space="0" w:color="FFFFFF"/>
            </w:tcBorders>
          </w:tcPr>
          <w:p w14:paraId="4D7F2A12"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r>
      <w:tr w:rsidR="0049438D" w:rsidRPr="00DC3DAD" w14:paraId="7C82C60C" w14:textId="77777777">
        <w:trPr>
          <w:gridBefore w:val="1"/>
          <w:wBefore w:w="120" w:type="dxa"/>
          <w:jc w:val="center"/>
        </w:trPr>
        <w:tc>
          <w:tcPr>
            <w:tcW w:w="5276" w:type="dxa"/>
            <w:gridSpan w:val="2"/>
            <w:tcBorders>
              <w:top w:val="single" w:sz="6" w:space="0" w:color="FFFFFF"/>
              <w:left w:val="single" w:sz="6" w:space="0" w:color="FFFFFF"/>
              <w:bottom w:val="single" w:sz="6" w:space="0" w:color="FFFFFF"/>
              <w:right w:val="single" w:sz="6" w:space="0" w:color="FFFFFF"/>
            </w:tcBorders>
          </w:tcPr>
          <w:p w14:paraId="4FD90B9B" w14:textId="77777777" w:rsidR="0049438D" w:rsidRPr="00AB62ED" w:rsidRDefault="0049438D" w:rsidP="001F6293">
            <w:pPr>
              <w:tabs>
                <w:tab w:val="left" w:pos="-1180"/>
                <w:tab w:val="left" w:pos="-720"/>
                <w:tab w:val="left" w:pos="0"/>
                <w:tab w:val="left" w:pos="540"/>
                <w:tab w:val="left" w:pos="720"/>
                <w:tab w:val="left" w:pos="1440"/>
                <w:tab w:val="left" w:pos="2136"/>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AB62ED">
              <w:rPr>
                <w:sz w:val="20"/>
                <w:szCs w:val="20"/>
              </w:rPr>
              <w:t>c.</w:t>
            </w:r>
            <w:r w:rsidRPr="00AB62ED">
              <w:rPr>
                <w:sz w:val="20"/>
                <w:szCs w:val="20"/>
              </w:rPr>
              <w:tab/>
              <w:t>Conflict with any applicable habitat conservation plan or natural community conservation plan?</w:t>
            </w:r>
            <w:r w:rsidRPr="00AB62ED">
              <w:rPr>
                <w:sz w:val="20"/>
                <w:szCs w:val="20"/>
              </w:rPr>
              <w:tab/>
            </w:r>
          </w:p>
        </w:tc>
        <w:tc>
          <w:tcPr>
            <w:tcW w:w="1164" w:type="dxa"/>
            <w:gridSpan w:val="2"/>
            <w:tcBorders>
              <w:top w:val="single" w:sz="6" w:space="0" w:color="FFFFFF"/>
              <w:left w:val="single" w:sz="6" w:space="0" w:color="FFFFFF"/>
              <w:bottom w:val="single" w:sz="6" w:space="0" w:color="FFFFFF"/>
              <w:right w:val="single" w:sz="6" w:space="0" w:color="FFFFFF"/>
            </w:tcBorders>
          </w:tcPr>
          <w:p w14:paraId="549F298D"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72" w:type="dxa"/>
            <w:gridSpan w:val="2"/>
            <w:tcBorders>
              <w:top w:val="single" w:sz="6" w:space="0" w:color="FFFFFF"/>
              <w:left w:val="single" w:sz="6" w:space="0" w:color="FFFFFF"/>
              <w:bottom w:val="single" w:sz="6" w:space="0" w:color="FFFFFF"/>
              <w:right w:val="single" w:sz="6" w:space="0" w:color="FFFFFF"/>
            </w:tcBorders>
          </w:tcPr>
          <w:p w14:paraId="7909E3CE"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56" w:type="dxa"/>
            <w:tcBorders>
              <w:top w:val="single" w:sz="6" w:space="0" w:color="FFFFFF"/>
              <w:left w:val="single" w:sz="6" w:space="0" w:color="FFFFFF"/>
              <w:bottom w:val="single" w:sz="6" w:space="0" w:color="FFFFFF"/>
              <w:right w:val="single" w:sz="6" w:space="0" w:color="FFFFFF"/>
            </w:tcBorders>
          </w:tcPr>
          <w:p w14:paraId="0B755106"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191" w:type="dxa"/>
            <w:gridSpan w:val="2"/>
            <w:tcBorders>
              <w:top w:val="single" w:sz="6" w:space="0" w:color="FFFFFF"/>
              <w:left w:val="single" w:sz="6" w:space="0" w:color="FFFFFF"/>
              <w:bottom w:val="single" w:sz="6" w:space="0" w:color="FFFFFF"/>
              <w:right w:val="single" w:sz="6" w:space="0" w:color="FFFFFF"/>
            </w:tcBorders>
          </w:tcPr>
          <w:p w14:paraId="2EB1F7F9"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r>
    </w:tbl>
    <w:p w14:paraId="3FF4BC36" w14:textId="77777777" w:rsidR="0049438D" w:rsidRPr="00AB62ED" w:rsidRDefault="0049438D" w:rsidP="00335DDD">
      <w:pPr>
        <w:keepNext/>
        <w:tabs>
          <w:tab w:val="left" w:pos="362"/>
        </w:tabs>
        <w:autoSpaceDE w:val="0"/>
        <w:autoSpaceDN w:val="0"/>
        <w:adjustRightInd w:val="0"/>
        <w:ind w:left="362" w:hanging="362"/>
        <w:rPr>
          <w:b/>
          <w:szCs w:val="22"/>
        </w:rPr>
      </w:pPr>
      <w:r w:rsidRPr="00AB62ED">
        <w:rPr>
          <w:b/>
          <w:szCs w:val="22"/>
        </w:rPr>
        <w:t>Response a:</w:t>
      </w:r>
    </w:p>
    <w:p w14:paraId="2AE53537" w14:textId="7B1D20B1" w:rsidR="0049438D" w:rsidRPr="00AB62ED" w:rsidRDefault="0049438D" w:rsidP="00335DDD">
      <w:pPr>
        <w:pStyle w:val="DocText"/>
        <w:spacing w:before="60" w:after="240" w:line="288" w:lineRule="auto"/>
        <w:ind w:firstLine="0"/>
        <w:rPr>
          <w:sz w:val="22"/>
          <w:szCs w:val="22"/>
        </w:rPr>
      </w:pPr>
      <w:r w:rsidRPr="00AB62ED">
        <w:rPr>
          <w:sz w:val="22"/>
          <w:szCs w:val="22"/>
        </w:rPr>
        <w:t xml:space="preserve">A significant impact may occur if a project is sufficiently large enough or otherwise configured in such a way as to create a physical barrier within an established community (a typical example would be a project which involved a continuous right-of-way such as a roadway which would divide a community and impede access between parts of the community). </w:t>
      </w:r>
      <w:r w:rsidR="000F4DFD">
        <w:rPr>
          <w:sz w:val="22"/>
          <w:szCs w:val="22"/>
        </w:rPr>
        <w:t xml:space="preserve"> </w:t>
      </w:r>
      <w:r w:rsidR="00B50DD7" w:rsidRPr="00AB62ED">
        <w:rPr>
          <w:sz w:val="22"/>
          <w:szCs w:val="22"/>
        </w:rPr>
        <w:t>The Project</w:t>
      </w:r>
      <w:r w:rsidR="000F4DFD">
        <w:rPr>
          <w:sz w:val="22"/>
          <w:szCs w:val="22"/>
        </w:rPr>
        <w:t xml:space="preserve"> Site does not currently contain any residences and the proposed development would retain the existing office building campus in the northwestern quadrant of the Site.</w:t>
      </w:r>
      <w:r w:rsidR="00B50DD7" w:rsidRPr="00AB62ED">
        <w:rPr>
          <w:sz w:val="22"/>
          <w:szCs w:val="22"/>
        </w:rPr>
        <w:t xml:space="preserve"> </w:t>
      </w:r>
      <w:r w:rsidR="000F4DFD">
        <w:rPr>
          <w:sz w:val="22"/>
          <w:szCs w:val="22"/>
        </w:rPr>
        <w:t xml:space="preserve"> </w:t>
      </w:r>
      <w:r w:rsidR="00B50DD7" w:rsidRPr="00AB62ED">
        <w:rPr>
          <w:sz w:val="22"/>
          <w:szCs w:val="22"/>
        </w:rPr>
        <w:t>Therefore</w:t>
      </w:r>
      <w:r w:rsidR="000F4DFD">
        <w:rPr>
          <w:sz w:val="22"/>
          <w:szCs w:val="22"/>
        </w:rPr>
        <w:t>,</w:t>
      </w:r>
      <w:r w:rsidR="00B50DD7" w:rsidRPr="00AB62ED">
        <w:rPr>
          <w:sz w:val="22"/>
          <w:szCs w:val="22"/>
        </w:rPr>
        <w:t xml:space="preserve"> no impact would occur</w:t>
      </w:r>
      <w:r w:rsidR="000F4DFD">
        <w:rPr>
          <w:sz w:val="22"/>
          <w:szCs w:val="22"/>
        </w:rPr>
        <w:t xml:space="preserve"> with respect to dividing an established community</w:t>
      </w:r>
      <w:r w:rsidR="005F3900" w:rsidRPr="00AB62ED">
        <w:rPr>
          <w:sz w:val="22"/>
          <w:szCs w:val="22"/>
        </w:rPr>
        <w:t xml:space="preserve"> and no further analysis of this issue is required</w:t>
      </w:r>
      <w:r w:rsidR="000F4DFD">
        <w:rPr>
          <w:sz w:val="22"/>
          <w:szCs w:val="22"/>
        </w:rPr>
        <w:t>.</w:t>
      </w:r>
    </w:p>
    <w:p w14:paraId="36375167" w14:textId="77777777" w:rsidR="0049438D" w:rsidRPr="00AB62ED" w:rsidRDefault="0049438D" w:rsidP="00335DDD">
      <w:pPr>
        <w:pStyle w:val="TxBrp2"/>
        <w:keepNext/>
        <w:widowControl/>
        <w:ind w:left="374" w:hanging="374"/>
        <w:rPr>
          <w:rFonts w:ascii="Times New Roman" w:hAnsi="Times New Roman"/>
          <w:b/>
          <w:sz w:val="22"/>
          <w:szCs w:val="22"/>
        </w:rPr>
      </w:pPr>
      <w:r w:rsidRPr="00AB62ED">
        <w:rPr>
          <w:rFonts w:ascii="Times New Roman" w:hAnsi="Times New Roman"/>
          <w:b/>
          <w:bCs/>
          <w:sz w:val="22"/>
          <w:szCs w:val="22"/>
        </w:rPr>
        <w:t>Response b:</w:t>
      </w:r>
    </w:p>
    <w:p w14:paraId="033AAEC5" w14:textId="5291BB65" w:rsidR="0049438D" w:rsidRPr="00AB62ED" w:rsidRDefault="0049438D" w:rsidP="00335DDD">
      <w:pPr>
        <w:pStyle w:val="TxBrp2"/>
        <w:ind w:left="14" w:hanging="14"/>
        <w:rPr>
          <w:rFonts w:ascii="Times New Roman" w:hAnsi="Times New Roman"/>
          <w:sz w:val="22"/>
          <w:szCs w:val="22"/>
        </w:rPr>
      </w:pPr>
      <w:r w:rsidRPr="00AB62ED">
        <w:rPr>
          <w:rFonts w:ascii="Times New Roman" w:hAnsi="Times New Roman"/>
          <w:sz w:val="22"/>
          <w:szCs w:val="22"/>
        </w:rPr>
        <w:t xml:space="preserve">A significant impact may occur if a project is inconsistent with the General Plan or zoning designations currently applicable to the </w:t>
      </w:r>
      <w:r w:rsidR="00F66446" w:rsidRPr="00AB62ED">
        <w:rPr>
          <w:rFonts w:ascii="Times New Roman" w:hAnsi="Times New Roman"/>
          <w:sz w:val="22"/>
          <w:szCs w:val="22"/>
        </w:rPr>
        <w:t>Project Site</w:t>
      </w:r>
      <w:r w:rsidRPr="00AB62ED">
        <w:rPr>
          <w:rFonts w:ascii="Times New Roman" w:hAnsi="Times New Roman"/>
          <w:sz w:val="22"/>
          <w:szCs w:val="22"/>
        </w:rPr>
        <w:t xml:space="preserve"> and would cause adverse environmental effects, which the General </w:t>
      </w:r>
      <w:r w:rsidRPr="00AB62ED">
        <w:rPr>
          <w:rFonts w:ascii="Times New Roman" w:hAnsi="Times New Roman"/>
          <w:sz w:val="22"/>
          <w:szCs w:val="22"/>
        </w:rPr>
        <w:lastRenderedPageBreak/>
        <w:t>Plan and zoning ordinance are des</w:t>
      </w:r>
      <w:r w:rsidR="00403834" w:rsidRPr="00AB62ED">
        <w:rPr>
          <w:rFonts w:ascii="Times New Roman" w:hAnsi="Times New Roman"/>
          <w:sz w:val="22"/>
          <w:szCs w:val="22"/>
        </w:rPr>
        <w:t xml:space="preserve">igned to avoid or mitigate. </w:t>
      </w:r>
      <w:r w:rsidR="000F4DFD">
        <w:rPr>
          <w:rFonts w:ascii="Times New Roman" w:hAnsi="Times New Roman"/>
          <w:sz w:val="22"/>
          <w:szCs w:val="22"/>
        </w:rPr>
        <w:t xml:space="preserve"> </w:t>
      </w:r>
      <w:r w:rsidR="00403834" w:rsidRPr="00AB62ED">
        <w:rPr>
          <w:rFonts w:ascii="Times New Roman" w:hAnsi="Times New Roman"/>
          <w:sz w:val="22"/>
          <w:szCs w:val="22"/>
        </w:rPr>
        <w:t>The Project</w:t>
      </w:r>
      <w:r w:rsidRPr="00AB62ED">
        <w:rPr>
          <w:rFonts w:ascii="Times New Roman" w:hAnsi="Times New Roman"/>
          <w:sz w:val="22"/>
          <w:szCs w:val="22"/>
        </w:rPr>
        <w:t xml:space="preserve"> would require several di</w:t>
      </w:r>
      <w:r w:rsidR="00C2524D" w:rsidRPr="00AB62ED">
        <w:rPr>
          <w:rFonts w:ascii="Times New Roman" w:hAnsi="Times New Roman"/>
          <w:sz w:val="22"/>
          <w:szCs w:val="22"/>
        </w:rPr>
        <w:t>scretionary actions by the City</w:t>
      </w:r>
      <w:r w:rsidR="009B4DD3">
        <w:rPr>
          <w:rFonts w:ascii="Times New Roman" w:hAnsi="Times New Roman"/>
          <w:sz w:val="22"/>
          <w:szCs w:val="22"/>
        </w:rPr>
        <w:t xml:space="preserve"> </w:t>
      </w:r>
      <w:r w:rsidR="00491033">
        <w:rPr>
          <w:rFonts w:ascii="Times New Roman" w:hAnsi="Times New Roman"/>
          <w:sz w:val="22"/>
          <w:szCs w:val="22"/>
        </w:rPr>
        <w:t>which could conflict with land use plans, policies or regulations</w:t>
      </w:r>
      <w:r w:rsidRPr="00AB62ED">
        <w:rPr>
          <w:rFonts w:ascii="Times New Roman" w:hAnsi="Times New Roman"/>
          <w:sz w:val="22"/>
          <w:szCs w:val="22"/>
        </w:rPr>
        <w:t xml:space="preserve">. </w:t>
      </w:r>
      <w:r w:rsidR="000F4DFD">
        <w:rPr>
          <w:rFonts w:ascii="Times New Roman" w:hAnsi="Times New Roman"/>
          <w:sz w:val="22"/>
          <w:szCs w:val="22"/>
        </w:rPr>
        <w:t xml:space="preserve"> </w:t>
      </w:r>
      <w:r w:rsidRPr="00AB62ED">
        <w:rPr>
          <w:rFonts w:ascii="Times New Roman" w:hAnsi="Times New Roman"/>
          <w:sz w:val="22"/>
          <w:szCs w:val="22"/>
        </w:rPr>
        <w:t xml:space="preserve">The EIR will provide additional analysis to assess the </w:t>
      </w:r>
      <w:r w:rsidR="009B4DD3">
        <w:rPr>
          <w:rFonts w:ascii="Times New Roman" w:hAnsi="Times New Roman"/>
          <w:sz w:val="22"/>
          <w:szCs w:val="22"/>
        </w:rPr>
        <w:t xml:space="preserve">potential impact from the project’s </w:t>
      </w:r>
      <w:r w:rsidRPr="00AB62ED">
        <w:rPr>
          <w:rFonts w:ascii="Times New Roman" w:hAnsi="Times New Roman"/>
          <w:sz w:val="22"/>
          <w:szCs w:val="22"/>
        </w:rPr>
        <w:t>consistency with applicable General Plan policies, zoning code restrictions, Southern California Association of Governments (SCAG) policies, any other applicable City</w:t>
      </w:r>
      <w:r w:rsidR="00DF3A21" w:rsidRPr="00AB62ED">
        <w:rPr>
          <w:rFonts w:ascii="Times New Roman" w:hAnsi="Times New Roman"/>
          <w:sz w:val="22"/>
          <w:szCs w:val="22"/>
        </w:rPr>
        <w:t xml:space="preserve"> or regional</w:t>
      </w:r>
      <w:r w:rsidRPr="00AB62ED">
        <w:rPr>
          <w:rFonts w:ascii="Times New Roman" w:hAnsi="Times New Roman"/>
          <w:sz w:val="22"/>
          <w:szCs w:val="22"/>
        </w:rPr>
        <w:t xml:space="preserve"> plans</w:t>
      </w:r>
      <w:r w:rsidR="00DF3A21" w:rsidRPr="00AB62ED">
        <w:rPr>
          <w:rFonts w:ascii="Times New Roman" w:hAnsi="Times New Roman"/>
          <w:sz w:val="22"/>
          <w:szCs w:val="22"/>
        </w:rPr>
        <w:t xml:space="preserve"> </w:t>
      </w:r>
      <w:r w:rsidR="005F3900" w:rsidRPr="00AB62ED">
        <w:rPr>
          <w:rFonts w:ascii="Times New Roman" w:hAnsi="Times New Roman"/>
          <w:sz w:val="22"/>
          <w:szCs w:val="22"/>
        </w:rPr>
        <w:t xml:space="preserve">and policies </w:t>
      </w:r>
      <w:r w:rsidR="00DF3A21" w:rsidRPr="00AB62ED">
        <w:rPr>
          <w:rFonts w:ascii="Times New Roman" w:hAnsi="Times New Roman"/>
          <w:sz w:val="22"/>
          <w:szCs w:val="22"/>
        </w:rPr>
        <w:t>(</w:t>
      </w:r>
      <w:r w:rsidR="000F4DFD">
        <w:rPr>
          <w:rFonts w:ascii="Times New Roman" w:hAnsi="Times New Roman"/>
          <w:sz w:val="22"/>
          <w:szCs w:val="22"/>
        </w:rPr>
        <w:t>such as the SCAQMD and Metro Congestion Management Plan</w:t>
      </w:r>
      <w:r w:rsidR="00403834" w:rsidRPr="00AB62ED">
        <w:rPr>
          <w:rFonts w:ascii="Times New Roman" w:hAnsi="Times New Roman"/>
          <w:sz w:val="22"/>
          <w:szCs w:val="22"/>
        </w:rPr>
        <w:t>)</w:t>
      </w:r>
      <w:r w:rsidRPr="00AB62ED">
        <w:rPr>
          <w:rFonts w:ascii="Times New Roman" w:hAnsi="Times New Roman"/>
          <w:sz w:val="22"/>
          <w:szCs w:val="22"/>
        </w:rPr>
        <w:t>.</w:t>
      </w:r>
    </w:p>
    <w:p w14:paraId="7D4F6094" w14:textId="77777777" w:rsidR="0049438D" w:rsidRPr="00AB62ED" w:rsidRDefault="0049438D" w:rsidP="00335DDD">
      <w:pPr>
        <w:pStyle w:val="TxBrp2"/>
        <w:keepNext/>
        <w:widowControl/>
        <w:ind w:left="374" w:hanging="374"/>
        <w:rPr>
          <w:rFonts w:ascii="Times New Roman" w:hAnsi="Times New Roman"/>
          <w:b/>
          <w:sz w:val="22"/>
          <w:szCs w:val="22"/>
        </w:rPr>
      </w:pPr>
      <w:r w:rsidRPr="00AB62ED">
        <w:rPr>
          <w:rFonts w:ascii="Times New Roman" w:hAnsi="Times New Roman"/>
          <w:b/>
          <w:sz w:val="22"/>
          <w:szCs w:val="22"/>
        </w:rPr>
        <w:t>Response c:</w:t>
      </w:r>
    </w:p>
    <w:p w14:paraId="693903A1" w14:textId="6A4B5097" w:rsidR="0049438D" w:rsidRPr="00AB62ED" w:rsidRDefault="0049438D" w:rsidP="00335DDD">
      <w:pPr>
        <w:widowControl w:val="0"/>
        <w:tabs>
          <w:tab w:val="left" w:pos="720"/>
        </w:tabs>
        <w:autoSpaceDE w:val="0"/>
        <w:autoSpaceDN w:val="0"/>
        <w:adjustRightInd w:val="0"/>
        <w:rPr>
          <w:szCs w:val="22"/>
        </w:rPr>
      </w:pPr>
      <w:r w:rsidRPr="00AB62ED">
        <w:rPr>
          <w:szCs w:val="22"/>
        </w:rPr>
        <w:t xml:space="preserve">A significant impact may occur if a project is inconsistent with policies in any draft or adopted conservation plan. </w:t>
      </w:r>
      <w:r w:rsidR="000F4DFD">
        <w:rPr>
          <w:szCs w:val="22"/>
        </w:rPr>
        <w:t xml:space="preserve"> </w:t>
      </w:r>
      <w:r w:rsidRPr="00AB62ED">
        <w:rPr>
          <w:szCs w:val="22"/>
        </w:rPr>
        <w:t xml:space="preserve">The </w:t>
      </w:r>
      <w:r w:rsidR="008E0E71" w:rsidRPr="00AB62ED">
        <w:rPr>
          <w:szCs w:val="22"/>
        </w:rPr>
        <w:t xml:space="preserve">Project Site </w:t>
      </w:r>
      <w:r w:rsidR="000F4DFD">
        <w:rPr>
          <w:szCs w:val="22"/>
        </w:rPr>
        <w:t>is fully</w:t>
      </w:r>
      <w:r w:rsidRPr="00AB62ED">
        <w:rPr>
          <w:szCs w:val="22"/>
        </w:rPr>
        <w:t xml:space="preserve"> developed and </w:t>
      </w:r>
      <w:r w:rsidR="005F3900" w:rsidRPr="00AB62ED">
        <w:rPr>
          <w:szCs w:val="22"/>
        </w:rPr>
        <w:t>is</w:t>
      </w:r>
      <w:r w:rsidRPr="00AB62ED">
        <w:rPr>
          <w:szCs w:val="22"/>
        </w:rPr>
        <w:t xml:space="preserve"> located in an urbanized area. </w:t>
      </w:r>
      <w:r w:rsidR="000F4DFD">
        <w:rPr>
          <w:szCs w:val="22"/>
        </w:rPr>
        <w:t xml:space="preserve"> </w:t>
      </w:r>
      <w:r w:rsidRPr="00AB62ED">
        <w:rPr>
          <w:szCs w:val="22"/>
        </w:rPr>
        <w:t>As discussed under Checklist Question IV(f), there is no adopted Habitat Conservation Plan, Natural Community Conservation Plan, or other approved local, regional, or state habi</w:t>
      </w:r>
      <w:r w:rsidR="000F4DFD">
        <w:rPr>
          <w:szCs w:val="22"/>
        </w:rPr>
        <w:t>tat conservation plan that applies</w:t>
      </w:r>
      <w:r w:rsidRPr="00AB62ED">
        <w:rPr>
          <w:szCs w:val="22"/>
        </w:rPr>
        <w:t xml:space="preserve"> to the </w:t>
      </w:r>
      <w:r w:rsidR="008E0E71" w:rsidRPr="00AB62ED">
        <w:rPr>
          <w:szCs w:val="22"/>
        </w:rPr>
        <w:t>Site.</w:t>
      </w:r>
      <w:r w:rsidRPr="00AB62ED">
        <w:rPr>
          <w:szCs w:val="22"/>
        </w:rPr>
        <w:t xml:space="preserve"> </w:t>
      </w:r>
      <w:r w:rsidR="000F4DFD">
        <w:rPr>
          <w:szCs w:val="22"/>
        </w:rPr>
        <w:t xml:space="preserve"> </w:t>
      </w:r>
      <w:r w:rsidRPr="00AB62ED">
        <w:rPr>
          <w:szCs w:val="22"/>
        </w:rPr>
        <w:t xml:space="preserve">Implementation of the </w:t>
      </w:r>
      <w:r w:rsidR="00403834" w:rsidRPr="00AB62ED">
        <w:rPr>
          <w:szCs w:val="22"/>
        </w:rPr>
        <w:t>Project</w:t>
      </w:r>
      <w:r w:rsidRPr="00AB62ED">
        <w:rPr>
          <w:szCs w:val="22"/>
        </w:rPr>
        <w:t xml:space="preserve"> would not conflict with any habitat conservation plans. </w:t>
      </w:r>
      <w:r w:rsidR="000F4DFD">
        <w:rPr>
          <w:szCs w:val="22"/>
        </w:rPr>
        <w:t xml:space="preserve"> </w:t>
      </w:r>
      <w:r w:rsidRPr="00AB62ED">
        <w:rPr>
          <w:szCs w:val="22"/>
        </w:rPr>
        <w:t xml:space="preserve">Therefore, no impact would occur and no mitigation measures would be required. </w:t>
      </w:r>
      <w:r w:rsidR="000F4DFD">
        <w:rPr>
          <w:szCs w:val="22"/>
        </w:rPr>
        <w:t xml:space="preserve"> </w:t>
      </w:r>
      <w:r w:rsidRPr="00AB62ED">
        <w:rPr>
          <w:szCs w:val="22"/>
        </w:rPr>
        <w:t>Further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4"/>
        <w:gridCol w:w="5328"/>
        <w:gridCol w:w="1175"/>
        <w:gridCol w:w="6"/>
        <w:gridCol w:w="1076"/>
        <w:gridCol w:w="12"/>
        <w:gridCol w:w="1256"/>
        <w:gridCol w:w="18"/>
        <w:gridCol w:w="1184"/>
      </w:tblGrid>
      <w:tr w:rsidR="0049438D" w:rsidRPr="00AB62ED" w14:paraId="29098C6E"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4B4D1D9D" w14:textId="77777777" w:rsidR="0049438D" w:rsidRPr="00AB62ED"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6875FFFA"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11EA01E6"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5957937E"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0FC238CB"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No Impact</w:t>
            </w:r>
          </w:p>
        </w:tc>
      </w:tr>
      <w:tr w:rsidR="0049438D" w:rsidRPr="00AB62ED" w14:paraId="4B2B6886"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6E5D12C7"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AB62ED">
              <w:rPr>
                <w:b/>
                <w:bCs/>
                <w:sz w:val="20"/>
                <w:szCs w:val="20"/>
              </w:rPr>
              <w:t>XI.</w:t>
            </w:r>
            <w:r w:rsidRPr="00AB62ED">
              <w:rPr>
                <w:b/>
                <w:bCs/>
                <w:sz w:val="20"/>
                <w:szCs w:val="20"/>
              </w:rPr>
              <w:tab/>
              <w:t>Mineral Resources</w:t>
            </w:r>
            <w:r w:rsidRPr="00AB62ED">
              <w:rPr>
                <w:sz w:val="20"/>
                <w:szCs w:val="20"/>
              </w:rPr>
              <w:t>.  Would the project:</w:t>
            </w:r>
          </w:p>
        </w:tc>
        <w:tc>
          <w:tcPr>
            <w:tcW w:w="1175" w:type="dxa"/>
            <w:tcBorders>
              <w:top w:val="single" w:sz="6" w:space="0" w:color="FFFFFF"/>
              <w:left w:val="single" w:sz="6" w:space="0" w:color="FFFFFF"/>
              <w:bottom w:val="single" w:sz="6" w:space="0" w:color="FFFFFF"/>
              <w:right w:val="single" w:sz="6" w:space="0" w:color="FFFFFF"/>
            </w:tcBorders>
          </w:tcPr>
          <w:p w14:paraId="03A64CB0"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1DD8C119"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1F74A8A9"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5977274C"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AB62ED" w14:paraId="2E33E3EE"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5B55B552"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a.</w:t>
            </w:r>
            <w:r w:rsidRPr="00AB62ED">
              <w:rPr>
                <w:sz w:val="20"/>
                <w:szCs w:val="20"/>
              </w:rPr>
              <w:tab/>
              <w:t>Result in the loss of availability of a known mineral resource that would be of value to the region and the residents of the state?</w:t>
            </w:r>
          </w:p>
        </w:tc>
        <w:tc>
          <w:tcPr>
            <w:tcW w:w="1175" w:type="dxa"/>
            <w:tcBorders>
              <w:top w:val="single" w:sz="6" w:space="0" w:color="FFFFFF"/>
              <w:left w:val="single" w:sz="6" w:space="0" w:color="FFFFFF"/>
              <w:bottom w:val="single" w:sz="6" w:space="0" w:color="FFFFFF"/>
              <w:right w:val="single" w:sz="6" w:space="0" w:color="FFFFFF"/>
            </w:tcBorders>
          </w:tcPr>
          <w:p w14:paraId="0219E010"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35B56E0D"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0C4BB0F6"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4ED07561" w14:textId="77777777" w:rsidR="0049438D" w:rsidRPr="00AB62ED"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r>
      <w:tr w:rsidR="0049438D" w:rsidRPr="00AB62ED" w14:paraId="506F0DE4"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17BBE533" w14:textId="77777777" w:rsidR="0049438D" w:rsidRPr="00AB62ED"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AB62ED">
              <w:rPr>
                <w:sz w:val="20"/>
                <w:szCs w:val="20"/>
              </w:rPr>
              <w:t>b.</w:t>
            </w:r>
            <w:r w:rsidRPr="00AB62ED">
              <w:rPr>
                <w:sz w:val="20"/>
                <w:szCs w:val="20"/>
              </w:rPr>
              <w:tab/>
              <w:t>Result in the loss of availability of a locally-important mineral resource recovery site delineated on a local general plan, specific plan, or other land use plan?</w:t>
            </w:r>
          </w:p>
        </w:tc>
        <w:tc>
          <w:tcPr>
            <w:tcW w:w="1175" w:type="dxa"/>
            <w:tcBorders>
              <w:top w:val="single" w:sz="6" w:space="0" w:color="FFFFFF"/>
              <w:left w:val="single" w:sz="6" w:space="0" w:color="FFFFFF"/>
              <w:bottom w:val="single" w:sz="6" w:space="0" w:color="FFFFFF"/>
              <w:right w:val="single" w:sz="6" w:space="0" w:color="FFFFFF"/>
            </w:tcBorders>
          </w:tcPr>
          <w:p w14:paraId="1E5490CC"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2D43AF96"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18B3E04A"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47B045B5"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r>
    </w:tbl>
    <w:p w14:paraId="4F74B533" w14:textId="77777777" w:rsidR="0049438D" w:rsidRPr="00AB62ED" w:rsidRDefault="0049438D" w:rsidP="00335DDD">
      <w:pPr>
        <w:widowControl w:val="0"/>
        <w:tabs>
          <w:tab w:val="left" w:pos="720"/>
        </w:tabs>
        <w:autoSpaceDE w:val="0"/>
        <w:autoSpaceDN w:val="0"/>
        <w:adjustRightInd w:val="0"/>
        <w:rPr>
          <w:b/>
          <w:szCs w:val="22"/>
        </w:rPr>
      </w:pPr>
      <w:r w:rsidRPr="00AB62ED">
        <w:rPr>
          <w:b/>
          <w:szCs w:val="22"/>
        </w:rPr>
        <w:t>Response a:</w:t>
      </w:r>
    </w:p>
    <w:p w14:paraId="4B584968" w14:textId="53DB16EA" w:rsidR="0049438D" w:rsidRPr="00AB62ED" w:rsidRDefault="0049438D" w:rsidP="00335DDD">
      <w:pPr>
        <w:widowControl w:val="0"/>
        <w:tabs>
          <w:tab w:val="left" w:pos="720"/>
        </w:tabs>
        <w:autoSpaceDE w:val="0"/>
        <w:autoSpaceDN w:val="0"/>
        <w:adjustRightInd w:val="0"/>
        <w:rPr>
          <w:szCs w:val="22"/>
        </w:rPr>
      </w:pPr>
      <w:r w:rsidRPr="00AB62ED">
        <w:rPr>
          <w:szCs w:val="22"/>
        </w:rPr>
        <w:t xml:space="preserve">A significant impact may occur if a project is located in an area used or available for extraction of a regionally-important mineral resource, and if the project converted an existing or potential future regionally-important mineral extraction use to another use, or if the project affected access to a site used or potentially available for regionally-important mineral resource extraction. </w:t>
      </w:r>
      <w:r w:rsidR="007D6C29">
        <w:rPr>
          <w:szCs w:val="22"/>
        </w:rPr>
        <w:t xml:space="preserve"> </w:t>
      </w:r>
      <w:r w:rsidRPr="00AB62ED">
        <w:rPr>
          <w:szCs w:val="22"/>
        </w:rPr>
        <w:t xml:space="preserve">The </w:t>
      </w:r>
      <w:r w:rsidR="00403834" w:rsidRPr="00AB62ED">
        <w:rPr>
          <w:szCs w:val="22"/>
        </w:rPr>
        <w:t>Project Site is</w:t>
      </w:r>
      <w:r w:rsidRPr="00AB62ED">
        <w:rPr>
          <w:szCs w:val="22"/>
        </w:rPr>
        <w:t xml:space="preserve"> not located within a designated oil field or oil drilling area</w:t>
      </w:r>
      <w:r w:rsidR="004241C0">
        <w:rPr>
          <w:szCs w:val="22"/>
        </w:rPr>
        <w:t>, and no active or historic oil wells are located either on or in the vicinity of the Site.</w:t>
      </w:r>
      <w:r w:rsidRPr="00AB62ED">
        <w:rPr>
          <w:rStyle w:val="FootnoteReference"/>
          <w:szCs w:val="22"/>
        </w:rPr>
        <w:footnoteReference w:id="13"/>
      </w:r>
      <w:r w:rsidRPr="00AB62ED">
        <w:rPr>
          <w:szCs w:val="22"/>
        </w:rPr>
        <w:t xml:space="preserve"> </w:t>
      </w:r>
      <w:r w:rsidR="004241C0">
        <w:rPr>
          <w:szCs w:val="22"/>
        </w:rPr>
        <w:t xml:space="preserve"> Additionally, the Project Site is located within an identified Mineral Resource Zone</w:t>
      </w:r>
      <w:r w:rsidR="00253247">
        <w:rPr>
          <w:szCs w:val="22"/>
        </w:rPr>
        <w:t xml:space="preserve"> 3 (MRZ-3)</w:t>
      </w:r>
      <w:r w:rsidR="004241C0">
        <w:rPr>
          <w:szCs w:val="22"/>
        </w:rPr>
        <w:t>, as designated by the State Mining and Geology Board</w:t>
      </w:r>
      <w:r w:rsidRPr="00AB62ED">
        <w:rPr>
          <w:szCs w:val="22"/>
        </w:rPr>
        <w:t>.</w:t>
      </w:r>
      <w:r w:rsidRPr="00AB62ED">
        <w:rPr>
          <w:rStyle w:val="FootnoteReference"/>
          <w:szCs w:val="22"/>
        </w:rPr>
        <w:footnoteReference w:id="14"/>
      </w:r>
      <w:r w:rsidRPr="00AB62ED">
        <w:rPr>
          <w:szCs w:val="22"/>
        </w:rPr>
        <w:t xml:space="preserve"> </w:t>
      </w:r>
      <w:r w:rsidR="00403834" w:rsidRPr="00AB62ED">
        <w:rPr>
          <w:szCs w:val="22"/>
        </w:rPr>
        <w:t xml:space="preserve"> </w:t>
      </w:r>
      <w:r w:rsidR="00253247">
        <w:rPr>
          <w:szCs w:val="22"/>
        </w:rPr>
        <w:t xml:space="preserve">Areas designated MRZ-3 are </w:t>
      </w:r>
      <w:r w:rsidR="00253247">
        <w:rPr>
          <w:szCs w:val="22"/>
        </w:rPr>
        <w:lastRenderedPageBreak/>
        <w:t xml:space="preserve">considered </w:t>
      </w:r>
      <w:r w:rsidR="00CB60A4">
        <w:rPr>
          <w:szCs w:val="22"/>
        </w:rPr>
        <w:t xml:space="preserve">to contain mineral deposits for which the significance cannot be determined from available data.  </w:t>
      </w:r>
      <w:r w:rsidR="00403834" w:rsidRPr="00AB62ED">
        <w:rPr>
          <w:szCs w:val="22"/>
        </w:rPr>
        <w:t xml:space="preserve">The nearest oil </w:t>
      </w:r>
      <w:r w:rsidR="00CB60A4">
        <w:rPr>
          <w:szCs w:val="22"/>
        </w:rPr>
        <w:t xml:space="preserve">production </w:t>
      </w:r>
      <w:r w:rsidR="00403834" w:rsidRPr="00AB62ED">
        <w:rPr>
          <w:szCs w:val="22"/>
        </w:rPr>
        <w:t>area</w:t>
      </w:r>
      <w:r w:rsidR="00CB60A4">
        <w:rPr>
          <w:szCs w:val="22"/>
        </w:rPr>
        <w:t>s to the Project Site are</w:t>
      </w:r>
      <w:r w:rsidR="00103855" w:rsidRPr="00AB62ED">
        <w:rPr>
          <w:szCs w:val="22"/>
        </w:rPr>
        <w:t xml:space="preserve"> </w:t>
      </w:r>
      <w:r w:rsidR="00403834" w:rsidRPr="00AB62ED">
        <w:rPr>
          <w:szCs w:val="22"/>
        </w:rPr>
        <w:t xml:space="preserve">the </w:t>
      </w:r>
      <w:r w:rsidR="00CB60A4">
        <w:rPr>
          <w:szCs w:val="22"/>
        </w:rPr>
        <w:t>Boyle Heights</w:t>
      </w:r>
      <w:r w:rsidR="00403834" w:rsidRPr="00AB62ED">
        <w:rPr>
          <w:szCs w:val="22"/>
        </w:rPr>
        <w:t xml:space="preserve"> Oil Field to the south</w:t>
      </w:r>
      <w:r w:rsidR="00CB60A4">
        <w:rPr>
          <w:szCs w:val="22"/>
        </w:rPr>
        <w:t>west (approximately four miles from the Site) and the Montebello Oil field to the southeast (approximately 3.5 miles from the Site)</w:t>
      </w:r>
      <w:r w:rsidRPr="00AB62ED">
        <w:rPr>
          <w:szCs w:val="22"/>
        </w:rPr>
        <w:t xml:space="preserve">. </w:t>
      </w:r>
      <w:r w:rsidR="00CB60A4">
        <w:rPr>
          <w:szCs w:val="22"/>
        </w:rPr>
        <w:t xml:space="preserve"> </w:t>
      </w:r>
      <w:r w:rsidRPr="00AB62ED">
        <w:rPr>
          <w:szCs w:val="22"/>
        </w:rPr>
        <w:t xml:space="preserve">Therefore, </w:t>
      </w:r>
      <w:r w:rsidR="00C00961">
        <w:rPr>
          <w:szCs w:val="22"/>
        </w:rPr>
        <w:t>t</w:t>
      </w:r>
      <w:r w:rsidR="00C00961" w:rsidRPr="00AB62ED">
        <w:rPr>
          <w:szCs w:val="22"/>
        </w:rPr>
        <w:t xml:space="preserve">he Project would have no impact with respect to loss of availability of a known regionally-important mineral resource </w:t>
      </w:r>
      <w:r w:rsidRPr="00AB62ED">
        <w:rPr>
          <w:szCs w:val="22"/>
        </w:rPr>
        <w:t xml:space="preserve">and </w:t>
      </w:r>
      <w:r w:rsidR="003928DA" w:rsidRPr="00AB62ED">
        <w:rPr>
          <w:szCs w:val="22"/>
        </w:rPr>
        <w:t>f</w:t>
      </w:r>
      <w:r w:rsidRPr="00AB62ED">
        <w:rPr>
          <w:szCs w:val="22"/>
        </w:rPr>
        <w:t>urther evaluation is not required.</w:t>
      </w:r>
    </w:p>
    <w:p w14:paraId="1504F97E" w14:textId="77777777" w:rsidR="0049438D" w:rsidRPr="00AB62ED" w:rsidRDefault="0049438D" w:rsidP="001F6293">
      <w:pPr>
        <w:keepNext/>
        <w:widowControl w:val="0"/>
        <w:tabs>
          <w:tab w:val="left" w:pos="720"/>
        </w:tabs>
        <w:autoSpaceDE w:val="0"/>
        <w:autoSpaceDN w:val="0"/>
        <w:adjustRightInd w:val="0"/>
        <w:rPr>
          <w:b/>
          <w:szCs w:val="22"/>
        </w:rPr>
      </w:pPr>
      <w:r w:rsidRPr="00AB62ED">
        <w:rPr>
          <w:b/>
          <w:szCs w:val="22"/>
        </w:rPr>
        <w:t>Response b:</w:t>
      </w:r>
    </w:p>
    <w:p w14:paraId="7AE42106" w14:textId="71A09CDA" w:rsidR="0049438D" w:rsidRPr="00AB62ED" w:rsidRDefault="0049438D" w:rsidP="00335DDD">
      <w:pPr>
        <w:widowControl w:val="0"/>
        <w:tabs>
          <w:tab w:val="left" w:pos="720"/>
        </w:tabs>
        <w:autoSpaceDE w:val="0"/>
        <w:autoSpaceDN w:val="0"/>
        <w:adjustRightInd w:val="0"/>
        <w:rPr>
          <w:szCs w:val="22"/>
        </w:rPr>
      </w:pPr>
      <w:r w:rsidRPr="00AB62ED">
        <w:rPr>
          <w:szCs w:val="22"/>
        </w:rPr>
        <w:t xml:space="preserve">A significant impact may occur if a project is located in an area used or available for extraction of a locally-important mineral resource extraction, and if the project converted an existing or potential future locally-important mineral extraction use to another use, or if the project affected access to a site used or potentially available for locally-important mineral resource extraction. </w:t>
      </w:r>
      <w:r w:rsidR="00E672E6">
        <w:rPr>
          <w:szCs w:val="22"/>
        </w:rPr>
        <w:t xml:space="preserve"> </w:t>
      </w:r>
      <w:r w:rsidRPr="00AB62ED">
        <w:rPr>
          <w:szCs w:val="22"/>
        </w:rPr>
        <w:t xml:space="preserve">Much of the area </w:t>
      </w:r>
      <w:r w:rsidR="00E672E6">
        <w:rPr>
          <w:szCs w:val="22"/>
        </w:rPr>
        <w:t xml:space="preserve">on and </w:t>
      </w:r>
      <w:r w:rsidR="00A64DBE">
        <w:rPr>
          <w:szCs w:val="22"/>
        </w:rPr>
        <w:t xml:space="preserve">around the Project Site has </w:t>
      </w:r>
      <w:r w:rsidRPr="00AB62ED">
        <w:rPr>
          <w:szCs w:val="22"/>
        </w:rPr>
        <w:t>been developed with structures and is inaccessible for mining extraction.</w:t>
      </w:r>
      <w:r w:rsidR="00E672E6">
        <w:rPr>
          <w:szCs w:val="22"/>
        </w:rPr>
        <w:t xml:space="preserve">  </w:t>
      </w:r>
      <w:r w:rsidR="00E672E6" w:rsidRPr="00AB62ED">
        <w:rPr>
          <w:szCs w:val="22"/>
        </w:rPr>
        <w:t xml:space="preserve"> </w:t>
      </w:r>
      <w:r w:rsidRPr="00AB62ED">
        <w:rPr>
          <w:szCs w:val="22"/>
        </w:rPr>
        <w:t xml:space="preserve">Furthermore, the </w:t>
      </w:r>
      <w:r w:rsidR="00403834" w:rsidRPr="00AB62ED">
        <w:rPr>
          <w:szCs w:val="22"/>
        </w:rPr>
        <w:t>Project Site</w:t>
      </w:r>
      <w:r w:rsidRPr="00AB62ED">
        <w:rPr>
          <w:szCs w:val="22"/>
        </w:rPr>
        <w:t xml:space="preserve"> </w:t>
      </w:r>
      <w:r w:rsidR="00403834" w:rsidRPr="00AB62ED">
        <w:rPr>
          <w:szCs w:val="22"/>
        </w:rPr>
        <w:t>is</w:t>
      </w:r>
      <w:r w:rsidRPr="00AB62ED">
        <w:rPr>
          <w:szCs w:val="22"/>
        </w:rPr>
        <w:t xml:space="preserve"> developed and located in an urbanized area. </w:t>
      </w:r>
      <w:r w:rsidR="00E672E6">
        <w:rPr>
          <w:szCs w:val="22"/>
        </w:rPr>
        <w:t xml:space="preserve"> </w:t>
      </w:r>
      <w:r w:rsidRPr="00AB62ED">
        <w:rPr>
          <w:szCs w:val="22"/>
        </w:rPr>
        <w:t xml:space="preserve">Development of the </w:t>
      </w:r>
      <w:r w:rsidR="00403834" w:rsidRPr="00AB62ED">
        <w:rPr>
          <w:szCs w:val="22"/>
        </w:rPr>
        <w:t>Project</w:t>
      </w:r>
      <w:r w:rsidRPr="00AB62ED">
        <w:rPr>
          <w:iCs/>
          <w:szCs w:val="22"/>
        </w:rPr>
        <w:t xml:space="preserve"> would </w:t>
      </w:r>
      <w:r w:rsidR="00A64DBE">
        <w:rPr>
          <w:iCs/>
          <w:szCs w:val="22"/>
        </w:rPr>
        <w:t xml:space="preserve">therefore </w:t>
      </w:r>
      <w:r w:rsidRPr="00AB62ED">
        <w:rPr>
          <w:iCs/>
          <w:szCs w:val="22"/>
        </w:rPr>
        <w:t xml:space="preserve">not result in impacts associated with the loss or availability of a known mineral resource that would be of value to the region and the residents of the state. </w:t>
      </w:r>
      <w:r w:rsidR="00E672E6">
        <w:rPr>
          <w:iCs/>
          <w:szCs w:val="22"/>
        </w:rPr>
        <w:t xml:space="preserve"> </w:t>
      </w:r>
      <w:r w:rsidRPr="00AB62ED">
        <w:rPr>
          <w:szCs w:val="22"/>
        </w:rPr>
        <w:t xml:space="preserve">Therefore, no impact would occur and </w:t>
      </w:r>
      <w:r w:rsidR="005B2199" w:rsidRPr="00AB62ED">
        <w:rPr>
          <w:szCs w:val="22"/>
        </w:rPr>
        <w:t>f</w:t>
      </w:r>
      <w:r w:rsidRPr="00AB62ED">
        <w:rPr>
          <w:szCs w:val="22"/>
        </w:rPr>
        <w:t>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4"/>
        <w:gridCol w:w="5328"/>
        <w:gridCol w:w="1175"/>
        <w:gridCol w:w="6"/>
        <w:gridCol w:w="1076"/>
        <w:gridCol w:w="12"/>
        <w:gridCol w:w="1256"/>
        <w:gridCol w:w="18"/>
        <w:gridCol w:w="1184"/>
      </w:tblGrid>
      <w:tr w:rsidR="0049438D" w:rsidRPr="00AB62ED" w14:paraId="7D91E62F"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1CD3E39C" w14:textId="77777777" w:rsidR="0049438D" w:rsidRPr="00AB62ED"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07CF980A"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42086C3C"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582D00E7"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51888638" w14:textId="77777777" w:rsidR="0049438D" w:rsidRPr="00AB62ED"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AB62ED">
              <w:rPr>
                <w:bCs/>
                <w:sz w:val="14"/>
                <w:szCs w:val="14"/>
              </w:rPr>
              <w:t>No Impact</w:t>
            </w:r>
          </w:p>
        </w:tc>
      </w:tr>
      <w:tr w:rsidR="0049438D" w:rsidRPr="00AB62ED" w14:paraId="3E29EB38"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6138A317"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AB62ED">
              <w:rPr>
                <w:b/>
                <w:bCs/>
                <w:sz w:val="20"/>
                <w:szCs w:val="20"/>
              </w:rPr>
              <w:t>XII.</w:t>
            </w:r>
            <w:r w:rsidRPr="00AB62ED">
              <w:rPr>
                <w:b/>
                <w:bCs/>
                <w:sz w:val="20"/>
                <w:szCs w:val="20"/>
              </w:rPr>
              <w:tab/>
              <w:t>Noise.</w:t>
            </w:r>
            <w:r w:rsidRPr="00AB62ED">
              <w:rPr>
                <w:sz w:val="20"/>
                <w:szCs w:val="20"/>
              </w:rPr>
              <w:t xml:space="preserve">  Would the project:</w:t>
            </w:r>
          </w:p>
        </w:tc>
        <w:tc>
          <w:tcPr>
            <w:tcW w:w="1175" w:type="dxa"/>
            <w:tcBorders>
              <w:top w:val="single" w:sz="6" w:space="0" w:color="FFFFFF"/>
              <w:left w:val="single" w:sz="6" w:space="0" w:color="FFFFFF"/>
              <w:bottom w:val="single" w:sz="6" w:space="0" w:color="FFFFFF"/>
              <w:right w:val="single" w:sz="6" w:space="0" w:color="FFFFFF"/>
            </w:tcBorders>
          </w:tcPr>
          <w:p w14:paraId="54D599AC"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2175400A"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2A269055"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247BD869" w14:textId="77777777" w:rsidR="0049438D" w:rsidRPr="00AB62ED"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AB62ED" w14:paraId="679ADE2F"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69318A39" w14:textId="77777777" w:rsidR="0049438D" w:rsidRPr="00AB62ED"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a.</w:t>
            </w:r>
            <w:r w:rsidRPr="00AB62ED">
              <w:rPr>
                <w:sz w:val="20"/>
                <w:szCs w:val="20"/>
              </w:rPr>
              <w:tab/>
              <w:t>Exposure of persons to or generation of noise in level in excess of standards established in the local general plan or noise ordinance, or applicable standards of other agencies?</w:t>
            </w:r>
          </w:p>
        </w:tc>
        <w:tc>
          <w:tcPr>
            <w:tcW w:w="1175" w:type="dxa"/>
            <w:tcBorders>
              <w:top w:val="single" w:sz="6" w:space="0" w:color="FFFFFF"/>
              <w:left w:val="single" w:sz="6" w:space="0" w:color="FFFFFF"/>
              <w:bottom w:val="single" w:sz="6" w:space="0" w:color="FFFFFF"/>
              <w:right w:val="single" w:sz="6" w:space="0" w:color="FFFFFF"/>
            </w:tcBorders>
          </w:tcPr>
          <w:p w14:paraId="2C90A678" w14:textId="77777777" w:rsidR="0049438D" w:rsidRPr="00AB62ED"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44F0370" w14:textId="77777777" w:rsidR="0049438D" w:rsidRPr="00AB62ED"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2643C238"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107EB2B7"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r>
      <w:tr w:rsidR="0049438D" w:rsidRPr="00AB62ED" w14:paraId="06337AE1"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3B4AAAC2"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b.</w:t>
            </w:r>
            <w:r w:rsidRPr="00AB62ED">
              <w:rPr>
                <w:sz w:val="20"/>
                <w:szCs w:val="20"/>
              </w:rPr>
              <w:tab/>
              <w:t>Exposure of people to or generation of excessive groundborne vibration or groundborne noise levels?</w:t>
            </w:r>
          </w:p>
        </w:tc>
        <w:tc>
          <w:tcPr>
            <w:tcW w:w="1175" w:type="dxa"/>
            <w:tcBorders>
              <w:top w:val="single" w:sz="6" w:space="0" w:color="FFFFFF"/>
              <w:left w:val="single" w:sz="6" w:space="0" w:color="FFFFFF"/>
              <w:bottom w:val="single" w:sz="6" w:space="0" w:color="FFFFFF"/>
              <w:right w:val="single" w:sz="6" w:space="0" w:color="FFFFFF"/>
            </w:tcBorders>
          </w:tcPr>
          <w:p w14:paraId="3A85ADB8" w14:textId="77777777" w:rsidR="0049438D" w:rsidRPr="00AB62ED"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35662C22" w14:textId="77777777" w:rsidR="0049438D" w:rsidRPr="00AB62ED"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2BB7E859"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4959698F"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r>
      <w:tr w:rsidR="0049438D" w:rsidRPr="00AB62ED" w14:paraId="72B83536"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7FFDBABD"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c.</w:t>
            </w:r>
            <w:r w:rsidRPr="00AB62ED">
              <w:rPr>
                <w:sz w:val="20"/>
                <w:szCs w:val="20"/>
              </w:rPr>
              <w:tab/>
              <w:t>A substantial permanent increase in ambient noise levels in the project vicinity above levels existing without the project?</w:t>
            </w:r>
          </w:p>
        </w:tc>
        <w:tc>
          <w:tcPr>
            <w:tcW w:w="1175" w:type="dxa"/>
            <w:tcBorders>
              <w:top w:val="single" w:sz="6" w:space="0" w:color="FFFFFF"/>
              <w:left w:val="single" w:sz="6" w:space="0" w:color="FFFFFF"/>
              <w:bottom w:val="single" w:sz="6" w:space="0" w:color="FFFFFF"/>
              <w:right w:val="single" w:sz="6" w:space="0" w:color="FFFFFF"/>
            </w:tcBorders>
          </w:tcPr>
          <w:p w14:paraId="43F1DCEC" w14:textId="77777777" w:rsidR="0049438D" w:rsidRPr="00AB62ED"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30B511BE" w14:textId="77777777" w:rsidR="0049438D" w:rsidRPr="00AB62ED"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2D766EDB"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33879051"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r>
      <w:tr w:rsidR="0049438D" w:rsidRPr="00AB62ED" w14:paraId="2489B9AD"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1FDE44E4"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d.</w:t>
            </w:r>
            <w:r w:rsidRPr="00AB62ED">
              <w:rPr>
                <w:sz w:val="20"/>
                <w:szCs w:val="20"/>
              </w:rPr>
              <w:tab/>
              <w:t>A substantial temporary or periodic increase in ambient noise levels in the project vicinity above levels existing without the project?</w:t>
            </w:r>
          </w:p>
        </w:tc>
        <w:tc>
          <w:tcPr>
            <w:tcW w:w="1175" w:type="dxa"/>
            <w:tcBorders>
              <w:top w:val="single" w:sz="6" w:space="0" w:color="FFFFFF"/>
              <w:left w:val="single" w:sz="6" w:space="0" w:color="FFFFFF"/>
              <w:bottom w:val="single" w:sz="6" w:space="0" w:color="FFFFFF"/>
              <w:right w:val="single" w:sz="6" w:space="0" w:color="FFFFFF"/>
            </w:tcBorders>
          </w:tcPr>
          <w:p w14:paraId="2D05A470" w14:textId="77777777" w:rsidR="0049438D" w:rsidRPr="00AB62ED"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C822CB6" w14:textId="77777777" w:rsidR="0049438D" w:rsidRPr="00AB62ED"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38FA1BA8"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6E03D831"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r>
      <w:tr w:rsidR="0049438D" w:rsidRPr="00AB62ED" w14:paraId="150CBD39"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52A4EEA6"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AB62ED">
              <w:rPr>
                <w:sz w:val="20"/>
                <w:szCs w:val="20"/>
              </w:rPr>
              <w:t>e.</w:t>
            </w:r>
            <w:r w:rsidRPr="00AB62ED">
              <w:rPr>
                <w:sz w:val="20"/>
                <w:szCs w:val="20"/>
              </w:rPr>
              <w:tab/>
              <w:t>For a project located within an airport land use plan or, where such a plan has not been adopted, within two miles of a public airport or public use airport, would the project expose people residing or working in the project area to excessive noise levels?</w:t>
            </w:r>
          </w:p>
        </w:tc>
        <w:tc>
          <w:tcPr>
            <w:tcW w:w="1175" w:type="dxa"/>
            <w:tcBorders>
              <w:top w:val="single" w:sz="6" w:space="0" w:color="FFFFFF"/>
              <w:left w:val="single" w:sz="6" w:space="0" w:color="FFFFFF"/>
              <w:bottom w:val="single" w:sz="6" w:space="0" w:color="FFFFFF"/>
              <w:right w:val="single" w:sz="6" w:space="0" w:color="FFFFFF"/>
            </w:tcBorders>
          </w:tcPr>
          <w:p w14:paraId="1C64371D"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BA32116"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4C3922C2"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46F7372E"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r>
      <w:tr w:rsidR="0049438D" w:rsidRPr="00AB62ED" w14:paraId="620D7E95"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4C4018F" w14:textId="77777777" w:rsidR="0049438D" w:rsidRPr="00AB62ED"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AB62ED">
              <w:rPr>
                <w:sz w:val="20"/>
                <w:szCs w:val="20"/>
              </w:rPr>
              <w:lastRenderedPageBreak/>
              <w:t>f.</w:t>
            </w:r>
            <w:r w:rsidRPr="00AB62ED">
              <w:rPr>
                <w:sz w:val="20"/>
                <w:szCs w:val="20"/>
              </w:rPr>
              <w:tab/>
              <w:t>For a project within the vicinity of a private airstrip, would the project expose people residing or working in the project area to excessive noise levels?</w:t>
            </w:r>
          </w:p>
        </w:tc>
        <w:tc>
          <w:tcPr>
            <w:tcW w:w="1175" w:type="dxa"/>
            <w:tcBorders>
              <w:top w:val="single" w:sz="6" w:space="0" w:color="FFFFFF"/>
              <w:left w:val="single" w:sz="6" w:space="0" w:color="FFFFFF"/>
              <w:bottom w:val="single" w:sz="6" w:space="0" w:color="FFFFFF"/>
              <w:right w:val="single" w:sz="6" w:space="0" w:color="FFFFFF"/>
            </w:tcBorders>
          </w:tcPr>
          <w:p w14:paraId="0E7C9A3A"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5D355D4A"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6348BEE4"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78D016F4" w14:textId="77777777" w:rsidR="0049438D" w:rsidRPr="00AB62ED"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AB62ED">
              <w:rPr>
                <w:rFonts w:ascii="Wingdings" w:hAnsi="Wingdings" w:cs="Wingdings"/>
                <w:sz w:val="20"/>
                <w:szCs w:val="20"/>
              </w:rPr>
              <w:t></w:t>
            </w:r>
          </w:p>
        </w:tc>
      </w:tr>
    </w:tbl>
    <w:p w14:paraId="3ABE025B" w14:textId="77777777" w:rsidR="0049438D" w:rsidRPr="00AB62ED" w:rsidRDefault="0049438D" w:rsidP="00335DDD">
      <w:pPr>
        <w:pStyle w:val="TxBrp2"/>
        <w:keepNext/>
        <w:ind w:left="374" w:hanging="374"/>
        <w:rPr>
          <w:rFonts w:ascii="Times New Roman" w:hAnsi="Times New Roman"/>
          <w:b/>
          <w:sz w:val="22"/>
          <w:szCs w:val="22"/>
        </w:rPr>
      </w:pPr>
      <w:r w:rsidRPr="00AB62ED">
        <w:rPr>
          <w:rFonts w:ascii="Times New Roman" w:hAnsi="Times New Roman"/>
          <w:b/>
          <w:sz w:val="22"/>
          <w:szCs w:val="22"/>
        </w:rPr>
        <w:t>Response a:</w:t>
      </w:r>
    </w:p>
    <w:p w14:paraId="266D29F0" w14:textId="692CD653" w:rsidR="0049438D" w:rsidRPr="00AB62ED" w:rsidRDefault="0049438D" w:rsidP="00403834">
      <w:pPr>
        <w:pStyle w:val="TxBrp2"/>
        <w:widowControl/>
        <w:tabs>
          <w:tab w:val="clear" w:pos="379"/>
        </w:tabs>
        <w:ind w:left="0" w:firstLine="0"/>
        <w:rPr>
          <w:rFonts w:ascii="Times New Roman" w:hAnsi="Times New Roman"/>
          <w:sz w:val="22"/>
          <w:szCs w:val="22"/>
        </w:rPr>
      </w:pPr>
      <w:r w:rsidRPr="00AB62ED">
        <w:rPr>
          <w:rFonts w:ascii="Times New Roman" w:hAnsi="Times New Roman"/>
          <w:sz w:val="22"/>
          <w:szCs w:val="22"/>
        </w:rPr>
        <w:t xml:space="preserve">A significant impact may occur if the </w:t>
      </w:r>
      <w:r w:rsidR="008E0E71" w:rsidRPr="00AB62ED">
        <w:rPr>
          <w:rFonts w:ascii="Times New Roman" w:hAnsi="Times New Roman"/>
          <w:sz w:val="22"/>
          <w:szCs w:val="22"/>
        </w:rPr>
        <w:t>Project</w:t>
      </w:r>
      <w:r w:rsidRPr="00AB62ED">
        <w:rPr>
          <w:rFonts w:ascii="Times New Roman" w:hAnsi="Times New Roman"/>
          <w:sz w:val="22"/>
          <w:szCs w:val="22"/>
        </w:rPr>
        <w:t xml:space="preserve"> would generate excess noise that would cause the ambient noise environment at the</w:t>
      </w:r>
      <w:r w:rsidR="00773B12">
        <w:rPr>
          <w:rFonts w:ascii="Times New Roman" w:hAnsi="Times New Roman"/>
          <w:sz w:val="22"/>
          <w:szCs w:val="22"/>
        </w:rPr>
        <w:t xml:space="preserve"> Project</w:t>
      </w:r>
      <w:r w:rsidRPr="00AB62ED">
        <w:rPr>
          <w:rFonts w:ascii="Times New Roman" w:hAnsi="Times New Roman"/>
          <w:sz w:val="22"/>
          <w:szCs w:val="22"/>
        </w:rPr>
        <w:t xml:space="preserve"> </w:t>
      </w:r>
      <w:r w:rsidR="008E0E71" w:rsidRPr="00AB62ED">
        <w:rPr>
          <w:rFonts w:ascii="Times New Roman" w:hAnsi="Times New Roman"/>
          <w:sz w:val="22"/>
          <w:szCs w:val="22"/>
        </w:rPr>
        <w:t>Site</w:t>
      </w:r>
      <w:r w:rsidRPr="00AB62ED">
        <w:rPr>
          <w:rFonts w:ascii="Times New Roman" w:hAnsi="Times New Roman"/>
          <w:sz w:val="22"/>
          <w:szCs w:val="22"/>
        </w:rPr>
        <w:t xml:space="preserve"> to exceed noise level standards set forth in the City of </w:t>
      </w:r>
      <w:r w:rsidR="00F7539B">
        <w:rPr>
          <w:rFonts w:ascii="Times New Roman" w:hAnsi="Times New Roman"/>
          <w:sz w:val="22"/>
          <w:szCs w:val="22"/>
        </w:rPr>
        <w:t>Alhambra</w:t>
      </w:r>
      <w:r w:rsidRPr="00AB62ED">
        <w:rPr>
          <w:rFonts w:ascii="Times New Roman" w:hAnsi="Times New Roman"/>
          <w:sz w:val="22"/>
          <w:szCs w:val="22"/>
        </w:rPr>
        <w:t xml:space="preserve"> Noise Ordinance (Noise Ordinance)</w:t>
      </w:r>
      <w:r w:rsidR="00F7539B">
        <w:rPr>
          <w:rFonts w:ascii="Times New Roman" w:hAnsi="Times New Roman"/>
          <w:sz w:val="22"/>
          <w:szCs w:val="22"/>
        </w:rPr>
        <w:t xml:space="preserve"> and other related policies</w:t>
      </w:r>
      <w:r w:rsidRPr="00AB62ED">
        <w:rPr>
          <w:rFonts w:ascii="Times New Roman" w:hAnsi="Times New Roman"/>
          <w:sz w:val="22"/>
          <w:szCs w:val="22"/>
        </w:rPr>
        <w:t xml:space="preserve">. </w:t>
      </w:r>
      <w:r w:rsidR="00F7539B">
        <w:rPr>
          <w:rFonts w:ascii="Times New Roman" w:hAnsi="Times New Roman"/>
          <w:sz w:val="22"/>
          <w:szCs w:val="22"/>
        </w:rPr>
        <w:t xml:space="preserve"> </w:t>
      </w:r>
      <w:r w:rsidRPr="00AB62ED">
        <w:rPr>
          <w:rFonts w:ascii="Times New Roman" w:hAnsi="Times New Roman"/>
          <w:sz w:val="22"/>
          <w:szCs w:val="22"/>
        </w:rPr>
        <w:t xml:space="preserve">Construction would require the use of construction equipment during grading, excavation, hauling, establishing building foundations, and other construction activities. </w:t>
      </w:r>
      <w:r w:rsidR="00F7539B">
        <w:rPr>
          <w:rFonts w:ascii="Times New Roman" w:hAnsi="Times New Roman"/>
          <w:sz w:val="22"/>
          <w:szCs w:val="22"/>
        </w:rPr>
        <w:t xml:space="preserve"> </w:t>
      </w:r>
      <w:r w:rsidRPr="00AB62ED">
        <w:rPr>
          <w:rFonts w:ascii="Times New Roman" w:hAnsi="Times New Roman"/>
          <w:sz w:val="22"/>
          <w:szCs w:val="22"/>
        </w:rPr>
        <w:t xml:space="preserve">The concurrent use of construction equipment and machinery has the potential to increase noise levels above the applicable standards of the City’s Noise Ordinance. </w:t>
      </w:r>
      <w:r w:rsidR="00F7539B">
        <w:rPr>
          <w:rFonts w:ascii="Times New Roman" w:hAnsi="Times New Roman"/>
          <w:sz w:val="22"/>
          <w:szCs w:val="22"/>
        </w:rPr>
        <w:t xml:space="preserve"> </w:t>
      </w:r>
      <w:r w:rsidRPr="00AB62ED">
        <w:rPr>
          <w:rFonts w:ascii="Times New Roman" w:hAnsi="Times New Roman"/>
          <w:sz w:val="22"/>
          <w:szCs w:val="22"/>
        </w:rPr>
        <w:t xml:space="preserve">Existing on-site noise sources include the existing </w:t>
      </w:r>
      <w:r w:rsidR="00FB0990" w:rsidRPr="00AB62ED">
        <w:rPr>
          <w:rFonts w:ascii="Times New Roman" w:hAnsi="Times New Roman"/>
          <w:sz w:val="22"/>
          <w:szCs w:val="22"/>
        </w:rPr>
        <w:t>office</w:t>
      </w:r>
      <w:r w:rsidR="00F7539B">
        <w:rPr>
          <w:rFonts w:ascii="Times New Roman" w:hAnsi="Times New Roman"/>
          <w:sz w:val="22"/>
          <w:szCs w:val="22"/>
        </w:rPr>
        <w:t xml:space="preserve"> and warehouse/storage</w:t>
      </w:r>
      <w:r w:rsidR="00FB0990" w:rsidRPr="00AB62ED">
        <w:rPr>
          <w:rFonts w:ascii="Times New Roman" w:hAnsi="Times New Roman"/>
          <w:sz w:val="22"/>
          <w:szCs w:val="22"/>
        </w:rPr>
        <w:t xml:space="preserve"> uses</w:t>
      </w:r>
      <w:r w:rsidRPr="00AB62ED">
        <w:rPr>
          <w:rFonts w:ascii="Times New Roman" w:hAnsi="Times New Roman"/>
          <w:sz w:val="22"/>
          <w:szCs w:val="22"/>
        </w:rPr>
        <w:t xml:space="preserve">. </w:t>
      </w:r>
      <w:r w:rsidR="00F7539B">
        <w:rPr>
          <w:rFonts w:ascii="Times New Roman" w:hAnsi="Times New Roman"/>
          <w:sz w:val="22"/>
          <w:szCs w:val="22"/>
        </w:rPr>
        <w:t xml:space="preserve"> </w:t>
      </w:r>
      <w:r w:rsidR="00403834" w:rsidRPr="00AB62ED">
        <w:rPr>
          <w:rFonts w:ascii="Times New Roman" w:hAnsi="Times New Roman"/>
          <w:sz w:val="22"/>
          <w:szCs w:val="22"/>
        </w:rPr>
        <w:t>The Project</w:t>
      </w:r>
      <w:r w:rsidRPr="00AB62ED">
        <w:rPr>
          <w:rFonts w:ascii="Times New Roman" w:hAnsi="Times New Roman"/>
          <w:sz w:val="22"/>
          <w:szCs w:val="22"/>
        </w:rPr>
        <w:t xml:space="preserve"> would increase the activities that would occur on the </w:t>
      </w:r>
      <w:r w:rsidR="00403834" w:rsidRPr="00AB62ED">
        <w:rPr>
          <w:rFonts w:ascii="Times New Roman" w:hAnsi="Times New Roman"/>
          <w:sz w:val="22"/>
          <w:szCs w:val="22"/>
        </w:rPr>
        <w:t>Site</w:t>
      </w:r>
      <w:r w:rsidRPr="00AB62ED">
        <w:rPr>
          <w:rFonts w:ascii="Times New Roman" w:hAnsi="Times New Roman"/>
          <w:sz w:val="22"/>
          <w:szCs w:val="22"/>
        </w:rPr>
        <w:t xml:space="preserve"> and noise levels from on-site sources also have th</w:t>
      </w:r>
      <w:r w:rsidR="00FB0990" w:rsidRPr="00AB62ED">
        <w:rPr>
          <w:rFonts w:ascii="Times New Roman" w:hAnsi="Times New Roman"/>
          <w:sz w:val="22"/>
          <w:szCs w:val="22"/>
        </w:rPr>
        <w:t>e potential to increase during P</w:t>
      </w:r>
      <w:r w:rsidRPr="00AB62ED">
        <w:rPr>
          <w:rFonts w:ascii="Times New Roman" w:hAnsi="Times New Roman"/>
          <w:sz w:val="22"/>
          <w:szCs w:val="22"/>
        </w:rPr>
        <w:t xml:space="preserve">roject operation. </w:t>
      </w:r>
      <w:r w:rsidR="00F7539B">
        <w:rPr>
          <w:rFonts w:ascii="Times New Roman" w:hAnsi="Times New Roman"/>
          <w:sz w:val="22"/>
          <w:szCs w:val="22"/>
        </w:rPr>
        <w:t xml:space="preserve"> </w:t>
      </w:r>
      <w:r w:rsidRPr="00AB62ED">
        <w:rPr>
          <w:rFonts w:ascii="Times New Roman" w:hAnsi="Times New Roman"/>
          <w:sz w:val="22"/>
          <w:szCs w:val="22"/>
        </w:rPr>
        <w:t xml:space="preserve">In addition, the traffic attributable to the </w:t>
      </w:r>
      <w:r w:rsidR="00403834" w:rsidRPr="00AB62ED">
        <w:rPr>
          <w:rFonts w:ascii="Times New Roman" w:hAnsi="Times New Roman"/>
          <w:sz w:val="22"/>
          <w:szCs w:val="22"/>
        </w:rPr>
        <w:t>Project</w:t>
      </w:r>
      <w:r w:rsidRPr="00AB62ED">
        <w:rPr>
          <w:rFonts w:ascii="Times New Roman" w:hAnsi="Times New Roman"/>
          <w:sz w:val="22"/>
          <w:szCs w:val="22"/>
        </w:rPr>
        <w:t xml:space="preserve"> has the potential to cause noise levels to exceed City Noise Ordinance standards. </w:t>
      </w:r>
      <w:r w:rsidR="00F7539B">
        <w:rPr>
          <w:rFonts w:ascii="Times New Roman" w:hAnsi="Times New Roman"/>
          <w:sz w:val="22"/>
          <w:szCs w:val="22"/>
        </w:rPr>
        <w:t xml:space="preserve"> </w:t>
      </w:r>
      <w:r w:rsidRPr="00AB62ED">
        <w:rPr>
          <w:bCs/>
          <w:sz w:val="22"/>
          <w:szCs w:val="22"/>
        </w:rPr>
        <w:t>Therefore,</w:t>
      </w:r>
      <w:r w:rsidR="00773B12">
        <w:rPr>
          <w:bCs/>
          <w:sz w:val="22"/>
          <w:szCs w:val="22"/>
        </w:rPr>
        <w:t xml:space="preserve"> the potential impact from</w:t>
      </w:r>
      <w:r w:rsidRPr="00AB62ED">
        <w:rPr>
          <w:bCs/>
          <w:sz w:val="22"/>
          <w:szCs w:val="22"/>
        </w:rPr>
        <w:t xml:space="preserve"> th</w:t>
      </w:r>
      <w:r w:rsidR="00773B12">
        <w:rPr>
          <w:bCs/>
          <w:sz w:val="22"/>
          <w:szCs w:val="22"/>
        </w:rPr>
        <w:t>ese noise increases</w:t>
      </w:r>
      <w:r w:rsidRPr="00AB62ED">
        <w:rPr>
          <w:bCs/>
          <w:sz w:val="22"/>
          <w:szCs w:val="22"/>
        </w:rPr>
        <w:t xml:space="preserve"> will be analyzed further in </w:t>
      </w:r>
      <w:r w:rsidR="00F7539B">
        <w:rPr>
          <w:bCs/>
          <w:sz w:val="22"/>
          <w:szCs w:val="22"/>
        </w:rPr>
        <w:t>the</w:t>
      </w:r>
      <w:r w:rsidRPr="00AB62ED">
        <w:rPr>
          <w:bCs/>
          <w:sz w:val="22"/>
          <w:szCs w:val="22"/>
        </w:rPr>
        <w:t xml:space="preserve"> EIR.</w:t>
      </w:r>
      <w:r w:rsidRPr="00AB62ED">
        <w:rPr>
          <w:rFonts w:ascii="Times New Roman" w:hAnsi="Times New Roman"/>
          <w:sz w:val="22"/>
          <w:szCs w:val="22"/>
        </w:rPr>
        <w:t xml:space="preserve">  </w:t>
      </w:r>
    </w:p>
    <w:p w14:paraId="44EE9D9A" w14:textId="77777777" w:rsidR="0049438D" w:rsidRPr="00AB62ED" w:rsidRDefault="0049438D" w:rsidP="00335DDD">
      <w:pPr>
        <w:pStyle w:val="TxBrp2"/>
        <w:keepNext/>
        <w:widowControl/>
        <w:ind w:left="374" w:hanging="374"/>
        <w:rPr>
          <w:rFonts w:ascii="Times New Roman" w:hAnsi="Times New Roman"/>
          <w:b/>
          <w:sz w:val="22"/>
          <w:szCs w:val="22"/>
        </w:rPr>
      </w:pPr>
      <w:r w:rsidRPr="00AB62ED">
        <w:rPr>
          <w:rFonts w:ascii="Times New Roman" w:hAnsi="Times New Roman"/>
          <w:b/>
          <w:sz w:val="22"/>
          <w:szCs w:val="22"/>
        </w:rPr>
        <w:t>Response b:</w:t>
      </w:r>
    </w:p>
    <w:p w14:paraId="1120E661" w14:textId="1C64415E" w:rsidR="0049438D" w:rsidRPr="00AB62ED" w:rsidRDefault="0049438D" w:rsidP="00335DDD">
      <w:pPr>
        <w:pStyle w:val="TxBrp2"/>
        <w:widowControl/>
        <w:tabs>
          <w:tab w:val="clear" w:pos="379"/>
        </w:tabs>
        <w:ind w:left="0" w:firstLine="0"/>
        <w:rPr>
          <w:rFonts w:ascii="Times New Roman" w:hAnsi="Times New Roman"/>
          <w:sz w:val="22"/>
          <w:szCs w:val="22"/>
        </w:rPr>
      </w:pPr>
      <w:r w:rsidRPr="00AB62ED">
        <w:rPr>
          <w:rFonts w:ascii="Times New Roman" w:hAnsi="Times New Roman"/>
          <w:sz w:val="22"/>
          <w:szCs w:val="22"/>
        </w:rPr>
        <w:t xml:space="preserve">A significant impact would occur if the </w:t>
      </w:r>
      <w:r w:rsidR="00FB0990" w:rsidRPr="00AB62ED">
        <w:rPr>
          <w:rFonts w:ascii="Times New Roman" w:hAnsi="Times New Roman"/>
          <w:sz w:val="22"/>
          <w:szCs w:val="22"/>
        </w:rPr>
        <w:t>Project</w:t>
      </w:r>
      <w:r w:rsidRPr="00AB62ED">
        <w:rPr>
          <w:rFonts w:ascii="Times New Roman" w:hAnsi="Times New Roman"/>
          <w:sz w:val="22"/>
          <w:szCs w:val="22"/>
        </w:rPr>
        <w:t xml:space="preserve"> were to generate or expose people to excessive groundborne vibration or groundborne noise levels. </w:t>
      </w:r>
      <w:r w:rsidR="00F7539B">
        <w:rPr>
          <w:rFonts w:ascii="Times New Roman" w:hAnsi="Times New Roman"/>
          <w:sz w:val="22"/>
          <w:szCs w:val="22"/>
        </w:rPr>
        <w:t xml:space="preserve"> </w:t>
      </w:r>
      <w:r w:rsidRPr="00AB62ED">
        <w:rPr>
          <w:rFonts w:ascii="Times New Roman" w:hAnsi="Times New Roman"/>
          <w:sz w:val="22"/>
          <w:szCs w:val="22"/>
        </w:rPr>
        <w:t xml:space="preserve">Construction of the </w:t>
      </w:r>
      <w:r w:rsidR="00403834" w:rsidRPr="00AB62ED">
        <w:rPr>
          <w:rFonts w:ascii="Times New Roman" w:hAnsi="Times New Roman"/>
          <w:sz w:val="22"/>
          <w:szCs w:val="22"/>
        </w:rPr>
        <w:t>Project</w:t>
      </w:r>
      <w:r w:rsidRPr="00AB62ED">
        <w:rPr>
          <w:rFonts w:ascii="Times New Roman" w:hAnsi="Times New Roman"/>
          <w:sz w:val="22"/>
          <w:szCs w:val="22"/>
        </w:rPr>
        <w:t xml:space="preserve"> would require the use of heavy construction equipment during grading, excavation, hauling, establishing building foundations, and other construction activities. </w:t>
      </w:r>
      <w:r w:rsidR="00F7539B">
        <w:rPr>
          <w:rFonts w:ascii="Times New Roman" w:hAnsi="Times New Roman"/>
          <w:sz w:val="22"/>
          <w:szCs w:val="22"/>
        </w:rPr>
        <w:t xml:space="preserve"> </w:t>
      </w:r>
      <w:r w:rsidRPr="00AB62ED">
        <w:rPr>
          <w:rFonts w:ascii="Times New Roman" w:hAnsi="Times New Roman"/>
          <w:sz w:val="22"/>
          <w:szCs w:val="22"/>
        </w:rPr>
        <w:t>The use of earthmoving equipment and machinery has the potential to cause groundborne vibration and noise</w:t>
      </w:r>
      <w:r w:rsidR="00B81991">
        <w:rPr>
          <w:rFonts w:ascii="Times New Roman" w:hAnsi="Times New Roman"/>
          <w:sz w:val="22"/>
          <w:szCs w:val="22"/>
        </w:rPr>
        <w:t xml:space="preserve"> which could have a potentially significant impact</w:t>
      </w:r>
      <w:r w:rsidRPr="00AB62ED">
        <w:rPr>
          <w:rFonts w:ascii="Times New Roman" w:hAnsi="Times New Roman"/>
          <w:sz w:val="22"/>
          <w:szCs w:val="22"/>
        </w:rPr>
        <w:t xml:space="preserve">. </w:t>
      </w:r>
      <w:r w:rsidR="00F7539B">
        <w:rPr>
          <w:rFonts w:ascii="Times New Roman" w:hAnsi="Times New Roman"/>
          <w:sz w:val="22"/>
          <w:szCs w:val="22"/>
        </w:rPr>
        <w:t xml:space="preserve"> </w:t>
      </w:r>
      <w:r w:rsidRPr="00AB62ED">
        <w:rPr>
          <w:rFonts w:ascii="Times New Roman" w:hAnsi="Times New Roman"/>
          <w:sz w:val="22"/>
          <w:szCs w:val="22"/>
        </w:rPr>
        <w:t xml:space="preserve">During operation, ground-borne vibration may also </w:t>
      </w:r>
      <w:r w:rsidR="00B1134E">
        <w:rPr>
          <w:rFonts w:ascii="Times New Roman" w:hAnsi="Times New Roman"/>
          <w:sz w:val="22"/>
          <w:szCs w:val="22"/>
        </w:rPr>
        <w:t>occur</w:t>
      </w:r>
      <w:r w:rsidRPr="00AB62ED">
        <w:rPr>
          <w:rFonts w:ascii="Times New Roman" w:hAnsi="Times New Roman"/>
          <w:sz w:val="22"/>
          <w:szCs w:val="22"/>
        </w:rPr>
        <w:t xml:space="preserve"> from increased road traffic or other on-site activities. </w:t>
      </w:r>
      <w:r w:rsidR="00F7539B">
        <w:rPr>
          <w:rFonts w:ascii="Times New Roman" w:hAnsi="Times New Roman"/>
          <w:sz w:val="22"/>
          <w:szCs w:val="22"/>
        </w:rPr>
        <w:t xml:space="preserve"> </w:t>
      </w:r>
      <w:r w:rsidRPr="00AB62ED">
        <w:rPr>
          <w:bCs/>
          <w:sz w:val="22"/>
          <w:szCs w:val="22"/>
        </w:rPr>
        <w:t xml:space="preserve">Therefore, this issue will be analyzed further in </w:t>
      </w:r>
      <w:r w:rsidR="00F7539B">
        <w:rPr>
          <w:bCs/>
          <w:sz w:val="22"/>
          <w:szCs w:val="22"/>
        </w:rPr>
        <w:t>the</w:t>
      </w:r>
      <w:r w:rsidRPr="00AB62ED">
        <w:rPr>
          <w:bCs/>
          <w:sz w:val="22"/>
          <w:szCs w:val="22"/>
        </w:rPr>
        <w:t xml:space="preserve"> EIR. </w:t>
      </w:r>
    </w:p>
    <w:p w14:paraId="3632CB04" w14:textId="77777777" w:rsidR="0049438D" w:rsidRPr="00AB62ED" w:rsidRDefault="0049438D" w:rsidP="00335DDD">
      <w:pPr>
        <w:pStyle w:val="TxBrp2"/>
        <w:keepNext/>
        <w:widowControl/>
        <w:ind w:left="374" w:hanging="374"/>
        <w:rPr>
          <w:rFonts w:ascii="Times New Roman" w:hAnsi="Times New Roman"/>
          <w:b/>
          <w:sz w:val="22"/>
          <w:szCs w:val="22"/>
        </w:rPr>
      </w:pPr>
      <w:r w:rsidRPr="00AB62ED">
        <w:rPr>
          <w:rFonts w:ascii="Times New Roman" w:hAnsi="Times New Roman"/>
          <w:b/>
          <w:sz w:val="22"/>
          <w:szCs w:val="22"/>
        </w:rPr>
        <w:t>Response c:</w:t>
      </w:r>
    </w:p>
    <w:p w14:paraId="55A31FA2" w14:textId="2B497D8A" w:rsidR="0049438D" w:rsidRPr="00AB62ED" w:rsidRDefault="0049438D" w:rsidP="00335DDD">
      <w:pPr>
        <w:pStyle w:val="TxBrp2"/>
        <w:widowControl/>
        <w:tabs>
          <w:tab w:val="clear" w:pos="379"/>
        </w:tabs>
        <w:ind w:left="0" w:firstLine="0"/>
        <w:rPr>
          <w:rFonts w:ascii="Times New Roman" w:hAnsi="Times New Roman"/>
          <w:sz w:val="22"/>
          <w:szCs w:val="22"/>
        </w:rPr>
      </w:pPr>
      <w:r w:rsidRPr="00AB62ED">
        <w:rPr>
          <w:rFonts w:ascii="Times New Roman" w:hAnsi="Times New Roman"/>
          <w:sz w:val="22"/>
          <w:szCs w:val="22"/>
        </w:rPr>
        <w:t xml:space="preserve">A significant impact may occur if the operation would introduce substantial new sources of noise or would substantially add to existing sources of noise within the vicinity of the </w:t>
      </w:r>
      <w:r w:rsidR="008E0E71" w:rsidRPr="00AB62ED">
        <w:rPr>
          <w:rFonts w:ascii="Times New Roman" w:hAnsi="Times New Roman"/>
          <w:sz w:val="22"/>
          <w:szCs w:val="22"/>
        </w:rPr>
        <w:t>Site</w:t>
      </w:r>
      <w:r w:rsidRPr="00AB62ED">
        <w:rPr>
          <w:rFonts w:ascii="Times New Roman" w:hAnsi="Times New Roman"/>
          <w:sz w:val="22"/>
          <w:szCs w:val="22"/>
        </w:rPr>
        <w:t xml:space="preserve">. </w:t>
      </w:r>
      <w:r w:rsidR="00F7539B">
        <w:rPr>
          <w:rFonts w:ascii="Times New Roman" w:hAnsi="Times New Roman"/>
          <w:sz w:val="22"/>
          <w:szCs w:val="22"/>
        </w:rPr>
        <w:t xml:space="preserve"> </w:t>
      </w:r>
      <w:r w:rsidRPr="00AB62ED">
        <w:rPr>
          <w:rFonts w:ascii="Times New Roman" w:hAnsi="Times New Roman"/>
          <w:bCs/>
          <w:sz w:val="22"/>
          <w:szCs w:val="22"/>
        </w:rPr>
        <w:t xml:space="preserve">Traffic and human activity associated with the </w:t>
      </w:r>
      <w:r w:rsidR="008E0E71" w:rsidRPr="00AB62ED">
        <w:rPr>
          <w:rFonts w:ascii="Times New Roman" w:hAnsi="Times New Roman"/>
          <w:sz w:val="22"/>
          <w:szCs w:val="22"/>
        </w:rPr>
        <w:t>Project</w:t>
      </w:r>
      <w:r w:rsidRPr="00AB62ED">
        <w:rPr>
          <w:rFonts w:ascii="Times New Roman" w:hAnsi="Times New Roman"/>
          <w:bCs/>
          <w:sz w:val="22"/>
          <w:szCs w:val="22"/>
        </w:rPr>
        <w:t>, as described above, have the potential to increase ambient noise levels above existing levels</w:t>
      </w:r>
      <w:r w:rsidR="00A67248">
        <w:rPr>
          <w:rFonts w:ascii="Times New Roman" w:hAnsi="Times New Roman"/>
          <w:bCs/>
          <w:sz w:val="22"/>
          <w:szCs w:val="22"/>
        </w:rPr>
        <w:t xml:space="preserve"> which could have a potentially significant impact</w:t>
      </w:r>
      <w:r w:rsidRPr="00AB62ED">
        <w:rPr>
          <w:rFonts w:ascii="Times New Roman" w:hAnsi="Times New Roman"/>
          <w:bCs/>
          <w:sz w:val="22"/>
          <w:szCs w:val="22"/>
        </w:rPr>
        <w:t xml:space="preserve">. </w:t>
      </w:r>
      <w:r w:rsidR="00F7539B">
        <w:rPr>
          <w:rFonts w:ascii="Times New Roman" w:hAnsi="Times New Roman"/>
          <w:bCs/>
          <w:sz w:val="22"/>
          <w:szCs w:val="22"/>
        </w:rPr>
        <w:t xml:space="preserve"> </w:t>
      </w:r>
      <w:r w:rsidRPr="00AB62ED">
        <w:rPr>
          <w:bCs/>
          <w:sz w:val="22"/>
          <w:szCs w:val="22"/>
        </w:rPr>
        <w:t xml:space="preserve">Therefore, this issue will be analyzed further in </w:t>
      </w:r>
      <w:r w:rsidR="00F7539B">
        <w:rPr>
          <w:bCs/>
          <w:sz w:val="22"/>
          <w:szCs w:val="22"/>
        </w:rPr>
        <w:t>the</w:t>
      </w:r>
      <w:r w:rsidRPr="00AB62ED">
        <w:rPr>
          <w:bCs/>
          <w:sz w:val="22"/>
          <w:szCs w:val="22"/>
        </w:rPr>
        <w:t xml:space="preserve"> EIR.</w:t>
      </w:r>
      <w:r w:rsidRPr="00AB62ED">
        <w:rPr>
          <w:rFonts w:ascii="Times New Roman" w:hAnsi="Times New Roman"/>
          <w:sz w:val="22"/>
          <w:szCs w:val="22"/>
        </w:rPr>
        <w:t xml:space="preserve"> </w:t>
      </w:r>
    </w:p>
    <w:p w14:paraId="6E01791E" w14:textId="77777777" w:rsidR="0049438D" w:rsidRPr="00AB62ED" w:rsidRDefault="0049438D" w:rsidP="00335DDD">
      <w:pPr>
        <w:pStyle w:val="TxBrp5"/>
        <w:keepNext/>
        <w:widowControl/>
        <w:tabs>
          <w:tab w:val="left" w:pos="368"/>
        </w:tabs>
        <w:ind w:left="374" w:hanging="374"/>
        <w:rPr>
          <w:rFonts w:ascii="Times New Roman" w:hAnsi="Times New Roman"/>
          <w:b/>
          <w:bCs/>
          <w:sz w:val="22"/>
          <w:szCs w:val="22"/>
        </w:rPr>
      </w:pPr>
      <w:r w:rsidRPr="00AB62ED">
        <w:rPr>
          <w:rFonts w:ascii="Times New Roman" w:hAnsi="Times New Roman"/>
          <w:b/>
          <w:bCs/>
          <w:sz w:val="22"/>
          <w:szCs w:val="22"/>
        </w:rPr>
        <w:t>Response d:</w:t>
      </w:r>
    </w:p>
    <w:p w14:paraId="499069FC" w14:textId="7E7EAC4B" w:rsidR="0049438D" w:rsidRPr="00AB62ED" w:rsidRDefault="0049438D" w:rsidP="00335DDD">
      <w:pPr>
        <w:pStyle w:val="DocText"/>
        <w:spacing w:before="60" w:after="240" w:line="288" w:lineRule="auto"/>
        <w:ind w:firstLine="0"/>
        <w:rPr>
          <w:kern w:val="0"/>
          <w:sz w:val="22"/>
          <w:szCs w:val="22"/>
        </w:rPr>
      </w:pPr>
      <w:r w:rsidRPr="00AB62ED">
        <w:rPr>
          <w:sz w:val="22"/>
          <w:szCs w:val="22"/>
        </w:rPr>
        <w:t xml:space="preserve">A significant impact may occur if a project were to introduce substantial new sources of noise or substantially add to existing sources of noise within or in the vicinity of the </w:t>
      </w:r>
      <w:r w:rsidR="00F66446" w:rsidRPr="00AB62ED">
        <w:rPr>
          <w:sz w:val="22"/>
          <w:szCs w:val="22"/>
        </w:rPr>
        <w:t>Project Site</w:t>
      </w:r>
      <w:r w:rsidRPr="00AB62ED">
        <w:rPr>
          <w:sz w:val="22"/>
          <w:szCs w:val="22"/>
        </w:rPr>
        <w:t xml:space="preserve"> during construction </w:t>
      </w:r>
      <w:r w:rsidRPr="00AB62ED">
        <w:rPr>
          <w:sz w:val="22"/>
          <w:szCs w:val="22"/>
        </w:rPr>
        <w:lastRenderedPageBreak/>
        <w:t xml:space="preserve">of the proposed project or on a periodic basis during the operation of the proposed project. </w:t>
      </w:r>
      <w:r w:rsidRPr="00AB62ED">
        <w:rPr>
          <w:bCs/>
          <w:sz w:val="22"/>
          <w:szCs w:val="22"/>
        </w:rPr>
        <w:t xml:space="preserve">As discussed above, construction activity has the potential to temporarily or periodically increase ambient noise levels above existing levels. </w:t>
      </w:r>
      <w:r w:rsidR="00F7539B">
        <w:rPr>
          <w:bCs/>
          <w:sz w:val="22"/>
          <w:szCs w:val="22"/>
        </w:rPr>
        <w:t xml:space="preserve"> </w:t>
      </w:r>
      <w:r w:rsidRPr="00AB62ED">
        <w:rPr>
          <w:bCs/>
          <w:sz w:val="22"/>
          <w:szCs w:val="22"/>
        </w:rPr>
        <w:t xml:space="preserve">In addition, </w:t>
      </w:r>
      <w:r w:rsidRPr="00AB62ED">
        <w:rPr>
          <w:sz w:val="22"/>
          <w:szCs w:val="22"/>
        </w:rPr>
        <w:t>the increase in on-site uses may also result in periodic increases in noise levels</w:t>
      </w:r>
      <w:r w:rsidR="0077793F">
        <w:rPr>
          <w:sz w:val="22"/>
          <w:szCs w:val="22"/>
        </w:rPr>
        <w:t xml:space="preserve"> which could have a potentially significant impact</w:t>
      </w:r>
      <w:r w:rsidRPr="00AB62ED">
        <w:rPr>
          <w:sz w:val="22"/>
          <w:szCs w:val="22"/>
        </w:rPr>
        <w:t xml:space="preserve">. </w:t>
      </w:r>
      <w:r w:rsidR="00F7539B">
        <w:rPr>
          <w:sz w:val="22"/>
          <w:szCs w:val="22"/>
        </w:rPr>
        <w:t xml:space="preserve"> </w:t>
      </w:r>
      <w:r w:rsidRPr="00AB62ED">
        <w:rPr>
          <w:bCs/>
          <w:sz w:val="22"/>
          <w:szCs w:val="22"/>
        </w:rPr>
        <w:t xml:space="preserve">Therefore, this issue will be analyzed further in </w:t>
      </w:r>
      <w:r w:rsidR="00F7539B">
        <w:rPr>
          <w:bCs/>
          <w:sz w:val="22"/>
          <w:szCs w:val="22"/>
        </w:rPr>
        <w:t>the</w:t>
      </w:r>
      <w:r w:rsidRPr="00AB62ED">
        <w:rPr>
          <w:bCs/>
          <w:sz w:val="22"/>
          <w:szCs w:val="22"/>
        </w:rPr>
        <w:t xml:space="preserve"> EIR.</w:t>
      </w:r>
      <w:r w:rsidRPr="00AB62ED">
        <w:rPr>
          <w:sz w:val="22"/>
          <w:szCs w:val="22"/>
        </w:rPr>
        <w:t xml:space="preserve"> </w:t>
      </w:r>
    </w:p>
    <w:p w14:paraId="443ECC94" w14:textId="77777777" w:rsidR="0049438D" w:rsidRPr="00AB62ED" w:rsidRDefault="0049438D" w:rsidP="00335DDD">
      <w:pPr>
        <w:pStyle w:val="TxBrp5"/>
        <w:keepNext/>
        <w:keepLines/>
        <w:widowControl/>
        <w:tabs>
          <w:tab w:val="left" w:pos="368"/>
        </w:tabs>
        <w:ind w:left="374" w:hanging="374"/>
        <w:rPr>
          <w:rFonts w:ascii="Times New Roman" w:hAnsi="Times New Roman"/>
          <w:b/>
          <w:bCs/>
          <w:sz w:val="22"/>
          <w:szCs w:val="22"/>
        </w:rPr>
      </w:pPr>
      <w:r w:rsidRPr="00AB62ED">
        <w:rPr>
          <w:rFonts w:ascii="Times New Roman" w:hAnsi="Times New Roman"/>
          <w:b/>
          <w:bCs/>
          <w:sz w:val="22"/>
          <w:szCs w:val="22"/>
        </w:rPr>
        <w:t>Response e:</w:t>
      </w:r>
    </w:p>
    <w:p w14:paraId="383B100D" w14:textId="185CF6B1" w:rsidR="0049438D" w:rsidRPr="00AB62ED" w:rsidDel="00C57A83" w:rsidRDefault="0049438D" w:rsidP="00335DDD">
      <w:pPr>
        <w:pStyle w:val="DocText"/>
        <w:spacing w:before="60" w:after="240" w:line="288" w:lineRule="auto"/>
        <w:ind w:firstLine="0"/>
        <w:rPr>
          <w:sz w:val="22"/>
          <w:szCs w:val="22"/>
        </w:rPr>
      </w:pPr>
      <w:r w:rsidRPr="00AB62ED">
        <w:rPr>
          <w:sz w:val="22"/>
          <w:szCs w:val="22"/>
        </w:rPr>
        <w:t xml:space="preserve">A significant impact may occur if a project is located within an airport land use plan and would introduce substantial new sources of noise or substantially add to existing sources of noise within or in the vicinity of the </w:t>
      </w:r>
      <w:r w:rsidR="00F66446" w:rsidRPr="00AB62ED">
        <w:rPr>
          <w:sz w:val="22"/>
          <w:szCs w:val="22"/>
        </w:rPr>
        <w:t>Project Site</w:t>
      </w:r>
      <w:r w:rsidRPr="00AB62ED">
        <w:rPr>
          <w:sz w:val="22"/>
          <w:szCs w:val="22"/>
        </w:rPr>
        <w:t xml:space="preserve"> during construction of the proposed project. </w:t>
      </w:r>
      <w:r w:rsidR="00F7539B">
        <w:rPr>
          <w:sz w:val="22"/>
          <w:szCs w:val="22"/>
        </w:rPr>
        <w:t xml:space="preserve"> </w:t>
      </w:r>
      <w:r w:rsidRPr="00AB62ED">
        <w:rPr>
          <w:sz w:val="22"/>
          <w:szCs w:val="22"/>
        </w:rPr>
        <w:t xml:space="preserve">As discussed under Checklist Question </w:t>
      </w:r>
      <w:r w:rsidR="0091639B">
        <w:rPr>
          <w:sz w:val="22"/>
          <w:szCs w:val="22"/>
        </w:rPr>
        <w:t>VIII</w:t>
      </w:r>
      <w:r w:rsidRPr="00AB62ED">
        <w:rPr>
          <w:sz w:val="22"/>
          <w:szCs w:val="22"/>
        </w:rPr>
        <w:t xml:space="preserve">(e), the </w:t>
      </w:r>
      <w:r w:rsidR="008E0E71" w:rsidRPr="00AB62ED">
        <w:rPr>
          <w:sz w:val="22"/>
          <w:szCs w:val="22"/>
        </w:rPr>
        <w:t>Project Site is</w:t>
      </w:r>
      <w:r w:rsidRPr="00AB62ED">
        <w:rPr>
          <w:sz w:val="22"/>
          <w:szCs w:val="22"/>
        </w:rPr>
        <w:t xml:space="preserve"> not located within an airport land use plan area or within two miles of a public airport or public use airport. </w:t>
      </w:r>
      <w:r w:rsidR="00F7539B">
        <w:rPr>
          <w:sz w:val="22"/>
          <w:szCs w:val="22"/>
        </w:rPr>
        <w:t xml:space="preserve"> </w:t>
      </w:r>
      <w:r w:rsidR="00403834" w:rsidRPr="00AB62ED">
        <w:rPr>
          <w:sz w:val="22"/>
          <w:szCs w:val="22"/>
        </w:rPr>
        <w:t>The Project</w:t>
      </w:r>
      <w:r w:rsidRPr="00AB62ED">
        <w:rPr>
          <w:sz w:val="22"/>
          <w:szCs w:val="22"/>
        </w:rPr>
        <w:t xml:space="preserve"> would </w:t>
      </w:r>
      <w:r w:rsidR="0086050C">
        <w:rPr>
          <w:sz w:val="22"/>
          <w:szCs w:val="22"/>
        </w:rPr>
        <w:t xml:space="preserve">therefore </w:t>
      </w:r>
      <w:r w:rsidRPr="00AB62ED">
        <w:rPr>
          <w:sz w:val="22"/>
          <w:szCs w:val="22"/>
        </w:rPr>
        <w:t xml:space="preserve">not expose people residing or working in the project area to excessive noise levels from an airport use. </w:t>
      </w:r>
      <w:r w:rsidR="00F7539B">
        <w:rPr>
          <w:sz w:val="22"/>
          <w:szCs w:val="22"/>
        </w:rPr>
        <w:t xml:space="preserve"> </w:t>
      </w:r>
      <w:r w:rsidRPr="00AB62ED">
        <w:rPr>
          <w:sz w:val="22"/>
          <w:szCs w:val="22"/>
        </w:rPr>
        <w:t xml:space="preserve">Therefore, no impact would occur and </w:t>
      </w:r>
      <w:r w:rsidR="0086050C">
        <w:rPr>
          <w:sz w:val="22"/>
          <w:szCs w:val="22"/>
        </w:rPr>
        <w:t>f</w:t>
      </w:r>
      <w:r w:rsidRPr="00AB62ED">
        <w:rPr>
          <w:sz w:val="22"/>
          <w:szCs w:val="22"/>
        </w:rPr>
        <w:t>urther evaluation of this issue is not required.</w:t>
      </w:r>
    </w:p>
    <w:p w14:paraId="4CE384BC" w14:textId="77777777" w:rsidR="0049438D" w:rsidRPr="00AB62ED" w:rsidRDefault="0049438D" w:rsidP="00335DDD">
      <w:pPr>
        <w:pStyle w:val="TxBrp5"/>
        <w:keepNext/>
        <w:tabs>
          <w:tab w:val="left" w:pos="368"/>
        </w:tabs>
        <w:ind w:left="374" w:hanging="374"/>
        <w:rPr>
          <w:rFonts w:ascii="Times New Roman" w:hAnsi="Times New Roman"/>
          <w:b/>
          <w:bCs/>
          <w:sz w:val="22"/>
          <w:szCs w:val="22"/>
        </w:rPr>
      </w:pPr>
      <w:r w:rsidRPr="00AB62ED">
        <w:rPr>
          <w:rFonts w:ascii="Times New Roman" w:hAnsi="Times New Roman"/>
          <w:b/>
          <w:bCs/>
          <w:sz w:val="22"/>
          <w:szCs w:val="22"/>
        </w:rPr>
        <w:t>Response f:</w:t>
      </w:r>
    </w:p>
    <w:p w14:paraId="4F67FB1C" w14:textId="4C086E94" w:rsidR="0049438D" w:rsidRPr="00AB62ED" w:rsidRDefault="0049438D" w:rsidP="00335DDD">
      <w:pPr>
        <w:pStyle w:val="DocText"/>
        <w:spacing w:before="60" w:after="240" w:line="288" w:lineRule="auto"/>
        <w:ind w:firstLine="0"/>
        <w:rPr>
          <w:sz w:val="22"/>
          <w:szCs w:val="22"/>
        </w:rPr>
      </w:pPr>
      <w:r w:rsidRPr="00AB62ED">
        <w:rPr>
          <w:sz w:val="22"/>
          <w:szCs w:val="22"/>
        </w:rPr>
        <w:t xml:space="preserve">This question would apply to a project only if it were in the vicinity of a private airstrip and would subject area residents and workers to a safety hazard. </w:t>
      </w:r>
      <w:r w:rsidR="00F7539B">
        <w:rPr>
          <w:sz w:val="22"/>
          <w:szCs w:val="22"/>
        </w:rPr>
        <w:t xml:space="preserve"> </w:t>
      </w:r>
      <w:r w:rsidRPr="00AB62ED">
        <w:rPr>
          <w:sz w:val="22"/>
          <w:szCs w:val="22"/>
        </w:rPr>
        <w:t xml:space="preserve">As discussed under Checklist Question </w:t>
      </w:r>
      <w:r w:rsidR="0091639B">
        <w:rPr>
          <w:sz w:val="22"/>
          <w:szCs w:val="22"/>
        </w:rPr>
        <w:t>VIII</w:t>
      </w:r>
      <w:r w:rsidRPr="00AB62ED">
        <w:rPr>
          <w:sz w:val="22"/>
          <w:szCs w:val="22"/>
        </w:rPr>
        <w:t xml:space="preserve">(f), there are no private airstrips in the vicinity of the </w:t>
      </w:r>
      <w:r w:rsidR="008E0E71" w:rsidRPr="00AB62ED">
        <w:rPr>
          <w:sz w:val="22"/>
          <w:szCs w:val="22"/>
        </w:rPr>
        <w:t>Site</w:t>
      </w:r>
      <w:r w:rsidRPr="00AB62ED">
        <w:rPr>
          <w:sz w:val="22"/>
          <w:szCs w:val="22"/>
        </w:rPr>
        <w:t xml:space="preserve">. </w:t>
      </w:r>
      <w:r w:rsidR="00F7539B">
        <w:rPr>
          <w:sz w:val="22"/>
          <w:szCs w:val="22"/>
        </w:rPr>
        <w:t xml:space="preserve"> </w:t>
      </w:r>
      <w:r w:rsidRPr="00AB62ED">
        <w:rPr>
          <w:sz w:val="22"/>
          <w:szCs w:val="22"/>
        </w:rPr>
        <w:t>T</w:t>
      </w:r>
      <w:r w:rsidR="00F7539B">
        <w:rPr>
          <w:sz w:val="22"/>
          <w:szCs w:val="22"/>
        </w:rPr>
        <w:t>herefore, no impact would occur and further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4"/>
        <w:gridCol w:w="5328"/>
        <w:gridCol w:w="1175"/>
        <w:gridCol w:w="6"/>
        <w:gridCol w:w="1076"/>
        <w:gridCol w:w="12"/>
        <w:gridCol w:w="1256"/>
        <w:gridCol w:w="18"/>
        <w:gridCol w:w="1184"/>
      </w:tblGrid>
      <w:tr w:rsidR="0049438D" w:rsidRPr="0048191A" w14:paraId="0073A7AD"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631940B4" w14:textId="77777777" w:rsidR="0049438D" w:rsidRPr="0048191A"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5AD429EE"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185988EC"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3DE68A12"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504BA131"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No Impact</w:t>
            </w:r>
          </w:p>
        </w:tc>
      </w:tr>
      <w:tr w:rsidR="0049438D" w:rsidRPr="0048191A" w14:paraId="6596C71F"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6FF44746"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48191A">
              <w:rPr>
                <w:b/>
                <w:bCs/>
                <w:sz w:val="20"/>
                <w:szCs w:val="20"/>
              </w:rPr>
              <w:t>XIII.</w:t>
            </w:r>
            <w:r w:rsidRPr="0048191A">
              <w:rPr>
                <w:sz w:val="20"/>
                <w:szCs w:val="20"/>
              </w:rPr>
              <w:tab/>
            </w:r>
            <w:r w:rsidRPr="0048191A">
              <w:rPr>
                <w:b/>
                <w:bCs/>
                <w:sz w:val="20"/>
                <w:szCs w:val="20"/>
              </w:rPr>
              <w:t>Population And Housing</w:t>
            </w:r>
            <w:r w:rsidRPr="0048191A">
              <w:rPr>
                <w:sz w:val="20"/>
                <w:szCs w:val="20"/>
              </w:rPr>
              <w:t>.  Would the project:</w:t>
            </w:r>
          </w:p>
        </w:tc>
        <w:tc>
          <w:tcPr>
            <w:tcW w:w="1175" w:type="dxa"/>
            <w:tcBorders>
              <w:top w:val="single" w:sz="6" w:space="0" w:color="FFFFFF"/>
              <w:left w:val="single" w:sz="6" w:space="0" w:color="FFFFFF"/>
              <w:bottom w:val="single" w:sz="6" w:space="0" w:color="FFFFFF"/>
              <w:right w:val="single" w:sz="6" w:space="0" w:color="FFFFFF"/>
            </w:tcBorders>
          </w:tcPr>
          <w:p w14:paraId="095F47D0"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2752AD7D"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29D64D5B"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1D6277B3"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48191A" w14:paraId="77DE096D"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6461D9D5"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48191A">
              <w:rPr>
                <w:sz w:val="20"/>
                <w:szCs w:val="20"/>
              </w:rPr>
              <w:t>a.</w:t>
            </w:r>
            <w:r w:rsidRPr="0048191A">
              <w:rPr>
                <w:sz w:val="20"/>
                <w:szCs w:val="20"/>
              </w:rPr>
              <w:tab/>
              <w:t>Induce substantial population growth in an area either directly (for example, by proposing new homes and businesses) or indirectly (for example, through extension of roads or other infrastructure)?</w:t>
            </w:r>
            <w:r w:rsidRPr="0048191A">
              <w:rPr>
                <w:sz w:val="20"/>
                <w:szCs w:val="20"/>
              </w:rPr>
              <w:tab/>
            </w:r>
            <w:r w:rsidRPr="0048191A">
              <w:rPr>
                <w:sz w:val="20"/>
                <w:szCs w:val="20"/>
              </w:rPr>
              <w:tab/>
            </w:r>
          </w:p>
        </w:tc>
        <w:tc>
          <w:tcPr>
            <w:tcW w:w="1175" w:type="dxa"/>
            <w:tcBorders>
              <w:top w:val="single" w:sz="6" w:space="0" w:color="FFFFFF"/>
              <w:left w:val="single" w:sz="6" w:space="0" w:color="FFFFFF"/>
              <w:bottom w:val="single" w:sz="6" w:space="0" w:color="FFFFFF"/>
              <w:right w:val="single" w:sz="6" w:space="0" w:color="FFFFFF"/>
            </w:tcBorders>
          </w:tcPr>
          <w:p w14:paraId="18EEBDF6" w14:textId="77777777" w:rsidR="0049438D" w:rsidRPr="0048191A"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19FA4A54" w14:textId="77777777" w:rsidR="0049438D" w:rsidRPr="0048191A"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320248B1"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1CAB6F6A"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r>
      <w:tr w:rsidR="0049438D" w:rsidRPr="0048191A" w14:paraId="3D7442FA"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1C1C8539"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48191A">
              <w:rPr>
                <w:sz w:val="20"/>
                <w:szCs w:val="20"/>
              </w:rPr>
              <w:t>b.</w:t>
            </w:r>
            <w:r w:rsidRPr="0048191A">
              <w:rPr>
                <w:sz w:val="20"/>
                <w:szCs w:val="20"/>
              </w:rPr>
              <w:tab/>
              <w:t>Displace substantial numbers of existing housing necessitating the construction of replacement housing elsewhere?</w:t>
            </w:r>
          </w:p>
        </w:tc>
        <w:tc>
          <w:tcPr>
            <w:tcW w:w="1175" w:type="dxa"/>
            <w:tcBorders>
              <w:top w:val="single" w:sz="6" w:space="0" w:color="FFFFFF"/>
              <w:left w:val="single" w:sz="6" w:space="0" w:color="FFFFFF"/>
              <w:bottom w:val="single" w:sz="6" w:space="0" w:color="FFFFFF"/>
              <w:right w:val="single" w:sz="6" w:space="0" w:color="FFFFFF"/>
            </w:tcBorders>
          </w:tcPr>
          <w:p w14:paraId="0D2FA178"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77523030"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270F991A"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1C713112"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r>
      <w:tr w:rsidR="0049438D" w:rsidRPr="00DC3DAD" w14:paraId="2EF72489"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303A3694" w14:textId="77777777" w:rsidR="0049438D" w:rsidRPr="0048191A"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48191A">
              <w:rPr>
                <w:sz w:val="20"/>
                <w:szCs w:val="20"/>
              </w:rPr>
              <w:t>c.</w:t>
            </w:r>
            <w:r w:rsidRPr="0048191A">
              <w:rPr>
                <w:sz w:val="20"/>
                <w:szCs w:val="20"/>
              </w:rPr>
              <w:tab/>
              <w:t>Displace substantial numbers of people necessitating the construction of replacement housing elsewhere?</w:t>
            </w:r>
            <w:r w:rsidRPr="0048191A">
              <w:rPr>
                <w:sz w:val="20"/>
                <w:szCs w:val="20"/>
              </w:rPr>
              <w:tab/>
            </w:r>
          </w:p>
        </w:tc>
        <w:tc>
          <w:tcPr>
            <w:tcW w:w="1175" w:type="dxa"/>
            <w:tcBorders>
              <w:top w:val="single" w:sz="6" w:space="0" w:color="FFFFFF"/>
              <w:left w:val="single" w:sz="6" w:space="0" w:color="FFFFFF"/>
              <w:bottom w:val="single" w:sz="6" w:space="0" w:color="FFFFFF"/>
              <w:right w:val="single" w:sz="6" w:space="0" w:color="FFFFFF"/>
            </w:tcBorders>
          </w:tcPr>
          <w:p w14:paraId="444CA9BA"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C1815DE"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530BC28F"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0533CAC9"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r>
    </w:tbl>
    <w:p w14:paraId="5A41795B" w14:textId="77777777" w:rsidR="0049438D" w:rsidRPr="0048191A" w:rsidRDefault="0049438D" w:rsidP="00335DDD">
      <w:pPr>
        <w:pStyle w:val="TxBrp5"/>
        <w:keepNext/>
        <w:widowControl/>
        <w:tabs>
          <w:tab w:val="left" w:pos="368"/>
        </w:tabs>
        <w:ind w:left="368"/>
        <w:rPr>
          <w:rFonts w:ascii="Times New Roman" w:hAnsi="Times New Roman"/>
          <w:b/>
          <w:bCs/>
          <w:sz w:val="22"/>
          <w:szCs w:val="22"/>
        </w:rPr>
      </w:pPr>
      <w:r w:rsidRPr="0048191A">
        <w:rPr>
          <w:rFonts w:ascii="Times New Roman" w:hAnsi="Times New Roman"/>
          <w:b/>
          <w:bCs/>
          <w:sz w:val="22"/>
          <w:szCs w:val="22"/>
        </w:rPr>
        <w:t>Response a:</w:t>
      </w:r>
    </w:p>
    <w:p w14:paraId="1CD96CE1" w14:textId="6A69460A" w:rsidR="0049438D" w:rsidRPr="0048191A" w:rsidRDefault="0049438D" w:rsidP="00335DDD">
      <w:pPr>
        <w:rPr>
          <w:bCs/>
        </w:rPr>
      </w:pPr>
      <w:r w:rsidRPr="0048191A">
        <w:t xml:space="preserve">A significant impact may occur if a project would locate new development such as homes, businesses, or infrastructure, with the effect of substantially inducing population growth that would otherwise not have occurred as rapidly or in as great a magnitude. </w:t>
      </w:r>
      <w:r w:rsidR="00F7539B">
        <w:t xml:space="preserve"> </w:t>
      </w:r>
      <w:r w:rsidR="00FB0990" w:rsidRPr="0048191A">
        <w:t>The Project</w:t>
      </w:r>
      <w:r w:rsidRPr="0048191A">
        <w:t xml:space="preserve"> would result in the generation of jobs (both for </w:t>
      </w:r>
      <w:r w:rsidRPr="0048191A">
        <w:lastRenderedPageBreak/>
        <w:t>construction and operation) and would also result in an increased residential population</w:t>
      </w:r>
      <w:r w:rsidR="00867352">
        <w:t xml:space="preserve"> which could induce potentially significant population growth</w:t>
      </w:r>
      <w:r w:rsidRPr="0048191A">
        <w:t xml:space="preserve">. </w:t>
      </w:r>
      <w:r w:rsidR="00F7539B">
        <w:t xml:space="preserve"> </w:t>
      </w:r>
      <w:r w:rsidRPr="0048191A">
        <w:t xml:space="preserve">Therefore, this issue will be further analyzed in </w:t>
      </w:r>
      <w:r w:rsidR="00F7539B">
        <w:t>the</w:t>
      </w:r>
      <w:r w:rsidRPr="0048191A">
        <w:t xml:space="preserve"> EIR.</w:t>
      </w:r>
    </w:p>
    <w:p w14:paraId="5C32BEE4" w14:textId="77777777" w:rsidR="0049438D" w:rsidRPr="0048191A" w:rsidRDefault="0049438D" w:rsidP="00335DDD">
      <w:pPr>
        <w:rPr>
          <w:b/>
          <w:bCs/>
        </w:rPr>
      </w:pPr>
      <w:r w:rsidRPr="0048191A">
        <w:rPr>
          <w:b/>
          <w:bCs/>
        </w:rPr>
        <w:t>Response b:</w:t>
      </w:r>
    </w:p>
    <w:p w14:paraId="21D211CA" w14:textId="2AF52296" w:rsidR="0049438D" w:rsidRPr="0048191A" w:rsidRDefault="0049438D" w:rsidP="00335DDD">
      <w:pPr>
        <w:rPr>
          <w:bCs/>
        </w:rPr>
      </w:pPr>
      <w:r w:rsidRPr="0048191A">
        <w:rPr>
          <w:bCs/>
        </w:rPr>
        <w:t xml:space="preserve">A significant impact may occur if a project would result in displacement of a substantial number of existing housing units, necessitating construction of replacement housing elsewhere. </w:t>
      </w:r>
      <w:r w:rsidR="00F7539B">
        <w:rPr>
          <w:bCs/>
        </w:rPr>
        <w:t xml:space="preserve"> </w:t>
      </w:r>
      <w:r w:rsidRPr="0048191A">
        <w:rPr>
          <w:bCs/>
        </w:rPr>
        <w:t xml:space="preserve">The </w:t>
      </w:r>
      <w:r w:rsidR="00FB0990" w:rsidRPr="0048191A">
        <w:rPr>
          <w:bCs/>
        </w:rPr>
        <w:t>Project</w:t>
      </w:r>
      <w:r w:rsidRPr="0048191A">
        <w:rPr>
          <w:bCs/>
        </w:rPr>
        <w:t xml:space="preserve"> would </w:t>
      </w:r>
      <w:r w:rsidR="00FB0990" w:rsidRPr="0048191A">
        <w:rPr>
          <w:bCs/>
        </w:rPr>
        <w:t xml:space="preserve">not </w:t>
      </w:r>
      <w:r w:rsidRPr="0048191A">
        <w:rPr>
          <w:bCs/>
        </w:rPr>
        <w:t xml:space="preserve">displace </w:t>
      </w:r>
      <w:r w:rsidR="00FB0990" w:rsidRPr="0048191A">
        <w:rPr>
          <w:bCs/>
        </w:rPr>
        <w:t>any housing since there is no housing on the Site.</w:t>
      </w:r>
      <w:r w:rsidRPr="0048191A">
        <w:rPr>
          <w:bCs/>
        </w:rPr>
        <w:t xml:space="preserve"> </w:t>
      </w:r>
      <w:r w:rsidR="00F7539B">
        <w:rPr>
          <w:bCs/>
        </w:rPr>
        <w:t xml:space="preserve"> </w:t>
      </w:r>
      <w:r w:rsidRPr="0048191A">
        <w:rPr>
          <w:bCs/>
        </w:rPr>
        <w:t xml:space="preserve">Further, the </w:t>
      </w:r>
      <w:r w:rsidR="008E0E71" w:rsidRPr="0048191A">
        <w:rPr>
          <w:bCs/>
        </w:rPr>
        <w:t>Project</w:t>
      </w:r>
      <w:r w:rsidRPr="0048191A">
        <w:rPr>
          <w:bCs/>
        </w:rPr>
        <w:t xml:space="preserve"> would develop residential units. </w:t>
      </w:r>
      <w:r w:rsidR="00F7539B">
        <w:rPr>
          <w:bCs/>
        </w:rPr>
        <w:t xml:space="preserve"> </w:t>
      </w:r>
      <w:r w:rsidRPr="0048191A">
        <w:rPr>
          <w:bCs/>
        </w:rPr>
        <w:t>Therefore, no impact would occur and further evaluation is not required.</w:t>
      </w:r>
    </w:p>
    <w:p w14:paraId="13012783" w14:textId="77777777" w:rsidR="0049438D" w:rsidRPr="0048191A" w:rsidRDefault="0049438D" w:rsidP="00335DDD">
      <w:pPr>
        <w:rPr>
          <w:b/>
          <w:bCs/>
        </w:rPr>
      </w:pPr>
      <w:r w:rsidRPr="0048191A">
        <w:rPr>
          <w:b/>
          <w:bCs/>
        </w:rPr>
        <w:t>Response c:</w:t>
      </w:r>
    </w:p>
    <w:p w14:paraId="2E5577C0" w14:textId="4B8F7158" w:rsidR="0049438D" w:rsidRPr="0048191A" w:rsidRDefault="0049438D" w:rsidP="00335DDD">
      <w:pPr>
        <w:rPr>
          <w:bCs/>
        </w:rPr>
      </w:pPr>
      <w:r w:rsidRPr="0048191A">
        <w:rPr>
          <w:bCs/>
        </w:rPr>
        <w:t xml:space="preserve">A significant impact may occur if a project would result in displacement of existing residents, necessitating the construction of replacement housing elsewhere. </w:t>
      </w:r>
      <w:r w:rsidR="00F7539B">
        <w:rPr>
          <w:bCs/>
        </w:rPr>
        <w:t xml:space="preserve"> </w:t>
      </w:r>
      <w:r w:rsidR="00FB0990" w:rsidRPr="0048191A">
        <w:rPr>
          <w:bCs/>
        </w:rPr>
        <w:t>T</w:t>
      </w:r>
      <w:r w:rsidRPr="0048191A">
        <w:rPr>
          <w:bCs/>
        </w:rPr>
        <w:t xml:space="preserve">he </w:t>
      </w:r>
      <w:r w:rsidR="00FB0990" w:rsidRPr="0048191A">
        <w:rPr>
          <w:bCs/>
        </w:rPr>
        <w:t>Project</w:t>
      </w:r>
      <w:r w:rsidRPr="0048191A">
        <w:rPr>
          <w:bCs/>
        </w:rPr>
        <w:t xml:space="preserve"> would not displace a substantial number of people necessitating the construction of replacement housing elsewhere. </w:t>
      </w:r>
      <w:r w:rsidR="00F7539B">
        <w:rPr>
          <w:bCs/>
        </w:rPr>
        <w:t xml:space="preserve"> </w:t>
      </w:r>
      <w:r w:rsidR="00FB0990" w:rsidRPr="0048191A">
        <w:rPr>
          <w:bCs/>
        </w:rPr>
        <w:t xml:space="preserve">There is no housing on the Site. </w:t>
      </w:r>
      <w:r w:rsidR="00F7539B">
        <w:rPr>
          <w:bCs/>
        </w:rPr>
        <w:t xml:space="preserve"> </w:t>
      </w:r>
      <w:r w:rsidRPr="0048191A">
        <w:rPr>
          <w:bCs/>
        </w:rPr>
        <w:t>Therefore, no impact would occur and further evaluation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4"/>
        <w:gridCol w:w="5328"/>
        <w:gridCol w:w="1175"/>
        <w:gridCol w:w="6"/>
        <w:gridCol w:w="1076"/>
        <w:gridCol w:w="12"/>
        <w:gridCol w:w="1256"/>
        <w:gridCol w:w="18"/>
        <w:gridCol w:w="1184"/>
      </w:tblGrid>
      <w:tr w:rsidR="0049438D" w:rsidRPr="0048191A" w14:paraId="611008C2"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1FDFCC35" w14:textId="77777777" w:rsidR="0049438D" w:rsidRPr="0048191A"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67A9BD5B"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75D23D6C"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1D8B519F"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04C6FE22" w14:textId="77777777" w:rsidR="0049438D" w:rsidRPr="0048191A"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48191A">
              <w:rPr>
                <w:bCs/>
                <w:sz w:val="14"/>
                <w:szCs w:val="14"/>
              </w:rPr>
              <w:t>No Impact</w:t>
            </w:r>
          </w:p>
        </w:tc>
      </w:tr>
      <w:tr w:rsidR="0049438D" w:rsidRPr="0048191A" w14:paraId="3B363343"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3F2CF356"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48191A">
              <w:rPr>
                <w:sz w:val="20"/>
                <w:szCs w:val="20"/>
              </w:rPr>
              <w:br w:type="page"/>
            </w:r>
            <w:r w:rsidRPr="0048191A">
              <w:rPr>
                <w:b/>
                <w:bCs/>
                <w:sz w:val="20"/>
                <w:szCs w:val="20"/>
              </w:rPr>
              <w:t>XIV.</w:t>
            </w:r>
            <w:r w:rsidRPr="0048191A">
              <w:rPr>
                <w:b/>
                <w:bCs/>
                <w:sz w:val="20"/>
                <w:szCs w:val="20"/>
              </w:rPr>
              <w:tab/>
              <w:t xml:space="preserve">Public Services.  </w:t>
            </w:r>
            <w:r w:rsidRPr="0048191A">
              <w:rPr>
                <w:sz w:val="20"/>
                <w:szCs w:val="20"/>
              </w:rPr>
              <w:t>Would the project result in substantial adverse physical impacts associated with the provision of new or physically altered governmental facilities, construction of which could cause significant environmental impacts, in order to maintain acceptable service ratios, response times or other performance objectives for any of the public services:</w:t>
            </w:r>
          </w:p>
        </w:tc>
        <w:tc>
          <w:tcPr>
            <w:tcW w:w="1175" w:type="dxa"/>
            <w:tcBorders>
              <w:top w:val="single" w:sz="6" w:space="0" w:color="FFFFFF"/>
              <w:left w:val="single" w:sz="6" w:space="0" w:color="FFFFFF"/>
              <w:bottom w:val="single" w:sz="6" w:space="0" w:color="FFFFFF"/>
              <w:right w:val="single" w:sz="6" w:space="0" w:color="FFFFFF"/>
            </w:tcBorders>
          </w:tcPr>
          <w:p w14:paraId="3A80038F"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5C154C34"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38195D21"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40168697"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48191A" w14:paraId="3C158E67"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959541A"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48191A">
              <w:rPr>
                <w:sz w:val="20"/>
                <w:szCs w:val="20"/>
              </w:rPr>
              <w:t>a.</w:t>
            </w:r>
            <w:r w:rsidRPr="0048191A">
              <w:rPr>
                <w:sz w:val="20"/>
                <w:szCs w:val="20"/>
              </w:rPr>
              <w:tab/>
              <w:t>Fire protection?</w:t>
            </w:r>
          </w:p>
        </w:tc>
        <w:tc>
          <w:tcPr>
            <w:tcW w:w="1175" w:type="dxa"/>
            <w:tcBorders>
              <w:top w:val="single" w:sz="6" w:space="0" w:color="FFFFFF"/>
              <w:left w:val="single" w:sz="6" w:space="0" w:color="FFFFFF"/>
              <w:bottom w:val="single" w:sz="6" w:space="0" w:color="FFFFFF"/>
              <w:right w:val="single" w:sz="6" w:space="0" w:color="FFFFFF"/>
            </w:tcBorders>
          </w:tcPr>
          <w:p w14:paraId="62FC3D37" w14:textId="77777777" w:rsidR="0049438D" w:rsidRPr="0048191A"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01C543AC" w14:textId="77777777" w:rsidR="0049438D" w:rsidRPr="0048191A"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07C1C50D"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2FB1339B"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r>
      <w:tr w:rsidR="0049438D" w:rsidRPr="0048191A" w14:paraId="1BEF10BB"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204CC7D"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48191A">
              <w:rPr>
                <w:sz w:val="20"/>
                <w:szCs w:val="20"/>
              </w:rPr>
              <w:t>b.</w:t>
            </w:r>
            <w:r w:rsidRPr="0048191A">
              <w:rPr>
                <w:sz w:val="20"/>
                <w:szCs w:val="20"/>
              </w:rPr>
              <w:tab/>
              <w:t>Police protection?</w:t>
            </w:r>
          </w:p>
        </w:tc>
        <w:tc>
          <w:tcPr>
            <w:tcW w:w="1175" w:type="dxa"/>
            <w:tcBorders>
              <w:top w:val="single" w:sz="6" w:space="0" w:color="FFFFFF"/>
              <w:left w:val="single" w:sz="6" w:space="0" w:color="FFFFFF"/>
              <w:bottom w:val="single" w:sz="6" w:space="0" w:color="FFFFFF"/>
              <w:right w:val="single" w:sz="6" w:space="0" w:color="FFFFFF"/>
            </w:tcBorders>
          </w:tcPr>
          <w:p w14:paraId="2D25A915" w14:textId="77777777" w:rsidR="0049438D" w:rsidRPr="0048191A"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18D46405" w14:textId="77777777" w:rsidR="0049438D" w:rsidRPr="0048191A"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270DE20B"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5AA58BBF"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r>
      <w:tr w:rsidR="0049438D" w:rsidRPr="0048191A" w14:paraId="757BD86A"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3D619074"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48191A">
              <w:rPr>
                <w:sz w:val="20"/>
                <w:szCs w:val="20"/>
              </w:rPr>
              <w:t xml:space="preserve">c. </w:t>
            </w:r>
            <w:r w:rsidRPr="0048191A">
              <w:rPr>
                <w:sz w:val="20"/>
                <w:szCs w:val="20"/>
              </w:rPr>
              <w:tab/>
              <w:t>Schools?</w:t>
            </w:r>
          </w:p>
        </w:tc>
        <w:tc>
          <w:tcPr>
            <w:tcW w:w="1175" w:type="dxa"/>
            <w:tcBorders>
              <w:top w:val="single" w:sz="6" w:space="0" w:color="FFFFFF"/>
              <w:left w:val="single" w:sz="6" w:space="0" w:color="FFFFFF"/>
              <w:bottom w:val="single" w:sz="6" w:space="0" w:color="FFFFFF"/>
              <w:right w:val="single" w:sz="6" w:space="0" w:color="FFFFFF"/>
            </w:tcBorders>
          </w:tcPr>
          <w:p w14:paraId="62EF86A8" w14:textId="77777777" w:rsidR="0049438D" w:rsidRPr="0048191A"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1A0DD70A" w14:textId="77777777" w:rsidR="0049438D" w:rsidRPr="0048191A"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1FFF65B7"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23EDD11C"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r>
      <w:tr w:rsidR="0049438D" w:rsidRPr="0048191A" w14:paraId="042E1DB9"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B2A5205"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48191A">
              <w:rPr>
                <w:sz w:val="20"/>
                <w:szCs w:val="20"/>
              </w:rPr>
              <w:t xml:space="preserve">d.  </w:t>
            </w:r>
            <w:r w:rsidRPr="0048191A">
              <w:rPr>
                <w:sz w:val="20"/>
                <w:szCs w:val="20"/>
              </w:rPr>
              <w:tab/>
              <w:t>Parks?</w:t>
            </w:r>
          </w:p>
        </w:tc>
        <w:tc>
          <w:tcPr>
            <w:tcW w:w="1175" w:type="dxa"/>
            <w:tcBorders>
              <w:top w:val="single" w:sz="6" w:space="0" w:color="FFFFFF"/>
              <w:left w:val="single" w:sz="6" w:space="0" w:color="FFFFFF"/>
              <w:bottom w:val="single" w:sz="6" w:space="0" w:color="FFFFFF"/>
              <w:right w:val="single" w:sz="6" w:space="0" w:color="FFFFFF"/>
            </w:tcBorders>
          </w:tcPr>
          <w:p w14:paraId="119958DE" w14:textId="77777777" w:rsidR="0049438D" w:rsidRPr="0048191A"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2F30853" w14:textId="77777777" w:rsidR="0049438D" w:rsidRPr="0048191A"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00934387"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2C9250AF" w14:textId="77777777" w:rsidR="0049438D" w:rsidRPr="0048191A"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48191A">
              <w:rPr>
                <w:rFonts w:ascii="Wingdings" w:hAnsi="Wingdings"/>
                <w:sz w:val="20"/>
                <w:szCs w:val="20"/>
              </w:rPr>
              <w:t></w:t>
            </w:r>
          </w:p>
        </w:tc>
      </w:tr>
      <w:tr w:rsidR="0049438D" w:rsidRPr="00D00BEF" w14:paraId="018D9259"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78370082"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D00BEF">
              <w:rPr>
                <w:sz w:val="20"/>
                <w:szCs w:val="20"/>
              </w:rPr>
              <w:t xml:space="preserve">e.  </w:t>
            </w:r>
            <w:r w:rsidRPr="00D00BEF">
              <w:rPr>
                <w:sz w:val="20"/>
                <w:szCs w:val="20"/>
              </w:rPr>
              <w:tab/>
              <w:t>Other governmental services (including roads)?</w:t>
            </w:r>
          </w:p>
        </w:tc>
        <w:tc>
          <w:tcPr>
            <w:tcW w:w="1175" w:type="dxa"/>
            <w:tcBorders>
              <w:top w:val="single" w:sz="6" w:space="0" w:color="FFFFFF"/>
              <w:left w:val="single" w:sz="6" w:space="0" w:color="FFFFFF"/>
              <w:bottom w:val="single" w:sz="6" w:space="0" w:color="FFFFFF"/>
              <w:right w:val="single" w:sz="6" w:space="0" w:color="FFFFFF"/>
            </w:tcBorders>
          </w:tcPr>
          <w:p w14:paraId="711B698E" w14:textId="77777777" w:rsidR="0049438D" w:rsidRPr="00D00BEF" w:rsidRDefault="00B2314B"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3AD6B97" w14:textId="77777777" w:rsidR="0049438D" w:rsidRPr="00D00BEF" w:rsidRDefault="00B2314B" w:rsidP="00B2314B">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6F055532"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3AA25B19"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r>
      <w:tr w:rsidR="0049438D" w:rsidRPr="00D00BEF" w14:paraId="32C14DE1"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F33FFA7"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Cs w:val="20"/>
              </w:rPr>
            </w:pPr>
          </w:p>
        </w:tc>
        <w:tc>
          <w:tcPr>
            <w:tcW w:w="1175" w:type="dxa"/>
            <w:tcBorders>
              <w:top w:val="single" w:sz="6" w:space="0" w:color="FFFFFF"/>
              <w:left w:val="single" w:sz="6" w:space="0" w:color="FFFFFF"/>
              <w:bottom w:val="single" w:sz="6" w:space="0" w:color="FFFFFF"/>
              <w:right w:val="single" w:sz="6" w:space="0" w:color="FFFFFF"/>
            </w:tcBorders>
          </w:tcPr>
          <w:p w14:paraId="78E380A8"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4ACBB450"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03D14C4A"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0F686397"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r>
    </w:tbl>
    <w:p w14:paraId="3CD58927" w14:textId="77777777" w:rsidR="0049438D" w:rsidRPr="00D00BEF" w:rsidRDefault="0049438D" w:rsidP="00377DFD">
      <w:pPr>
        <w:rPr>
          <w:b/>
        </w:rPr>
      </w:pPr>
      <w:r w:rsidRPr="00D00BEF">
        <w:rPr>
          <w:b/>
        </w:rPr>
        <w:t>Response a:</w:t>
      </w:r>
    </w:p>
    <w:p w14:paraId="66FB83E5" w14:textId="14CE8C0D" w:rsidR="00972A1F" w:rsidRPr="00D00BEF" w:rsidRDefault="0049438D" w:rsidP="00377DFD">
      <w:r w:rsidRPr="00D00BEF">
        <w:t xml:space="preserve">A significant impact may occur if the </w:t>
      </w:r>
      <w:r w:rsidR="00F106C9">
        <w:t>Alhambra Fire Department (</w:t>
      </w:r>
      <w:r w:rsidRPr="00D00BEF">
        <w:t xml:space="preserve">AFD) could not adequately serve the </w:t>
      </w:r>
      <w:r w:rsidR="008E0E71" w:rsidRPr="00D00BEF">
        <w:t>Project</w:t>
      </w:r>
      <w:r w:rsidRPr="00D00BEF">
        <w:t xml:space="preserve"> based upon response time, access, or fire hydrant/water availability, necessitating the construction of a new or physically altered facility. </w:t>
      </w:r>
      <w:r w:rsidR="00F106C9">
        <w:t xml:space="preserve"> </w:t>
      </w:r>
      <w:r w:rsidR="00972A1F" w:rsidRPr="00D00BEF">
        <w:t>The Project is served by:</w:t>
      </w:r>
    </w:p>
    <w:p w14:paraId="59FFC327" w14:textId="72271770" w:rsidR="00972A1F" w:rsidRPr="00D00BEF" w:rsidRDefault="00972A1F" w:rsidP="00972A1F">
      <w:pPr>
        <w:numPr>
          <w:ilvl w:val="0"/>
          <w:numId w:val="16"/>
        </w:numPr>
      </w:pPr>
      <w:r w:rsidRPr="00D00BEF">
        <w:t xml:space="preserve">Fire Station No. </w:t>
      </w:r>
      <w:r w:rsidR="00F106C9">
        <w:t>74</w:t>
      </w:r>
      <w:r w:rsidRPr="00D00BEF">
        <w:t xml:space="preserve">, located at </w:t>
      </w:r>
      <w:r w:rsidR="00F106C9">
        <w:t>2505 W. Norwood Place</w:t>
      </w:r>
      <w:r w:rsidRPr="00D00BEF">
        <w:t xml:space="preserve">, approximately </w:t>
      </w:r>
      <w:r w:rsidR="00AE447A">
        <w:t>1,300</w:t>
      </w:r>
      <w:r w:rsidR="0048191A" w:rsidRPr="00D00BEF">
        <w:t xml:space="preserve"> feet</w:t>
      </w:r>
      <w:r w:rsidRPr="00D00BEF">
        <w:t xml:space="preserve"> from the Site.</w:t>
      </w:r>
    </w:p>
    <w:p w14:paraId="43EE9CA3" w14:textId="049F278D" w:rsidR="00972A1F" w:rsidRPr="00D00BEF" w:rsidRDefault="00377DFD" w:rsidP="00972A1F">
      <w:pPr>
        <w:numPr>
          <w:ilvl w:val="0"/>
          <w:numId w:val="16"/>
        </w:numPr>
      </w:pPr>
      <w:r w:rsidRPr="00D00BEF">
        <w:lastRenderedPageBreak/>
        <w:t xml:space="preserve">Fire Station No. </w:t>
      </w:r>
      <w:r w:rsidR="00F106C9">
        <w:t>73</w:t>
      </w:r>
      <w:r w:rsidRPr="00D00BEF">
        <w:t xml:space="preserve">, located at </w:t>
      </w:r>
      <w:r w:rsidR="00F106C9">
        <w:t>2200 W.</w:t>
      </w:r>
      <w:r w:rsidR="0048191A" w:rsidRPr="00D00BEF">
        <w:t xml:space="preserve"> </w:t>
      </w:r>
      <w:r w:rsidR="00F106C9">
        <w:t>Main</w:t>
      </w:r>
      <w:r w:rsidR="0048191A" w:rsidRPr="00D00BEF">
        <w:t xml:space="preserve"> Street</w:t>
      </w:r>
      <w:r w:rsidRPr="00D00BEF">
        <w:t xml:space="preserve">, approximately </w:t>
      </w:r>
      <w:r w:rsidR="00AE447A">
        <w:t>0.6 mile</w:t>
      </w:r>
      <w:r w:rsidRPr="00D00BEF">
        <w:t xml:space="preserve"> from the Site. </w:t>
      </w:r>
    </w:p>
    <w:p w14:paraId="65D2F8CC" w14:textId="2FAAF1A5" w:rsidR="0049438D" w:rsidRPr="00D00BEF" w:rsidRDefault="0049438D" w:rsidP="00972A1F">
      <w:r w:rsidRPr="00D00BEF">
        <w:t xml:space="preserve">The </w:t>
      </w:r>
      <w:r w:rsidR="001C08D4" w:rsidRPr="00D00BEF">
        <w:t xml:space="preserve">Project would increase the intensity of development at the Project Site, </w:t>
      </w:r>
      <w:r w:rsidR="003F0137">
        <w:t>which may require the provision of new facilities to main</w:t>
      </w:r>
      <w:r w:rsidR="009561C3">
        <w:t>tain</w:t>
      </w:r>
      <w:r w:rsidR="00AE447A">
        <w:t xml:space="preserve"> acceptable service ratio</w:t>
      </w:r>
      <w:r w:rsidR="003F0137">
        <w:t xml:space="preserve">s. </w:t>
      </w:r>
      <w:r w:rsidR="00AE447A">
        <w:t xml:space="preserve"> </w:t>
      </w:r>
      <w:r w:rsidR="003F0137">
        <w:t>This</w:t>
      </w:r>
      <w:r w:rsidR="001C08D4" w:rsidRPr="00D00BEF">
        <w:t xml:space="preserve"> </w:t>
      </w:r>
      <w:r w:rsidRPr="00D00BEF">
        <w:t xml:space="preserve">potential impact of the </w:t>
      </w:r>
      <w:r w:rsidR="008E0E71" w:rsidRPr="00D00BEF">
        <w:t>Project</w:t>
      </w:r>
      <w:r w:rsidRPr="00D00BEF">
        <w:t xml:space="preserve"> on fire protection services will be analyzed in the EIR.</w:t>
      </w:r>
    </w:p>
    <w:p w14:paraId="699F8DC3" w14:textId="77777777" w:rsidR="0049438D" w:rsidRPr="00D00BEF" w:rsidRDefault="0049438D" w:rsidP="00377DFD">
      <w:pPr>
        <w:rPr>
          <w:b/>
        </w:rPr>
      </w:pPr>
      <w:r w:rsidRPr="00D00BEF">
        <w:rPr>
          <w:b/>
        </w:rPr>
        <w:t>Response b:</w:t>
      </w:r>
    </w:p>
    <w:p w14:paraId="290E6202" w14:textId="24294B0B" w:rsidR="00972A1F" w:rsidRPr="00D00BEF" w:rsidRDefault="0049438D" w:rsidP="00972A1F">
      <w:r w:rsidRPr="00D00BEF">
        <w:t xml:space="preserve">A significant impact may occur </w:t>
      </w:r>
      <w:r w:rsidR="00D14DB4">
        <w:t>i</w:t>
      </w:r>
      <w:r w:rsidRPr="00D00BEF">
        <w:t xml:space="preserve">f the </w:t>
      </w:r>
      <w:r w:rsidR="00AE447A">
        <w:t>Alhambra Police Department (</w:t>
      </w:r>
      <w:r w:rsidRPr="00D00BEF">
        <w:t xml:space="preserve">APD) could not adequately serve the </w:t>
      </w:r>
      <w:r w:rsidR="008E0E71" w:rsidRPr="00D00BEF">
        <w:t>Project</w:t>
      </w:r>
      <w:r w:rsidRPr="00D00BEF">
        <w:t xml:space="preserve">, necessitating a new or physically altered station. </w:t>
      </w:r>
      <w:r w:rsidR="00AE447A">
        <w:t xml:space="preserve"> </w:t>
      </w:r>
      <w:r w:rsidRPr="00D00BEF">
        <w:t xml:space="preserve">If existing service capacities are exceeded, new facilities, equipment and/or personnel may be required to maintain acceptable response times and service levels. </w:t>
      </w:r>
      <w:r w:rsidR="00AE447A">
        <w:t xml:space="preserve"> </w:t>
      </w:r>
      <w:r w:rsidRPr="00D00BEF">
        <w:t xml:space="preserve">The </w:t>
      </w:r>
      <w:r w:rsidR="001C08D4" w:rsidRPr="00D00BEF">
        <w:t xml:space="preserve">Project would increase the intensity of development at the Project Site, </w:t>
      </w:r>
      <w:r w:rsidR="00D14DB4">
        <w:t xml:space="preserve">resulting in a </w:t>
      </w:r>
      <w:r w:rsidRPr="00D00BEF">
        <w:t>potential</w:t>
      </w:r>
      <w:r w:rsidR="00D14DB4">
        <w:t>ly significant</w:t>
      </w:r>
      <w:r w:rsidRPr="00D00BEF">
        <w:t xml:space="preserve"> impact on police protection services</w:t>
      </w:r>
      <w:r w:rsidR="00D14DB4">
        <w:t xml:space="preserve">. </w:t>
      </w:r>
      <w:r w:rsidR="00AE447A">
        <w:t xml:space="preserve"> </w:t>
      </w:r>
      <w:r w:rsidR="00D14DB4">
        <w:t xml:space="preserve">This </w:t>
      </w:r>
      <w:r w:rsidRPr="00D00BEF">
        <w:t>will be analyzed in the EIR.</w:t>
      </w:r>
    </w:p>
    <w:p w14:paraId="27D2BD58" w14:textId="77777777" w:rsidR="00972A1F" w:rsidRPr="00D00BEF" w:rsidRDefault="0049438D" w:rsidP="00972A1F">
      <w:pPr>
        <w:rPr>
          <w:b/>
          <w:szCs w:val="22"/>
        </w:rPr>
      </w:pPr>
      <w:r w:rsidRPr="00D00BEF">
        <w:rPr>
          <w:b/>
          <w:szCs w:val="22"/>
        </w:rPr>
        <w:t>Response c:</w:t>
      </w:r>
    </w:p>
    <w:p w14:paraId="5AB6B1E8" w14:textId="1A8C81B0" w:rsidR="00972A1F" w:rsidRPr="00D00BEF" w:rsidRDefault="0049438D" w:rsidP="00972A1F">
      <w:pPr>
        <w:rPr>
          <w:szCs w:val="22"/>
        </w:rPr>
      </w:pPr>
      <w:r w:rsidRPr="00D00BEF">
        <w:rPr>
          <w:szCs w:val="22"/>
        </w:rPr>
        <w:t xml:space="preserve">A significant impact may occur if a project includes substantial employment or population growth, which could generate a demand for school facilities that would exceed the capacity of the </w:t>
      </w:r>
      <w:r w:rsidR="00AE447A">
        <w:rPr>
          <w:szCs w:val="22"/>
        </w:rPr>
        <w:t>Alhambra Unified School District (</w:t>
      </w:r>
      <w:r w:rsidRPr="00D00BEF">
        <w:rPr>
          <w:szCs w:val="22"/>
        </w:rPr>
        <w:t xml:space="preserve">AUSD). </w:t>
      </w:r>
      <w:r w:rsidR="00AE447A">
        <w:rPr>
          <w:szCs w:val="22"/>
        </w:rPr>
        <w:t xml:space="preserve"> </w:t>
      </w:r>
      <w:r w:rsidRPr="00D00BEF">
        <w:rPr>
          <w:szCs w:val="22"/>
        </w:rPr>
        <w:t xml:space="preserve">The </w:t>
      </w:r>
      <w:r w:rsidR="00972A1F" w:rsidRPr="00D00BEF">
        <w:rPr>
          <w:szCs w:val="22"/>
        </w:rPr>
        <w:t>Project</w:t>
      </w:r>
      <w:r w:rsidRPr="00D00BEF">
        <w:rPr>
          <w:szCs w:val="22"/>
        </w:rPr>
        <w:t xml:space="preserve"> would directly impact local schools by providing new housing</w:t>
      </w:r>
      <w:r w:rsidR="00972A1F" w:rsidRPr="00D00BEF">
        <w:rPr>
          <w:szCs w:val="22"/>
        </w:rPr>
        <w:t xml:space="preserve"> to families </w:t>
      </w:r>
      <w:r w:rsidR="00EF0642" w:rsidRPr="00D00BEF">
        <w:rPr>
          <w:szCs w:val="22"/>
        </w:rPr>
        <w:t>with school-age c</w:t>
      </w:r>
      <w:r w:rsidR="00972A1F" w:rsidRPr="00D00BEF">
        <w:rPr>
          <w:szCs w:val="22"/>
        </w:rPr>
        <w:t>hildren</w:t>
      </w:r>
      <w:r w:rsidRPr="00D00BEF">
        <w:rPr>
          <w:szCs w:val="22"/>
        </w:rPr>
        <w:t xml:space="preserve">, and </w:t>
      </w:r>
      <w:r w:rsidR="00EF0642" w:rsidRPr="00D00BEF">
        <w:rPr>
          <w:szCs w:val="22"/>
        </w:rPr>
        <w:t>in</w:t>
      </w:r>
      <w:r w:rsidRPr="00D00BEF">
        <w:rPr>
          <w:szCs w:val="22"/>
        </w:rPr>
        <w:t xml:space="preserve">directly impact schools by providing jobs that may cause employees with </w:t>
      </w:r>
      <w:r w:rsidR="00EF0642" w:rsidRPr="00D00BEF">
        <w:rPr>
          <w:szCs w:val="22"/>
        </w:rPr>
        <w:t>families to relocate to an area</w:t>
      </w:r>
      <w:r w:rsidR="00274B93">
        <w:rPr>
          <w:szCs w:val="22"/>
        </w:rPr>
        <w:t>, thus necessitating new school facilities</w:t>
      </w:r>
      <w:r w:rsidRPr="00D00BEF">
        <w:rPr>
          <w:szCs w:val="22"/>
        </w:rPr>
        <w:t xml:space="preserve">. </w:t>
      </w:r>
      <w:r w:rsidR="00AE447A">
        <w:rPr>
          <w:szCs w:val="22"/>
        </w:rPr>
        <w:t xml:space="preserve"> </w:t>
      </w:r>
      <w:r w:rsidR="00274B93">
        <w:rPr>
          <w:szCs w:val="22"/>
        </w:rPr>
        <w:t>T</w:t>
      </w:r>
      <w:r w:rsidRPr="00D00BEF">
        <w:rPr>
          <w:szCs w:val="22"/>
        </w:rPr>
        <w:t xml:space="preserve">he potential impact of the </w:t>
      </w:r>
      <w:r w:rsidR="00EF0642" w:rsidRPr="00D00BEF">
        <w:rPr>
          <w:szCs w:val="22"/>
        </w:rPr>
        <w:t>Project</w:t>
      </w:r>
      <w:r w:rsidRPr="00D00BEF">
        <w:rPr>
          <w:szCs w:val="22"/>
        </w:rPr>
        <w:t xml:space="preserve"> on school facilities will be analyzed in the EIR.</w:t>
      </w:r>
    </w:p>
    <w:p w14:paraId="2DD4026D" w14:textId="77777777" w:rsidR="00972A1F" w:rsidRPr="00D00BEF" w:rsidRDefault="0049438D" w:rsidP="00972A1F">
      <w:pPr>
        <w:rPr>
          <w:b/>
          <w:szCs w:val="22"/>
        </w:rPr>
      </w:pPr>
      <w:r w:rsidRPr="00D00BEF">
        <w:rPr>
          <w:b/>
          <w:szCs w:val="22"/>
        </w:rPr>
        <w:t>Response d:</w:t>
      </w:r>
    </w:p>
    <w:p w14:paraId="396DCDB7" w14:textId="4421FFB8" w:rsidR="00972A1F" w:rsidRPr="00D00BEF" w:rsidRDefault="0049438D" w:rsidP="00972A1F">
      <w:pPr>
        <w:rPr>
          <w:szCs w:val="22"/>
        </w:rPr>
      </w:pPr>
      <w:r w:rsidRPr="00D00BEF">
        <w:rPr>
          <w:szCs w:val="22"/>
        </w:rPr>
        <w:t xml:space="preserve">A significant impact would occur if the available City of </w:t>
      </w:r>
      <w:r w:rsidR="00AE447A">
        <w:rPr>
          <w:szCs w:val="22"/>
        </w:rPr>
        <w:t>Alhambra</w:t>
      </w:r>
      <w:r w:rsidRPr="00D00BEF">
        <w:rPr>
          <w:szCs w:val="22"/>
        </w:rPr>
        <w:t xml:space="preserve"> Parks</w:t>
      </w:r>
      <w:r w:rsidR="00AE447A">
        <w:rPr>
          <w:szCs w:val="22"/>
        </w:rPr>
        <w:t xml:space="preserve"> and Recreation Department (</w:t>
      </w:r>
      <w:r w:rsidRPr="00D00BEF">
        <w:rPr>
          <w:szCs w:val="22"/>
        </w:rPr>
        <w:t>A</w:t>
      </w:r>
      <w:r w:rsidR="00AE447A">
        <w:rPr>
          <w:szCs w:val="22"/>
        </w:rPr>
        <w:t>PRD</w:t>
      </w:r>
      <w:r w:rsidRPr="00D00BEF">
        <w:rPr>
          <w:szCs w:val="22"/>
        </w:rPr>
        <w:t xml:space="preserve">) recreation and park services could not accommodate </w:t>
      </w:r>
      <w:r w:rsidR="00AE447A">
        <w:rPr>
          <w:szCs w:val="22"/>
        </w:rPr>
        <w:t xml:space="preserve">the number of users created by </w:t>
      </w:r>
      <w:r w:rsidRPr="00D00BEF">
        <w:rPr>
          <w:szCs w:val="22"/>
        </w:rPr>
        <w:t>a project, necessitating new or physically altered facilities</w:t>
      </w:r>
      <w:r w:rsidR="00D404FB">
        <w:rPr>
          <w:szCs w:val="22"/>
        </w:rPr>
        <w:t xml:space="preserve"> and </w:t>
      </w:r>
      <w:r w:rsidRPr="00D00BEF">
        <w:rPr>
          <w:szCs w:val="22"/>
        </w:rPr>
        <w:t xml:space="preserve">the construction of which could cause significant environmental impacts. </w:t>
      </w:r>
      <w:r w:rsidR="00AE447A">
        <w:rPr>
          <w:szCs w:val="22"/>
        </w:rPr>
        <w:t xml:space="preserve"> </w:t>
      </w:r>
      <w:r w:rsidRPr="00D00BEF">
        <w:rPr>
          <w:szCs w:val="22"/>
        </w:rPr>
        <w:t xml:space="preserve">The </w:t>
      </w:r>
      <w:r w:rsidR="00B258C8" w:rsidRPr="00D00BEF">
        <w:rPr>
          <w:szCs w:val="22"/>
        </w:rPr>
        <w:t>Project</w:t>
      </w:r>
      <w:r w:rsidRPr="00D00BEF">
        <w:rPr>
          <w:szCs w:val="22"/>
        </w:rPr>
        <w:t xml:space="preserve"> </w:t>
      </w:r>
      <w:r w:rsidR="00B258C8" w:rsidRPr="00D00BEF">
        <w:rPr>
          <w:szCs w:val="22"/>
        </w:rPr>
        <w:t>includes</w:t>
      </w:r>
      <w:r w:rsidRPr="00D00BEF">
        <w:rPr>
          <w:szCs w:val="22"/>
        </w:rPr>
        <w:t xml:space="preserve"> the development of residential uses that would increase the permanent residential population </w:t>
      </w:r>
      <w:r w:rsidR="00B258C8" w:rsidRPr="00D00BEF">
        <w:rPr>
          <w:szCs w:val="22"/>
        </w:rPr>
        <w:t>of the area</w:t>
      </w:r>
      <w:r w:rsidRPr="00D00BEF">
        <w:rPr>
          <w:szCs w:val="22"/>
        </w:rPr>
        <w:t xml:space="preserve">. </w:t>
      </w:r>
      <w:r w:rsidR="00AE447A">
        <w:rPr>
          <w:szCs w:val="22"/>
        </w:rPr>
        <w:t xml:space="preserve"> </w:t>
      </w:r>
      <w:r w:rsidRPr="00D00BEF">
        <w:rPr>
          <w:szCs w:val="22"/>
        </w:rPr>
        <w:t>Residential developments typically have the greatest potential to result in impacts to parks since they generate a permanent increase in residential populat</w:t>
      </w:r>
      <w:r w:rsidR="00B258C8" w:rsidRPr="00D00BEF">
        <w:rPr>
          <w:szCs w:val="22"/>
        </w:rPr>
        <w:t xml:space="preserve">ion. </w:t>
      </w:r>
      <w:r w:rsidR="004D3A62">
        <w:rPr>
          <w:szCs w:val="22"/>
        </w:rPr>
        <w:t xml:space="preserve">Therefore, there could be a potentially significant impact from new parks or recreation facilities. </w:t>
      </w:r>
      <w:r w:rsidR="00AE447A">
        <w:rPr>
          <w:szCs w:val="22"/>
        </w:rPr>
        <w:t xml:space="preserve"> </w:t>
      </w:r>
      <w:r w:rsidR="00B258C8" w:rsidRPr="00D00BEF">
        <w:rPr>
          <w:szCs w:val="22"/>
        </w:rPr>
        <w:t>The EIR will evaluate the P</w:t>
      </w:r>
      <w:r w:rsidRPr="00D00BEF">
        <w:rPr>
          <w:szCs w:val="22"/>
        </w:rPr>
        <w:t>roject’</w:t>
      </w:r>
      <w:r w:rsidR="00B258C8" w:rsidRPr="00D00BEF">
        <w:rPr>
          <w:szCs w:val="22"/>
        </w:rPr>
        <w:t>s</w:t>
      </w:r>
      <w:r w:rsidRPr="00D00BEF">
        <w:rPr>
          <w:szCs w:val="22"/>
        </w:rPr>
        <w:t xml:space="preserve"> impacts </w:t>
      </w:r>
      <w:r w:rsidR="008E0E71" w:rsidRPr="00D00BEF">
        <w:rPr>
          <w:szCs w:val="22"/>
        </w:rPr>
        <w:t xml:space="preserve">on </w:t>
      </w:r>
      <w:r w:rsidRPr="00D00BEF">
        <w:rPr>
          <w:szCs w:val="22"/>
        </w:rPr>
        <w:t xml:space="preserve">park facilities. </w:t>
      </w:r>
    </w:p>
    <w:p w14:paraId="4479AF36" w14:textId="77777777" w:rsidR="00972A1F" w:rsidRPr="00D00BEF" w:rsidRDefault="0049438D" w:rsidP="00972A1F">
      <w:pPr>
        <w:rPr>
          <w:b/>
          <w:szCs w:val="22"/>
        </w:rPr>
      </w:pPr>
      <w:r w:rsidRPr="00D00BEF">
        <w:rPr>
          <w:b/>
          <w:szCs w:val="22"/>
        </w:rPr>
        <w:t>Response e:</w:t>
      </w:r>
    </w:p>
    <w:p w14:paraId="0B437A45" w14:textId="3031AF60" w:rsidR="0049438D" w:rsidRPr="00D00BEF" w:rsidRDefault="0049438D" w:rsidP="00972A1F">
      <w:pPr>
        <w:rPr>
          <w:szCs w:val="22"/>
        </w:rPr>
      </w:pPr>
      <w:r w:rsidRPr="00D00BEF">
        <w:rPr>
          <w:szCs w:val="22"/>
        </w:rPr>
        <w:t xml:space="preserve">A significant impact may occur if a project includes substantial employment or population growth that could </w:t>
      </w:r>
      <w:r w:rsidR="00221ED7" w:rsidRPr="00D00BEF">
        <w:rPr>
          <w:szCs w:val="22"/>
        </w:rPr>
        <w:t xml:space="preserve">exceed the capacity </w:t>
      </w:r>
      <w:r w:rsidR="00221ED7">
        <w:rPr>
          <w:szCs w:val="22"/>
        </w:rPr>
        <w:t>of</w:t>
      </w:r>
      <w:r w:rsidRPr="00D00BEF">
        <w:rPr>
          <w:szCs w:val="22"/>
        </w:rPr>
        <w:t xml:space="preserve"> public </w:t>
      </w:r>
      <w:r w:rsidR="00AE447A">
        <w:rPr>
          <w:szCs w:val="22"/>
        </w:rPr>
        <w:t>facilities (such as libraries)</w:t>
      </w:r>
      <w:r w:rsidRPr="00D00BEF">
        <w:rPr>
          <w:szCs w:val="22"/>
        </w:rPr>
        <w:t xml:space="preserve">, necessitating a new or physically altered library, the construction of which would have significant physical impacts on the environment. </w:t>
      </w:r>
      <w:r w:rsidR="00AE447A">
        <w:rPr>
          <w:szCs w:val="22"/>
        </w:rPr>
        <w:t xml:space="preserve"> </w:t>
      </w:r>
      <w:r w:rsidRPr="00D00BEF">
        <w:rPr>
          <w:szCs w:val="22"/>
        </w:rPr>
        <w:t xml:space="preserve">The </w:t>
      </w:r>
      <w:r w:rsidR="00B258C8" w:rsidRPr="00D00BEF">
        <w:rPr>
          <w:szCs w:val="22"/>
        </w:rPr>
        <w:t>Project is</w:t>
      </w:r>
      <w:r w:rsidRPr="00D00BEF">
        <w:rPr>
          <w:szCs w:val="22"/>
        </w:rPr>
        <w:t xml:space="preserve"> served by the </w:t>
      </w:r>
      <w:r w:rsidR="00AE447A">
        <w:rPr>
          <w:szCs w:val="22"/>
        </w:rPr>
        <w:t xml:space="preserve">Alhambra Civic Center Library, </w:t>
      </w:r>
      <w:r w:rsidR="00B258C8" w:rsidRPr="00D00BEF">
        <w:rPr>
          <w:szCs w:val="22"/>
        </w:rPr>
        <w:t xml:space="preserve">located at </w:t>
      </w:r>
      <w:r w:rsidR="00AE447A">
        <w:rPr>
          <w:szCs w:val="22"/>
        </w:rPr>
        <w:t>10</w:t>
      </w:r>
      <w:r w:rsidR="00D00BEF" w:rsidRPr="00D00BEF">
        <w:rPr>
          <w:szCs w:val="22"/>
        </w:rPr>
        <w:t xml:space="preserve">1 </w:t>
      </w:r>
      <w:r w:rsidR="008D699D">
        <w:rPr>
          <w:szCs w:val="22"/>
        </w:rPr>
        <w:t xml:space="preserve">S. </w:t>
      </w:r>
      <w:r w:rsidR="00AE447A">
        <w:rPr>
          <w:szCs w:val="22"/>
        </w:rPr>
        <w:t>First</w:t>
      </w:r>
      <w:r w:rsidR="00D00BEF" w:rsidRPr="00D00BEF">
        <w:rPr>
          <w:szCs w:val="22"/>
        </w:rPr>
        <w:t xml:space="preserve"> Street</w:t>
      </w:r>
      <w:r w:rsidR="00C25628">
        <w:rPr>
          <w:szCs w:val="22"/>
        </w:rPr>
        <w:t xml:space="preserve">, approximately one </w:t>
      </w:r>
      <w:r w:rsidR="00AE447A">
        <w:rPr>
          <w:szCs w:val="22"/>
        </w:rPr>
        <w:t xml:space="preserve">mile northeast of </w:t>
      </w:r>
      <w:r w:rsidR="00B258C8" w:rsidRPr="00D00BEF">
        <w:rPr>
          <w:szCs w:val="22"/>
        </w:rPr>
        <w:t xml:space="preserve">the Site. </w:t>
      </w:r>
      <w:r w:rsidR="00AE447A">
        <w:rPr>
          <w:szCs w:val="22"/>
        </w:rPr>
        <w:t xml:space="preserve"> </w:t>
      </w:r>
      <w:r w:rsidRPr="00D00BEF">
        <w:rPr>
          <w:szCs w:val="22"/>
        </w:rPr>
        <w:t xml:space="preserve">Residential developments typically have the greatest potential to result in impacts to libraries since they generate a permanent increase in residential population. </w:t>
      </w:r>
      <w:r w:rsidR="00C25628">
        <w:rPr>
          <w:szCs w:val="22"/>
        </w:rPr>
        <w:t xml:space="preserve"> </w:t>
      </w:r>
      <w:r w:rsidRPr="00D00BEF">
        <w:rPr>
          <w:szCs w:val="22"/>
        </w:rPr>
        <w:t>Th</w:t>
      </w:r>
      <w:r w:rsidR="00B258C8" w:rsidRPr="00D00BEF">
        <w:rPr>
          <w:szCs w:val="22"/>
        </w:rPr>
        <w:t>e</w:t>
      </w:r>
      <w:r w:rsidR="008D699D">
        <w:rPr>
          <w:szCs w:val="22"/>
        </w:rPr>
        <w:t xml:space="preserve">refore, the </w:t>
      </w:r>
      <w:r w:rsidR="00B258C8" w:rsidRPr="00D00BEF">
        <w:rPr>
          <w:szCs w:val="22"/>
        </w:rPr>
        <w:t>EIR will evaluate the Project</w:t>
      </w:r>
      <w:r w:rsidRPr="00D00BEF">
        <w:rPr>
          <w:szCs w:val="22"/>
        </w:rPr>
        <w:t>’</w:t>
      </w:r>
      <w:r w:rsidR="00B258C8" w:rsidRPr="00D00BEF">
        <w:rPr>
          <w:szCs w:val="22"/>
        </w:rPr>
        <w:t>s</w:t>
      </w:r>
      <w:r w:rsidR="008D699D">
        <w:rPr>
          <w:szCs w:val="22"/>
        </w:rPr>
        <w:t xml:space="preserve"> potential</w:t>
      </w:r>
      <w:r w:rsidRPr="00D00BEF">
        <w:rPr>
          <w:szCs w:val="22"/>
        </w:rPr>
        <w:t xml:space="preserve"> i</w:t>
      </w:r>
      <w:r w:rsidR="00C25628">
        <w:rPr>
          <w:szCs w:val="22"/>
        </w:rPr>
        <w:t xml:space="preserve">mpacts upon library facilities.  The Project’s potential impacts on roads is </w:t>
      </w:r>
      <w:r w:rsidR="00C25628">
        <w:rPr>
          <w:szCs w:val="22"/>
        </w:rPr>
        <w:lastRenderedPageBreak/>
        <w:t>addressed under Part XVI, Transportation/Circulation.  No other governmental services are anticipated to be potentially impacted by the Project.</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4"/>
        <w:gridCol w:w="5328"/>
        <w:gridCol w:w="1175"/>
        <w:gridCol w:w="6"/>
        <w:gridCol w:w="1076"/>
        <w:gridCol w:w="12"/>
        <w:gridCol w:w="1256"/>
        <w:gridCol w:w="18"/>
        <w:gridCol w:w="1184"/>
      </w:tblGrid>
      <w:tr w:rsidR="0049438D" w:rsidRPr="00D00BEF" w14:paraId="4ACCF2AA"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36B65FC4" w14:textId="77777777" w:rsidR="0049438D" w:rsidRPr="00D00BEF"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0D84AC9C" w14:textId="77777777" w:rsidR="0049438D" w:rsidRPr="00D00BE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00BEF">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35DE9E4F" w14:textId="77777777" w:rsidR="0049438D" w:rsidRPr="00D00BE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00BEF">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386C1B09" w14:textId="77777777" w:rsidR="0049438D" w:rsidRPr="00D00BE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00BEF">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2655F60C" w14:textId="77777777" w:rsidR="0049438D" w:rsidRPr="00D00BEF"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D00BEF">
              <w:rPr>
                <w:bCs/>
                <w:sz w:val="14"/>
                <w:szCs w:val="14"/>
              </w:rPr>
              <w:t>No Impact</w:t>
            </w:r>
          </w:p>
        </w:tc>
      </w:tr>
      <w:tr w:rsidR="0049438D" w:rsidRPr="00D00BEF" w14:paraId="5EC93D15"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33864876" w14:textId="77777777" w:rsidR="0049438D" w:rsidRPr="00D00BE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D00BEF">
              <w:rPr>
                <w:b/>
                <w:bCs/>
                <w:sz w:val="20"/>
                <w:szCs w:val="20"/>
              </w:rPr>
              <w:t>XV.</w:t>
            </w:r>
            <w:r w:rsidRPr="00D00BEF">
              <w:rPr>
                <w:b/>
                <w:bCs/>
                <w:sz w:val="20"/>
                <w:szCs w:val="20"/>
              </w:rPr>
              <w:tab/>
              <w:t>Recreation.</w:t>
            </w:r>
            <w:r w:rsidRPr="00D00BEF">
              <w:rPr>
                <w:sz w:val="20"/>
                <w:szCs w:val="20"/>
              </w:rPr>
              <w:t xml:space="preserve"> </w:t>
            </w:r>
          </w:p>
        </w:tc>
        <w:tc>
          <w:tcPr>
            <w:tcW w:w="1175" w:type="dxa"/>
            <w:tcBorders>
              <w:top w:val="single" w:sz="6" w:space="0" w:color="FFFFFF"/>
              <w:left w:val="single" w:sz="6" w:space="0" w:color="FFFFFF"/>
              <w:bottom w:val="single" w:sz="6" w:space="0" w:color="FFFFFF"/>
              <w:right w:val="single" w:sz="6" w:space="0" w:color="FFFFFF"/>
            </w:tcBorders>
          </w:tcPr>
          <w:p w14:paraId="4196B580" w14:textId="77777777" w:rsidR="0049438D" w:rsidRPr="00D00BE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4DBDD926" w14:textId="77777777" w:rsidR="0049438D" w:rsidRPr="00D00BE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074064FE" w14:textId="77777777" w:rsidR="0049438D" w:rsidRPr="00D00BE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4C6F241D" w14:textId="77777777" w:rsidR="0049438D" w:rsidRPr="00D00BE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D00BEF" w14:paraId="687BD477"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69393295" w14:textId="77777777" w:rsidR="0049438D" w:rsidRPr="00D00BEF"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D00BEF">
              <w:rPr>
                <w:sz w:val="20"/>
                <w:szCs w:val="20"/>
              </w:rPr>
              <w:t>a.</w:t>
            </w:r>
            <w:r w:rsidRPr="00D00BEF">
              <w:rPr>
                <w:sz w:val="20"/>
                <w:szCs w:val="20"/>
              </w:rPr>
              <w:tab/>
              <w:t>Would the project increase the use of existing neighborhood and regional parks or other recreational facilities such that substantial physical deterioration of the facility would occur or be accelerated?</w:t>
            </w:r>
          </w:p>
        </w:tc>
        <w:tc>
          <w:tcPr>
            <w:tcW w:w="1175" w:type="dxa"/>
            <w:tcBorders>
              <w:top w:val="single" w:sz="6" w:space="0" w:color="FFFFFF"/>
              <w:left w:val="single" w:sz="6" w:space="0" w:color="FFFFFF"/>
              <w:bottom w:val="single" w:sz="6" w:space="0" w:color="FFFFFF"/>
              <w:right w:val="single" w:sz="6" w:space="0" w:color="FFFFFF"/>
            </w:tcBorders>
          </w:tcPr>
          <w:p w14:paraId="525663CE" w14:textId="77777777" w:rsidR="0049438D" w:rsidRPr="00D00BEF"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573FC255" w14:textId="77777777" w:rsidR="0049438D" w:rsidRPr="00D00BEF" w:rsidRDefault="00B2314B"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440F1151"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1118337C"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r>
      <w:tr w:rsidR="0049438D" w:rsidRPr="00D00BEF" w14:paraId="4FCB06BA"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7192D0D0" w14:textId="77777777" w:rsidR="0049438D" w:rsidRPr="00D00BEF"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D00BEF">
              <w:rPr>
                <w:sz w:val="20"/>
                <w:szCs w:val="20"/>
              </w:rPr>
              <w:t>b.</w:t>
            </w:r>
            <w:r w:rsidRPr="00D00BEF">
              <w:rPr>
                <w:sz w:val="20"/>
                <w:szCs w:val="20"/>
              </w:rPr>
              <w:tab/>
              <w:t>Does the project include recreational facilities or require the construction or expansion of recreational facilities which might have an adverse physical effect on the environment?</w:t>
            </w:r>
          </w:p>
        </w:tc>
        <w:tc>
          <w:tcPr>
            <w:tcW w:w="1175" w:type="dxa"/>
            <w:tcBorders>
              <w:top w:val="single" w:sz="6" w:space="0" w:color="FFFFFF"/>
              <w:left w:val="single" w:sz="6" w:space="0" w:color="FFFFFF"/>
              <w:bottom w:val="single" w:sz="6" w:space="0" w:color="FFFFFF"/>
              <w:right w:val="single" w:sz="6" w:space="0" w:color="FFFFFF"/>
            </w:tcBorders>
          </w:tcPr>
          <w:p w14:paraId="2861B7DF" w14:textId="77777777" w:rsidR="0049438D" w:rsidRPr="00D00BEF"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7D7A6AD" w14:textId="77777777" w:rsidR="0049438D" w:rsidRPr="00D00BEF"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37220B52"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301925C7" w14:textId="77777777" w:rsidR="0049438D" w:rsidRPr="00D00BEF"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D00BEF">
              <w:rPr>
                <w:rFonts w:ascii="Wingdings" w:hAnsi="Wingdings"/>
                <w:sz w:val="20"/>
                <w:szCs w:val="20"/>
              </w:rPr>
              <w:t></w:t>
            </w:r>
          </w:p>
        </w:tc>
      </w:tr>
    </w:tbl>
    <w:p w14:paraId="3ACDF9B1" w14:textId="77777777" w:rsidR="0049438D" w:rsidRPr="00D00BEF" w:rsidRDefault="0049438D" w:rsidP="00335DDD">
      <w:pPr>
        <w:keepNext/>
        <w:ind w:left="360" w:hanging="360"/>
        <w:rPr>
          <w:b/>
          <w:szCs w:val="22"/>
        </w:rPr>
      </w:pPr>
      <w:r w:rsidRPr="00D00BEF">
        <w:rPr>
          <w:b/>
          <w:szCs w:val="22"/>
        </w:rPr>
        <w:t>Response a:</w:t>
      </w:r>
    </w:p>
    <w:p w14:paraId="0AF0D944" w14:textId="257800DD" w:rsidR="00B258C8" w:rsidRPr="00B1134E" w:rsidRDefault="0049438D" w:rsidP="00B258C8">
      <w:pPr>
        <w:rPr>
          <w:szCs w:val="22"/>
        </w:rPr>
      </w:pPr>
      <w:r w:rsidRPr="00D00BEF">
        <w:rPr>
          <w:szCs w:val="22"/>
        </w:rPr>
        <w:t xml:space="preserve">A significant impact may occur if the </w:t>
      </w:r>
      <w:r w:rsidR="008E0E71" w:rsidRPr="00D00BEF">
        <w:rPr>
          <w:szCs w:val="22"/>
        </w:rPr>
        <w:t>Project</w:t>
      </w:r>
      <w:r w:rsidRPr="00D00BEF">
        <w:rPr>
          <w:szCs w:val="22"/>
        </w:rPr>
        <w:t xml:space="preserve"> would include substantial employment or population growth that could generate an increased demand for public park facilities which exceeds the capacities of existing </w:t>
      </w:r>
      <w:r w:rsidRPr="00B1134E">
        <w:rPr>
          <w:szCs w:val="22"/>
        </w:rPr>
        <w:t xml:space="preserve">parks and/or cause premature deterioration of the park facilities. </w:t>
      </w:r>
      <w:r w:rsidR="00C25628">
        <w:rPr>
          <w:szCs w:val="22"/>
        </w:rPr>
        <w:t xml:space="preserve"> </w:t>
      </w:r>
      <w:r w:rsidRPr="00B1134E">
        <w:rPr>
          <w:szCs w:val="22"/>
        </w:rPr>
        <w:t xml:space="preserve">The </w:t>
      </w:r>
      <w:r w:rsidR="00B258C8" w:rsidRPr="00B1134E">
        <w:rPr>
          <w:szCs w:val="22"/>
        </w:rPr>
        <w:t>Project</w:t>
      </w:r>
      <w:r w:rsidRPr="00B1134E">
        <w:rPr>
          <w:szCs w:val="22"/>
        </w:rPr>
        <w:t xml:space="preserve"> involve</w:t>
      </w:r>
      <w:r w:rsidR="00B258C8" w:rsidRPr="00B1134E">
        <w:rPr>
          <w:szCs w:val="22"/>
        </w:rPr>
        <w:t>s</w:t>
      </w:r>
      <w:r w:rsidRPr="00B1134E">
        <w:rPr>
          <w:szCs w:val="22"/>
        </w:rPr>
        <w:t xml:space="preserve"> the construction of new residential uses that could increase the demand for neighborhood and regional parks and recreational facilities in the area (see XIV, Parks). </w:t>
      </w:r>
      <w:r w:rsidR="00C25628">
        <w:rPr>
          <w:szCs w:val="22"/>
        </w:rPr>
        <w:t xml:space="preserve"> </w:t>
      </w:r>
      <w:r w:rsidRPr="00B1134E">
        <w:rPr>
          <w:szCs w:val="22"/>
        </w:rPr>
        <w:t>While on-site open space and recreational amenities w</w:t>
      </w:r>
      <w:r w:rsidR="00E330AF" w:rsidRPr="00B1134E">
        <w:rPr>
          <w:szCs w:val="22"/>
        </w:rPr>
        <w:t>ould</w:t>
      </w:r>
      <w:r w:rsidR="00C25628">
        <w:rPr>
          <w:szCs w:val="22"/>
        </w:rPr>
        <w:t xml:space="preserve"> be included</w:t>
      </w:r>
      <w:r w:rsidRPr="00B1134E">
        <w:rPr>
          <w:szCs w:val="22"/>
        </w:rPr>
        <w:t xml:space="preserve">, the </w:t>
      </w:r>
      <w:r w:rsidR="00B258C8" w:rsidRPr="00B1134E">
        <w:rPr>
          <w:szCs w:val="22"/>
        </w:rPr>
        <w:t>Project has</w:t>
      </w:r>
      <w:r w:rsidRPr="00B1134E">
        <w:rPr>
          <w:szCs w:val="22"/>
        </w:rPr>
        <w:t xml:space="preserve"> the potential to increase demands upon several public park facilities located within the </w:t>
      </w:r>
      <w:r w:rsidR="00C25628">
        <w:rPr>
          <w:szCs w:val="22"/>
        </w:rPr>
        <w:t>vicinity</w:t>
      </w:r>
      <w:r w:rsidRPr="00B1134E">
        <w:rPr>
          <w:szCs w:val="22"/>
        </w:rPr>
        <w:t xml:space="preserve">. </w:t>
      </w:r>
      <w:r w:rsidR="00C25628">
        <w:rPr>
          <w:szCs w:val="22"/>
        </w:rPr>
        <w:t xml:space="preserve"> </w:t>
      </w:r>
      <w:r w:rsidRPr="00B1134E">
        <w:rPr>
          <w:szCs w:val="22"/>
        </w:rPr>
        <w:t xml:space="preserve">The EIR will evaluate the potential of the </w:t>
      </w:r>
      <w:r w:rsidR="00F66446" w:rsidRPr="00B1134E">
        <w:rPr>
          <w:szCs w:val="22"/>
        </w:rPr>
        <w:t>Project</w:t>
      </w:r>
      <w:r w:rsidRPr="00B1134E">
        <w:rPr>
          <w:szCs w:val="22"/>
        </w:rPr>
        <w:t xml:space="preserve"> to cause an increase in the use of existing neighborhood and regional parks or other recreational facilities such that substantial physical deterioration of the facility would occur.</w:t>
      </w:r>
    </w:p>
    <w:p w14:paraId="54CBB0A3" w14:textId="77777777" w:rsidR="00B258C8" w:rsidRPr="00B1134E" w:rsidRDefault="0049438D" w:rsidP="00B258C8">
      <w:pPr>
        <w:rPr>
          <w:b/>
          <w:szCs w:val="22"/>
        </w:rPr>
      </w:pPr>
      <w:r w:rsidRPr="00B1134E">
        <w:rPr>
          <w:b/>
          <w:szCs w:val="22"/>
        </w:rPr>
        <w:t>Response b:</w:t>
      </w:r>
    </w:p>
    <w:p w14:paraId="25443A21" w14:textId="4D65BC7B" w:rsidR="0049438D" w:rsidRDefault="00F34C7F" w:rsidP="00B258C8">
      <w:pPr>
        <w:rPr>
          <w:szCs w:val="22"/>
        </w:rPr>
      </w:pPr>
      <w:r>
        <w:rPr>
          <w:szCs w:val="22"/>
        </w:rPr>
        <w:t>As discussed above, t</w:t>
      </w:r>
      <w:r w:rsidR="0049438D" w:rsidRPr="00B1134E">
        <w:rPr>
          <w:szCs w:val="22"/>
        </w:rPr>
        <w:t xml:space="preserve">he </w:t>
      </w:r>
      <w:r w:rsidR="00B258C8" w:rsidRPr="00B1134E">
        <w:rPr>
          <w:szCs w:val="22"/>
        </w:rPr>
        <w:t>Project has</w:t>
      </w:r>
      <w:r w:rsidR="0049438D" w:rsidRPr="00B1134E">
        <w:rPr>
          <w:szCs w:val="22"/>
        </w:rPr>
        <w:t xml:space="preserve"> the potential to increase demands upon recreational facilities that may</w:t>
      </w:r>
      <w:r w:rsidR="00D25FB2">
        <w:rPr>
          <w:szCs w:val="22"/>
        </w:rPr>
        <w:t xml:space="preserve"> in turn</w:t>
      </w:r>
      <w:r w:rsidR="0049438D" w:rsidRPr="00B1134E">
        <w:rPr>
          <w:szCs w:val="22"/>
        </w:rPr>
        <w:t xml:space="preserve"> require the construction of new facilities or the expansion of existing facilities. </w:t>
      </w:r>
      <w:r w:rsidR="00C25628">
        <w:rPr>
          <w:szCs w:val="22"/>
        </w:rPr>
        <w:t xml:space="preserve"> </w:t>
      </w:r>
      <w:r w:rsidR="0049438D" w:rsidRPr="00B1134E">
        <w:rPr>
          <w:szCs w:val="22"/>
        </w:rPr>
        <w:t xml:space="preserve">The construction of these facilities may have an adverse physical effect on the environment. </w:t>
      </w:r>
      <w:r w:rsidR="00C25628">
        <w:rPr>
          <w:szCs w:val="22"/>
        </w:rPr>
        <w:t xml:space="preserve"> </w:t>
      </w:r>
      <w:r w:rsidR="0049438D" w:rsidRPr="00B1134E">
        <w:rPr>
          <w:szCs w:val="22"/>
        </w:rPr>
        <w:t>Therefore, the potential of such facilities to have an adverse effect on the environment will be analyzed in the EIR.</w:t>
      </w:r>
    </w:p>
    <w:p w14:paraId="52FCA921" w14:textId="77777777" w:rsidR="00C25628" w:rsidRPr="00B1134E" w:rsidRDefault="00C25628" w:rsidP="00B258C8">
      <w:pPr>
        <w:rPr>
          <w:szCs w:val="22"/>
        </w:rPr>
      </w:pP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4"/>
        <w:gridCol w:w="5328"/>
        <w:gridCol w:w="1175"/>
        <w:gridCol w:w="6"/>
        <w:gridCol w:w="1076"/>
        <w:gridCol w:w="12"/>
        <w:gridCol w:w="1256"/>
        <w:gridCol w:w="18"/>
        <w:gridCol w:w="1184"/>
      </w:tblGrid>
      <w:tr w:rsidR="0049438D" w:rsidRPr="00B1134E" w14:paraId="33112983" w14:textId="77777777">
        <w:trPr>
          <w:tblHeader/>
          <w:jc w:val="center"/>
        </w:trPr>
        <w:tc>
          <w:tcPr>
            <w:tcW w:w="5352" w:type="dxa"/>
            <w:gridSpan w:val="2"/>
            <w:tcBorders>
              <w:top w:val="single" w:sz="6" w:space="0" w:color="FFFFFF"/>
              <w:left w:val="single" w:sz="6" w:space="0" w:color="FFFFFF"/>
              <w:bottom w:val="single" w:sz="6" w:space="0" w:color="FFFFFF"/>
              <w:right w:val="single" w:sz="6" w:space="0" w:color="FFFFFF"/>
            </w:tcBorders>
            <w:vAlign w:val="bottom"/>
          </w:tcPr>
          <w:p w14:paraId="6B48172F" w14:textId="77777777" w:rsidR="0049438D" w:rsidRPr="00B1134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47AE6155"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07D8CC14"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Unless Mitigation Incorporated</w:t>
            </w:r>
          </w:p>
        </w:tc>
        <w:tc>
          <w:tcPr>
            <w:tcW w:w="1274" w:type="dxa"/>
            <w:gridSpan w:val="2"/>
            <w:tcBorders>
              <w:top w:val="single" w:sz="6" w:space="0" w:color="FFFFFF"/>
              <w:left w:val="single" w:sz="6" w:space="0" w:color="FFFFFF"/>
              <w:bottom w:val="single" w:sz="6" w:space="0" w:color="FFFFFF"/>
              <w:right w:val="single" w:sz="6" w:space="0" w:color="FFFFFF"/>
            </w:tcBorders>
            <w:vAlign w:val="bottom"/>
          </w:tcPr>
          <w:p w14:paraId="2319D8B5"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319B6F7F"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No Impact</w:t>
            </w:r>
          </w:p>
        </w:tc>
      </w:tr>
      <w:tr w:rsidR="0049438D" w:rsidRPr="00B1134E" w14:paraId="045452AF"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34726048"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b/>
                <w:bCs/>
                <w:sz w:val="20"/>
                <w:szCs w:val="20"/>
              </w:rPr>
              <w:t>XVI.</w:t>
            </w:r>
            <w:r w:rsidRPr="00B1134E">
              <w:rPr>
                <w:b/>
                <w:bCs/>
                <w:sz w:val="20"/>
                <w:szCs w:val="20"/>
              </w:rPr>
              <w:tab/>
              <w:t>Transportation/Circulation</w:t>
            </w:r>
            <w:r w:rsidRPr="00B1134E">
              <w:rPr>
                <w:sz w:val="20"/>
                <w:szCs w:val="20"/>
              </w:rPr>
              <w:t xml:space="preserve">.  </w:t>
            </w:r>
          </w:p>
          <w:p w14:paraId="22E46DE5"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Would the project:</w:t>
            </w:r>
          </w:p>
        </w:tc>
        <w:tc>
          <w:tcPr>
            <w:tcW w:w="1175" w:type="dxa"/>
            <w:tcBorders>
              <w:top w:val="single" w:sz="6" w:space="0" w:color="FFFFFF"/>
              <w:left w:val="single" w:sz="6" w:space="0" w:color="FFFFFF"/>
              <w:bottom w:val="single" w:sz="6" w:space="0" w:color="FFFFFF"/>
              <w:right w:val="single" w:sz="6" w:space="0" w:color="FFFFFF"/>
            </w:tcBorders>
          </w:tcPr>
          <w:p w14:paraId="3058A576"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2" w:type="dxa"/>
            <w:gridSpan w:val="2"/>
            <w:tcBorders>
              <w:top w:val="single" w:sz="6" w:space="0" w:color="FFFFFF"/>
              <w:left w:val="single" w:sz="6" w:space="0" w:color="FFFFFF"/>
              <w:bottom w:val="single" w:sz="6" w:space="0" w:color="FFFFFF"/>
              <w:right w:val="single" w:sz="6" w:space="0" w:color="FFFFFF"/>
            </w:tcBorders>
          </w:tcPr>
          <w:p w14:paraId="53D06D58"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68" w:type="dxa"/>
            <w:gridSpan w:val="2"/>
            <w:tcBorders>
              <w:top w:val="single" w:sz="6" w:space="0" w:color="FFFFFF"/>
              <w:left w:val="single" w:sz="6" w:space="0" w:color="FFFFFF"/>
              <w:bottom w:val="single" w:sz="6" w:space="0" w:color="FFFFFF"/>
              <w:right w:val="single" w:sz="6" w:space="0" w:color="FFFFFF"/>
            </w:tcBorders>
          </w:tcPr>
          <w:p w14:paraId="7DFF9BC3"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02" w:type="dxa"/>
            <w:gridSpan w:val="2"/>
            <w:tcBorders>
              <w:top w:val="single" w:sz="6" w:space="0" w:color="FFFFFF"/>
              <w:left w:val="single" w:sz="6" w:space="0" w:color="FFFFFF"/>
              <w:bottom w:val="single" w:sz="6" w:space="0" w:color="FFFFFF"/>
              <w:right w:val="single" w:sz="6" w:space="0" w:color="FFFFFF"/>
            </w:tcBorders>
          </w:tcPr>
          <w:p w14:paraId="52077D07"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B1134E" w14:paraId="16096F9D" w14:textId="77777777">
        <w:trPr>
          <w:gridBefore w:val="1"/>
          <w:wBefore w:w="24" w:type="dxa"/>
          <w:trHeight w:val="1387"/>
          <w:jc w:val="center"/>
        </w:trPr>
        <w:tc>
          <w:tcPr>
            <w:tcW w:w="5328" w:type="dxa"/>
            <w:tcBorders>
              <w:top w:val="single" w:sz="6" w:space="0" w:color="FFFFFF"/>
              <w:left w:val="single" w:sz="6" w:space="0" w:color="FFFFFF"/>
              <w:bottom w:val="single" w:sz="6" w:space="0" w:color="FFFFFF"/>
              <w:right w:val="single" w:sz="6" w:space="0" w:color="FFFFFF"/>
            </w:tcBorders>
          </w:tcPr>
          <w:p w14:paraId="31F4AE96" w14:textId="77777777" w:rsidR="0049438D" w:rsidRPr="00B1134E" w:rsidRDefault="0049438D" w:rsidP="0049438D">
            <w:pPr>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a.</w:t>
            </w:r>
            <w:r w:rsidRPr="00B1134E">
              <w:rPr>
                <w:sz w:val="20"/>
                <w:szCs w:val="20"/>
              </w:rPr>
              <w:tab/>
              <w:t>Conflict with an applicable plan, ordinance or 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p>
        </w:tc>
        <w:tc>
          <w:tcPr>
            <w:tcW w:w="1175" w:type="dxa"/>
            <w:tcBorders>
              <w:top w:val="single" w:sz="6" w:space="0" w:color="FFFFFF"/>
              <w:left w:val="single" w:sz="6" w:space="0" w:color="FFFFFF"/>
              <w:bottom w:val="single" w:sz="6" w:space="0" w:color="FFFFFF"/>
              <w:right w:val="single" w:sz="6" w:space="0" w:color="FFFFFF"/>
            </w:tcBorders>
          </w:tcPr>
          <w:p w14:paraId="12DA6E03" w14:textId="4EA609A6" w:rsidR="0049438D" w:rsidRPr="00B1134E" w:rsidRDefault="00613E3F" w:rsidP="00613E3F">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60BB216F" w14:textId="52CD0403" w:rsidR="0049438D" w:rsidRPr="00B1134E" w:rsidRDefault="00613E3F"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05FE8FF2"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11E4EA9E"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39F2B0B4"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030BA711" w14:textId="77777777" w:rsidR="0049438D" w:rsidRPr="00B1134E" w:rsidRDefault="0049438D" w:rsidP="0049438D">
            <w:pPr>
              <w:keepNext/>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7" w:hanging="547"/>
              <w:rPr>
                <w:sz w:val="20"/>
                <w:szCs w:val="20"/>
              </w:rPr>
            </w:pPr>
            <w:r w:rsidRPr="00B1134E">
              <w:rPr>
                <w:sz w:val="20"/>
                <w:szCs w:val="20"/>
              </w:rPr>
              <w:br w:type="page"/>
              <w:t>b.</w:t>
            </w:r>
            <w:r w:rsidRPr="00B1134E">
              <w:rPr>
                <w:sz w:val="20"/>
                <w:szCs w:val="20"/>
              </w:rPr>
              <w:tab/>
              <w:t>Exceed, either individually or cumulatively, a level of service standard established by the county congestion management agency for designated roads or highways?</w:t>
            </w:r>
          </w:p>
        </w:tc>
        <w:tc>
          <w:tcPr>
            <w:tcW w:w="1175" w:type="dxa"/>
            <w:tcBorders>
              <w:top w:val="single" w:sz="6" w:space="0" w:color="FFFFFF"/>
              <w:left w:val="single" w:sz="6" w:space="0" w:color="FFFFFF"/>
              <w:bottom w:val="single" w:sz="6" w:space="0" w:color="FFFFFF"/>
              <w:right w:val="single" w:sz="6" w:space="0" w:color="FFFFFF"/>
            </w:tcBorders>
          </w:tcPr>
          <w:p w14:paraId="7114E029"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8E86C73"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17954362"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5446C4A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2CCBDB35"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E71BD29"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c.</w:t>
            </w:r>
            <w:r w:rsidRPr="00B1134E">
              <w:rPr>
                <w:sz w:val="20"/>
                <w:szCs w:val="20"/>
              </w:rPr>
              <w:tab/>
              <w:t>Result in a change in air traffic patterns, including either an increase in traffic levels or a change in location that results in substantial safety risks?</w:t>
            </w:r>
          </w:p>
        </w:tc>
        <w:tc>
          <w:tcPr>
            <w:tcW w:w="1175" w:type="dxa"/>
            <w:tcBorders>
              <w:top w:val="single" w:sz="6" w:space="0" w:color="FFFFFF"/>
              <w:left w:val="single" w:sz="6" w:space="0" w:color="FFFFFF"/>
              <w:bottom w:val="single" w:sz="6" w:space="0" w:color="FFFFFF"/>
              <w:right w:val="single" w:sz="6" w:space="0" w:color="FFFFFF"/>
            </w:tcBorders>
          </w:tcPr>
          <w:p w14:paraId="5C72AA9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3606E40E"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4167C35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44BD49FA"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r>
      <w:tr w:rsidR="0049438D" w:rsidRPr="00B1134E" w14:paraId="6A23A10D"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23A53C80"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d.</w:t>
            </w:r>
            <w:r w:rsidRPr="00B1134E">
              <w:rPr>
                <w:sz w:val="20"/>
                <w:szCs w:val="20"/>
              </w:rPr>
              <w:tab/>
              <w:t>Substantially increase hazards to a design feature (e.g., sharp curves or dangerous intersections) or incompatible uses (e.g., farm equipment)?</w:t>
            </w:r>
          </w:p>
        </w:tc>
        <w:tc>
          <w:tcPr>
            <w:tcW w:w="1175" w:type="dxa"/>
            <w:tcBorders>
              <w:top w:val="single" w:sz="6" w:space="0" w:color="FFFFFF"/>
              <w:left w:val="single" w:sz="6" w:space="0" w:color="FFFFFF"/>
              <w:bottom w:val="single" w:sz="6" w:space="0" w:color="FFFFFF"/>
              <w:right w:val="single" w:sz="6" w:space="0" w:color="FFFFFF"/>
            </w:tcBorders>
          </w:tcPr>
          <w:p w14:paraId="150EAF7A"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6F6E9EE7"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01D2FDFB"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1666359E"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223E21FB"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73E65878"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e.</w:t>
            </w:r>
            <w:r w:rsidRPr="00B1134E">
              <w:rPr>
                <w:sz w:val="20"/>
                <w:szCs w:val="20"/>
              </w:rPr>
              <w:tab/>
              <w:t>Result in inadequate emergency access?</w:t>
            </w:r>
          </w:p>
        </w:tc>
        <w:tc>
          <w:tcPr>
            <w:tcW w:w="1175" w:type="dxa"/>
            <w:tcBorders>
              <w:top w:val="single" w:sz="6" w:space="0" w:color="FFFFFF"/>
              <w:left w:val="single" w:sz="6" w:space="0" w:color="FFFFFF"/>
              <w:bottom w:val="single" w:sz="6" w:space="0" w:color="FFFFFF"/>
              <w:right w:val="single" w:sz="6" w:space="0" w:color="FFFFFF"/>
            </w:tcBorders>
          </w:tcPr>
          <w:p w14:paraId="66DCF13F"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451FEF41"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752A63A2"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763D219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DC3DAD" w14:paraId="1052EAD7" w14:textId="77777777">
        <w:trPr>
          <w:gridBefore w:val="1"/>
          <w:wBefore w:w="24" w:type="dxa"/>
          <w:jc w:val="center"/>
        </w:trPr>
        <w:tc>
          <w:tcPr>
            <w:tcW w:w="5328" w:type="dxa"/>
            <w:tcBorders>
              <w:top w:val="single" w:sz="6" w:space="0" w:color="FFFFFF"/>
              <w:left w:val="single" w:sz="6" w:space="0" w:color="FFFFFF"/>
              <w:bottom w:val="single" w:sz="6" w:space="0" w:color="FFFFFF"/>
              <w:right w:val="single" w:sz="6" w:space="0" w:color="FFFFFF"/>
            </w:tcBorders>
          </w:tcPr>
          <w:p w14:paraId="44AA4D5C" w14:textId="77777777" w:rsidR="0049438D" w:rsidRPr="00B1134E"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B1134E">
              <w:rPr>
                <w:sz w:val="20"/>
                <w:szCs w:val="20"/>
              </w:rPr>
              <w:t>f.</w:t>
            </w:r>
            <w:r w:rsidRPr="00B1134E">
              <w:rPr>
                <w:sz w:val="20"/>
                <w:szCs w:val="20"/>
              </w:rPr>
              <w:tab/>
              <w:t>Conflict with adopted policies, plans, or programs regarding public transit, bicycle, or pedestrian facilities, or otherwise decrease the performance or safety of such facilities?</w:t>
            </w:r>
          </w:p>
        </w:tc>
        <w:tc>
          <w:tcPr>
            <w:tcW w:w="1175" w:type="dxa"/>
            <w:tcBorders>
              <w:top w:val="single" w:sz="6" w:space="0" w:color="FFFFFF"/>
              <w:left w:val="single" w:sz="6" w:space="0" w:color="FFFFFF"/>
              <w:bottom w:val="single" w:sz="6" w:space="0" w:color="FFFFFF"/>
              <w:right w:val="single" w:sz="6" w:space="0" w:color="FFFFFF"/>
            </w:tcBorders>
          </w:tcPr>
          <w:p w14:paraId="54669E95"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2" w:type="dxa"/>
            <w:gridSpan w:val="2"/>
            <w:tcBorders>
              <w:top w:val="single" w:sz="6" w:space="0" w:color="FFFFFF"/>
              <w:left w:val="single" w:sz="6" w:space="0" w:color="FFFFFF"/>
              <w:bottom w:val="single" w:sz="6" w:space="0" w:color="FFFFFF"/>
              <w:right w:val="single" w:sz="6" w:space="0" w:color="FFFFFF"/>
            </w:tcBorders>
          </w:tcPr>
          <w:p w14:paraId="7FDEA400"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68" w:type="dxa"/>
            <w:gridSpan w:val="2"/>
            <w:tcBorders>
              <w:top w:val="single" w:sz="6" w:space="0" w:color="FFFFFF"/>
              <w:left w:val="single" w:sz="6" w:space="0" w:color="FFFFFF"/>
              <w:bottom w:val="single" w:sz="6" w:space="0" w:color="FFFFFF"/>
              <w:right w:val="single" w:sz="6" w:space="0" w:color="FFFFFF"/>
            </w:tcBorders>
          </w:tcPr>
          <w:p w14:paraId="1B468718"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02" w:type="dxa"/>
            <w:gridSpan w:val="2"/>
            <w:tcBorders>
              <w:top w:val="single" w:sz="6" w:space="0" w:color="FFFFFF"/>
              <w:left w:val="single" w:sz="6" w:space="0" w:color="FFFFFF"/>
              <w:bottom w:val="single" w:sz="6" w:space="0" w:color="FFFFFF"/>
              <w:right w:val="single" w:sz="6" w:space="0" w:color="FFFFFF"/>
            </w:tcBorders>
          </w:tcPr>
          <w:p w14:paraId="7BB95731"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bl>
    <w:p w14:paraId="5807ED48" w14:textId="77777777" w:rsidR="0049438D" w:rsidRPr="00B1134E" w:rsidRDefault="0049438D" w:rsidP="00335DDD">
      <w:pPr>
        <w:keepNext/>
        <w:rPr>
          <w:b/>
          <w:bCs/>
          <w:szCs w:val="22"/>
        </w:rPr>
      </w:pPr>
      <w:r w:rsidRPr="00B1134E">
        <w:rPr>
          <w:b/>
          <w:bCs/>
          <w:szCs w:val="22"/>
        </w:rPr>
        <w:t>Response a:</w:t>
      </w:r>
    </w:p>
    <w:p w14:paraId="4326BF51" w14:textId="2130FC03" w:rsidR="0049438D" w:rsidRPr="00B1134E" w:rsidRDefault="0049438D" w:rsidP="00335DDD">
      <w:pPr>
        <w:rPr>
          <w:szCs w:val="22"/>
        </w:rPr>
      </w:pPr>
      <w:r w:rsidRPr="00B1134E">
        <w:rPr>
          <w:szCs w:val="22"/>
        </w:rPr>
        <w:t xml:space="preserve">A significant impact would occur if the project generated traffic at each study intersection would exceed City of </w:t>
      </w:r>
      <w:r w:rsidR="002F314A">
        <w:rPr>
          <w:szCs w:val="22"/>
        </w:rPr>
        <w:t>Alhambra</w:t>
      </w:r>
      <w:r w:rsidRPr="00B1134E">
        <w:rPr>
          <w:szCs w:val="22"/>
        </w:rPr>
        <w:t xml:space="preserve"> </w:t>
      </w:r>
      <w:r w:rsidR="002F314A">
        <w:rPr>
          <w:szCs w:val="22"/>
        </w:rPr>
        <w:t>Public Works Department (APWD)</w:t>
      </w:r>
      <w:r w:rsidRPr="00B1134E">
        <w:rPr>
          <w:szCs w:val="22"/>
        </w:rPr>
        <w:t xml:space="preserve"> standards. </w:t>
      </w:r>
      <w:r w:rsidR="002F314A">
        <w:rPr>
          <w:szCs w:val="22"/>
        </w:rPr>
        <w:t xml:space="preserve"> The</w:t>
      </w:r>
      <w:r w:rsidR="00B258C8" w:rsidRPr="00B1134E">
        <w:rPr>
          <w:szCs w:val="22"/>
        </w:rPr>
        <w:t xml:space="preserve"> P</w:t>
      </w:r>
      <w:r w:rsidR="008E0E71" w:rsidRPr="00B1134E">
        <w:rPr>
          <w:szCs w:val="22"/>
        </w:rPr>
        <w:t>roject</w:t>
      </w:r>
      <w:r w:rsidRPr="00B1134E">
        <w:rPr>
          <w:szCs w:val="22"/>
        </w:rPr>
        <w:t xml:space="preserve"> may result </w:t>
      </w:r>
      <w:r w:rsidR="0071535D" w:rsidRPr="00B1134E">
        <w:rPr>
          <w:szCs w:val="22"/>
        </w:rPr>
        <w:t>in potentially</w:t>
      </w:r>
      <w:r w:rsidRPr="00B1134E">
        <w:rPr>
          <w:szCs w:val="22"/>
        </w:rPr>
        <w:t xml:space="preserve"> significant traffic impact</w:t>
      </w:r>
      <w:r w:rsidR="00750DE8">
        <w:rPr>
          <w:szCs w:val="22"/>
        </w:rPr>
        <w:t>s</w:t>
      </w:r>
      <w:r w:rsidRPr="00B1134E">
        <w:rPr>
          <w:szCs w:val="22"/>
        </w:rPr>
        <w:t xml:space="preserve"> during operation and construction. </w:t>
      </w:r>
      <w:r w:rsidR="002F314A">
        <w:rPr>
          <w:szCs w:val="22"/>
        </w:rPr>
        <w:t xml:space="preserve"> </w:t>
      </w:r>
      <w:r w:rsidR="00613E3F" w:rsidRPr="00B1134E">
        <w:rPr>
          <w:szCs w:val="22"/>
        </w:rPr>
        <w:t xml:space="preserve">The potential impacts of the Project </w:t>
      </w:r>
      <w:r w:rsidR="00750DE8">
        <w:rPr>
          <w:szCs w:val="22"/>
        </w:rPr>
        <w:t>will be</w:t>
      </w:r>
      <w:r w:rsidR="00613E3F" w:rsidRPr="00B1134E">
        <w:rPr>
          <w:szCs w:val="22"/>
        </w:rPr>
        <w:t xml:space="preserve"> evaluated in </w:t>
      </w:r>
      <w:r w:rsidR="00613E3F">
        <w:rPr>
          <w:szCs w:val="22"/>
        </w:rPr>
        <w:t xml:space="preserve">a traffic study </w:t>
      </w:r>
      <w:r w:rsidR="00750DE8">
        <w:rPr>
          <w:szCs w:val="22"/>
        </w:rPr>
        <w:t xml:space="preserve">in </w:t>
      </w:r>
      <w:r w:rsidR="00613E3F" w:rsidRPr="00B1134E">
        <w:rPr>
          <w:szCs w:val="22"/>
        </w:rPr>
        <w:t xml:space="preserve">accordance with the assumptions, methodology, and procedures approved by </w:t>
      </w:r>
      <w:r w:rsidR="002F314A">
        <w:rPr>
          <w:szCs w:val="22"/>
        </w:rPr>
        <w:t>APWD</w:t>
      </w:r>
      <w:r w:rsidR="00887452">
        <w:rPr>
          <w:szCs w:val="22"/>
        </w:rPr>
        <w:t xml:space="preserve"> and</w:t>
      </w:r>
      <w:r w:rsidRPr="00B1134E">
        <w:rPr>
          <w:bCs/>
          <w:szCs w:val="22"/>
        </w:rPr>
        <w:t xml:space="preserve"> </w:t>
      </w:r>
      <w:r w:rsidR="002F314A">
        <w:rPr>
          <w:bCs/>
          <w:szCs w:val="22"/>
        </w:rPr>
        <w:t xml:space="preserve">the complete analysis </w:t>
      </w:r>
      <w:r w:rsidRPr="00B1134E">
        <w:rPr>
          <w:bCs/>
          <w:szCs w:val="22"/>
        </w:rPr>
        <w:t>will be</w:t>
      </w:r>
      <w:r w:rsidR="002F314A">
        <w:rPr>
          <w:bCs/>
          <w:szCs w:val="22"/>
        </w:rPr>
        <w:t xml:space="preserve"> included</w:t>
      </w:r>
      <w:r w:rsidRPr="00B1134E">
        <w:rPr>
          <w:bCs/>
          <w:szCs w:val="22"/>
        </w:rPr>
        <w:t xml:space="preserve"> in </w:t>
      </w:r>
      <w:r w:rsidR="0071535D">
        <w:rPr>
          <w:bCs/>
          <w:szCs w:val="22"/>
        </w:rPr>
        <w:t>the</w:t>
      </w:r>
      <w:r w:rsidRPr="00B1134E">
        <w:rPr>
          <w:bCs/>
          <w:szCs w:val="22"/>
        </w:rPr>
        <w:t xml:space="preserve"> EIR.</w:t>
      </w:r>
    </w:p>
    <w:p w14:paraId="4086704D" w14:textId="77777777" w:rsidR="0049438D" w:rsidRPr="00B1134E" w:rsidRDefault="0049438D" w:rsidP="00335DDD">
      <w:pPr>
        <w:pStyle w:val="BodyText3"/>
        <w:keepNext/>
        <w:tabs>
          <w:tab w:val="left" w:pos="360"/>
        </w:tabs>
        <w:spacing w:after="240"/>
        <w:ind w:left="360" w:hanging="360"/>
        <w:rPr>
          <w:b/>
          <w:bCs/>
          <w:sz w:val="22"/>
          <w:szCs w:val="22"/>
        </w:rPr>
      </w:pPr>
      <w:r w:rsidRPr="00B1134E">
        <w:rPr>
          <w:b/>
          <w:bCs/>
          <w:sz w:val="22"/>
          <w:szCs w:val="22"/>
        </w:rPr>
        <w:t>Response b:</w:t>
      </w:r>
    </w:p>
    <w:p w14:paraId="008F06B4" w14:textId="2C44EFBF" w:rsidR="0049438D" w:rsidRPr="00B1134E" w:rsidRDefault="0049438D" w:rsidP="00335DDD">
      <w:pPr>
        <w:rPr>
          <w:szCs w:val="22"/>
        </w:rPr>
      </w:pPr>
      <w:r w:rsidRPr="00B1134E">
        <w:rPr>
          <w:bCs/>
          <w:szCs w:val="22"/>
        </w:rPr>
        <w:t xml:space="preserve">A significant impact may occur if adopted California Department of Transportation (Caltrans) and County of Los Angeles Metropolitan Transit Authority (MTA) thresholds are exceeded. </w:t>
      </w:r>
      <w:r w:rsidR="002F314A">
        <w:rPr>
          <w:bCs/>
          <w:szCs w:val="22"/>
        </w:rPr>
        <w:t xml:space="preserve"> </w:t>
      </w:r>
      <w:r w:rsidRPr="00B1134E">
        <w:rPr>
          <w:szCs w:val="22"/>
        </w:rPr>
        <w:t xml:space="preserve">The Congestion Management Program (CMP) was adopted to regulate and monitor regional traffic growth and </w:t>
      </w:r>
      <w:r w:rsidRPr="00B1134E">
        <w:rPr>
          <w:szCs w:val="22"/>
        </w:rPr>
        <w:lastRenderedPageBreak/>
        <w:t xml:space="preserve">transportation improvement programs. </w:t>
      </w:r>
      <w:r w:rsidR="002F314A">
        <w:rPr>
          <w:szCs w:val="22"/>
        </w:rPr>
        <w:t xml:space="preserve"> </w:t>
      </w:r>
      <w:r w:rsidRPr="00B1134E">
        <w:rPr>
          <w:szCs w:val="22"/>
        </w:rPr>
        <w:t xml:space="preserve">The CMP designates a transportation network which includes all state highways and some arterials within the County of Los Angeles. </w:t>
      </w:r>
      <w:r w:rsidR="002F314A">
        <w:rPr>
          <w:szCs w:val="22"/>
        </w:rPr>
        <w:t xml:space="preserve"> </w:t>
      </w:r>
      <w:r w:rsidRPr="00B1134E">
        <w:rPr>
          <w:szCs w:val="22"/>
        </w:rPr>
        <w:t xml:space="preserve">If the level of service standard deteriorates on the CMP network, then local jurisdictions must prepare a deficiency plan that is in conformance with the Los Angeles County CMP. </w:t>
      </w:r>
      <w:r w:rsidR="002F314A">
        <w:rPr>
          <w:szCs w:val="22"/>
        </w:rPr>
        <w:t xml:space="preserve"> </w:t>
      </w:r>
      <w:r w:rsidRPr="00B1134E">
        <w:rPr>
          <w:szCs w:val="22"/>
        </w:rPr>
        <w:t>The intent of the CMP is to provide information to decision makers to assist in the allocation of transportation funds through the State Transportation Impr</w:t>
      </w:r>
      <w:r w:rsidR="00887452">
        <w:rPr>
          <w:szCs w:val="22"/>
        </w:rPr>
        <w:t>ovement Program (STIP) process.</w:t>
      </w:r>
      <w:r w:rsidRPr="00B1134E">
        <w:rPr>
          <w:szCs w:val="22"/>
        </w:rPr>
        <w:t xml:space="preserve"> </w:t>
      </w:r>
      <w:r w:rsidR="002F314A">
        <w:rPr>
          <w:szCs w:val="22"/>
        </w:rPr>
        <w:t xml:space="preserve"> </w:t>
      </w:r>
      <w:r w:rsidRPr="00B1134E">
        <w:rPr>
          <w:szCs w:val="22"/>
        </w:rPr>
        <w:t xml:space="preserve">A CMP traffic impact analysis is required if a project would add 150 or more trips to the freeway, in either direction during either the </w:t>
      </w:r>
      <w:r w:rsidR="00B258C8" w:rsidRPr="00B1134E">
        <w:rPr>
          <w:szCs w:val="22"/>
        </w:rPr>
        <w:t>AM or PM</w:t>
      </w:r>
      <w:r w:rsidRPr="00B1134E">
        <w:rPr>
          <w:szCs w:val="22"/>
        </w:rPr>
        <w:t xml:space="preserve"> weekday peak hour. </w:t>
      </w:r>
      <w:r w:rsidR="002F314A">
        <w:rPr>
          <w:szCs w:val="22"/>
        </w:rPr>
        <w:t xml:space="preserve"> </w:t>
      </w:r>
      <w:r w:rsidRPr="00B1134E">
        <w:rPr>
          <w:szCs w:val="22"/>
        </w:rPr>
        <w:t xml:space="preserve">An analysis is also required at all CMP monitoring intersections where a project would add 50 or more peak hour trips. </w:t>
      </w:r>
      <w:r w:rsidR="002F314A">
        <w:rPr>
          <w:szCs w:val="22"/>
        </w:rPr>
        <w:t xml:space="preserve"> </w:t>
      </w:r>
      <w:r w:rsidRPr="00B1134E">
        <w:rPr>
          <w:szCs w:val="22"/>
        </w:rPr>
        <w:t xml:space="preserve">The local CMP requires that all CMP monitoring intersections be analyzed where a project would likely add 50 or more trips during the peak hours. </w:t>
      </w:r>
      <w:r w:rsidR="002F314A">
        <w:rPr>
          <w:szCs w:val="22"/>
        </w:rPr>
        <w:t xml:space="preserve"> </w:t>
      </w:r>
      <w:r w:rsidRPr="00B1134E">
        <w:rPr>
          <w:szCs w:val="22"/>
        </w:rPr>
        <w:t xml:space="preserve">It is unknown at this time whether the </w:t>
      </w:r>
      <w:r w:rsidR="00B258C8" w:rsidRPr="00B1134E">
        <w:rPr>
          <w:szCs w:val="22"/>
        </w:rPr>
        <w:t>Project</w:t>
      </w:r>
      <w:r w:rsidRPr="00B1134E">
        <w:rPr>
          <w:szCs w:val="22"/>
        </w:rPr>
        <w:t xml:space="preserve"> may result in a potentially significant traffic impact at any CMP monitoring locations. </w:t>
      </w:r>
      <w:r w:rsidR="002F314A">
        <w:rPr>
          <w:szCs w:val="22"/>
        </w:rPr>
        <w:t xml:space="preserve"> </w:t>
      </w:r>
      <w:r w:rsidR="00B64EE3">
        <w:rPr>
          <w:szCs w:val="22"/>
        </w:rPr>
        <w:t xml:space="preserve">However, there could be an impact if </w:t>
      </w:r>
      <w:r w:rsidR="00EE6564">
        <w:rPr>
          <w:szCs w:val="22"/>
        </w:rPr>
        <w:t>levels of service standards are</w:t>
      </w:r>
      <w:r w:rsidR="00B64EE3">
        <w:rPr>
          <w:szCs w:val="22"/>
        </w:rPr>
        <w:t xml:space="preserve"> exceeded. </w:t>
      </w:r>
      <w:r w:rsidR="002F314A">
        <w:rPr>
          <w:szCs w:val="22"/>
        </w:rPr>
        <w:t xml:space="preserve"> </w:t>
      </w:r>
      <w:r w:rsidRPr="00B1134E">
        <w:rPr>
          <w:bCs/>
          <w:szCs w:val="22"/>
        </w:rPr>
        <w:t xml:space="preserve">Therefore, this issue will be analyzed further in </w:t>
      </w:r>
      <w:r w:rsidR="002F314A">
        <w:rPr>
          <w:bCs/>
          <w:szCs w:val="22"/>
        </w:rPr>
        <w:t>the</w:t>
      </w:r>
      <w:r w:rsidRPr="00B1134E">
        <w:rPr>
          <w:bCs/>
          <w:szCs w:val="22"/>
        </w:rPr>
        <w:t xml:space="preserve"> EIR.</w:t>
      </w:r>
      <w:r w:rsidRPr="00B1134E">
        <w:rPr>
          <w:szCs w:val="22"/>
        </w:rPr>
        <w:t xml:space="preserve"> </w:t>
      </w:r>
    </w:p>
    <w:p w14:paraId="0A00DADF" w14:textId="77777777" w:rsidR="0049438D" w:rsidRPr="00B1134E" w:rsidRDefault="0049438D" w:rsidP="00335DDD">
      <w:pPr>
        <w:keepNext/>
        <w:ind w:left="360" w:hanging="360"/>
        <w:rPr>
          <w:b/>
          <w:szCs w:val="22"/>
        </w:rPr>
      </w:pPr>
      <w:r w:rsidRPr="00B1134E">
        <w:rPr>
          <w:b/>
          <w:szCs w:val="22"/>
        </w:rPr>
        <w:t>Response c:</w:t>
      </w:r>
    </w:p>
    <w:p w14:paraId="5DD94852" w14:textId="590B7781" w:rsidR="0049438D" w:rsidRPr="00B1134E" w:rsidRDefault="0049438D" w:rsidP="00335DDD">
      <w:pPr>
        <w:pStyle w:val="DocText"/>
        <w:spacing w:before="60" w:after="240" w:line="288" w:lineRule="auto"/>
        <w:ind w:firstLine="0"/>
        <w:rPr>
          <w:b/>
          <w:bCs/>
          <w:sz w:val="22"/>
          <w:szCs w:val="22"/>
        </w:rPr>
      </w:pPr>
      <w:r w:rsidRPr="00B1134E">
        <w:rPr>
          <w:sz w:val="22"/>
          <w:szCs w:val="22"/>
        </w:rPr>
        <w:t xml:space="preserve">A significant impact would occur if a proposed project included an aviation-related use and would result in safety risks associated with such use. </w:t>
      </w:r>
      <w:r w:rsidR="002F314A">
        <w:rPr>
          <w:sz w:val="22"/>
          <w:szCs w:val="22"/>
        </w:rPr>
        <w:t xml:space="preserve"> </w:t>
      </w:r>
      <w:r w:rsidRPr="00B1134E">
        <w:rPr>
          <w:sz w:val="22"/>
          <w:szCs w:val="22"/>
        </w:rPr>
        <w:t xml:space="preserve">The </w:t>
      </w:r>
      <w:r w:rsidR="008E0E71" w:rsidRPr="00B1134E">
        <w:rPr>
          <w:sz w:val="22"/>
          <w:szCs w:val="22"/>
        </w:rPr>
        <w:t>Project</w:t>
      </w:r>
      <w:r w:rsidRPr="00B1134E">
        <w:rPr>
          <w:sz w:val="22"/>
          <w:szCs w:val="22"/>
        </w:rPr>
        <w:t xml:space="preserve"> do</w:t>
      </w:r>
      <w:r w:rsidR="008E0E71" w:rsidRPr="00B1134E">
        <w:rPr>
          <w:sz w:val="22"/>
          <w:szCs w:val="22"/>
        </w:rPr>
        <w:t>es</w:t>
      </w:r>
      <w:r w:rsidRPr="00B1134E">
        <w:rPr>
          <w:sz w:val="22"/>
          <w:szCs w:val="22"/>
        </w:rPr>
        <w:t xml:space="preserve"> not include any aviation-related uses. Furthermore, as discussed under Checklist Question </w:t>
      </w:r>
      <w:r w:rsidR="00CE627F">
        <w:rPr>
          <w:sz w:val="22"/>
          <w:szCs w:val="22"/>
        </w:rPr>
        <w:t>VIII</w:t>
      </w:r>
      <w:r w:rsidRPr="00B1134E">
        <w:rPr>
          <w:sz w:val="22"/>
          <w:szCs w:val="22"/>
        </w:rPr>
        <w:t xml:space="preserve">(e), the </w:t>
      </w:r>
      <w:r w:rsidR="00B258C8" w:rsidRPr="00B1134E">
        <w:rPr>
          <w:sz w:val="22"/>
          <w:szCs w:val="22"/>
        </w:rPr>
        <w:t>Project Site is</w:t>
      </w:r>
      <w:r w:rsidRPr="00B1134E">
        <w:rPr>
          <w:sz w:val="22"/>
          <w:szCs w:val="22"/>
        </w:rPr>
        <w:t xml:space="preserve"> not located within an airport land use plan area or within two miles of a public airport or </w:t>
      </w:r>
      <w:r w:rsidR="00CE627F">
        <w:rPr>
          <w:sz w:val="22"/>
          <w:szCs w:val="22"/>
        </w:rPr>
        <w:t>private</w:t>
      </w:r>
      <w:r w:rsidR="00CE627F" w:rsidRPr="00B1134E">
        <w:rPr>
          <w:sz w:val="22"/>
          <w:szCs w:val="22"/>
        </w:rPr>
        <w:t xml:space="preserve"> </w:t>
      </w:r>
      <w:r w:rsidRPr="00B1134E">
        <w:rPr>
          <w:sz w:val="22"/>
          <w:szCs w:val="22"/>
        </w:rPr>
        <w:t xml:space="preserve">use airport. </w:t>
      </w:r>
      <w:r w:rsidR="002F314A">
        <w:rPr>
          <w:sz w:val="22"/>
          <w:szCs w:val="22"/>
        </w:rPr>
        <w:t xml:space="preserve"> </w:t>
      </w:r>
      <w:r w:rsidRPr="00B1134E">
        <w:rPr>
          <w:sz w:val="22"/>
          <w:szCs w:val="22"/>
        </w:rPr>
        <w:t xml:space="preserve">Safety risks associated with a change in air traffic patterns would not occur. </w:t>
      </w:r>
      <w:r w:rsidR="002F314A">
        <w:rPr>
          <w:sz w:val="22"/>
          <w:szCs w:val="22"/>
        </w:rPr>
        <w:t xml:space="preserve"> Therefore, no impact would occur</w:t>
      </w:r>
      <w:r w:rsidRPr="00B1134E">
        <w:rPr>
          <w:sz w:val="22"/>
          <w:szCs w:val="22"/>
        </w:rPr>
        <w:t xml:space="preserve">. </w:t>
      </w:r>
      <w:r w:rsidR="002F314A">
        <w:rPr>
          <w:sz w:val="22"/>
          <w:szCs w:val="22"/>
        </w:rPr>
        <w:t xml:space="preserve"> </w:t>
      </w:r>
      <w:r w:rsidRPr="00B1134E">
        <w:rPr>
          <w:sz w:val="22"/>
          <w:szCs w:val="22"/>
        </w:rPr>
        <w:t>Further evaluation of this issue is not required.</w:t>
      </w:r>
    </w:p>
    <w:p w14:paraId="73B856AD" w14:textId="77777777" w:rsidR="0049438D" w:rsidRPr="00B1134E" w:rsidRDefault="0049438D" w:rsidP="00335DDD">
      <w:pPr>
        <w:keepNext/>
        <w:keepLines/>
        <w:ind w:left="360" w:hanging="360"/>
        <w:rPr>
          <w:b/>
          <w:bCs/>
          <w:szCs w:val="22"/>
        </w:rPr>
      </w:pPr>
      <w:r w:rsidRPr="00B1134E">
        <w:rPr>
          <w:b/>
          <w:bCs/>
          <w:szCs w:val="22"/>
        </w:rPr>
        <w:t>Response d:</w:t>
      </w:r>
    </w:p>
    <w:p w14:paraId="01E22E20" w14:textId="2E8CA9AB" w:rsidR="0049438D" w:rsidRPr="00B1134E" w:rsidRDefault="0049438D" w:rsidP="00335DDD">
      <w:pPr>
        <w:rPr>
          <w:szCs w:val="22"/>
        </w:rPr>
      </w:pPr>
      <w:r w:rsidRPr="00B1134E">
        <w:rPr>
          <w:szCs w:val="22"/>
        </w:rPr>
        <w:t xml:space="preserve">A significant impact may occur if a project includes new roadway design or introduces a new land use or project features into an area with specific transportation requirements, characteristics, or project access or other features designed in such a way as to create hazardous conditions. </w:t>
      </w:r>
      <w:r w:rsidR="002F314A">
        <w:rPr>
          <w:szCs w:val="22"/>
        </w:rPr>
        <w:t xml:space="preserve"> </w:t>
      </w:r>
      <w:r w:rsidRPr="00B1134E">
        <w:rPr>
          <w:szCs w:val="22"/>
        </w:rPr>
        <w:t xml:space="preserve">It is unknown at this time whether the </w:t>
      </w:r>
      <w:r w:rsidR="00B258C8" w:rsidRPr="00B1134E">
        <w:rPr>
          <w:szCs w:val="22"/>
        </w:rPr>
        <w:t>Project</w:t>
      </w:r>
      <w:r w:rsidRPr="00B1134E">
        <w:rPr>
          <w:szCs w:val="22"/>
        </w:rPr>
        <w:t xml:space="preserve"> may increase hazards due to a design feature. </w:t>
      </w:r>
      <w:r w:rsidR="002F314A">
        <w:rPr>
          <w:szCs w:val="22"/>
        </w:rPr>
        <w:t xml:space="preserve"> </w:t>
      </w:r>
      <w:r w:rsidR="00C37D81">
        <w:rPr>
          <w:szCs w:val="22"/>
        </w:rPr>
        <w:t>In addition,</w:t>
      </w:r>
      <w:r w:rsidR="00AB67A6">
        <w:rPr>
          <w:szCs w:val="22"/>
        </w:rPr>
        <w:t xml:space="preserve"> there could be a potentially significant impact if the driveway</w:t>
      </w:r>
      <w:r w:rsidR="00B258C8" w:rsidRPr="00B1134E">
        <w:rPr>
          <w:szCs w:val="22"/>
        </w:rPr>
        <w:t xml:space="preserve"> width and queuing length </w:t>
      </w:r>
      <w:r w:rsidR="00AB67A6">
        <w:rPr>
          <w:szCs w:val="22"/>
        </w:rPr>
        <w:t>result in inadequate</w:t>
      </w:r>
      <w:r w:rsidR="00B258C8" w:rsidRPr="00B1134E">
        <w:rPr>
          <w:szCs w:val="22"/>
        </w:rPr>
        <w:t xml:space="preserve"> space to accommodate the vehicles for the Project. </w:t>
      </w:r>
      <w:r w:rsidR="002F314A">
        <w:rPr>
          <w:szCs w:val="22"/>
        </w:rPr>
        <w:t xml:space="preserve"> </w:t>
      </w:r>
      <w:r w:rsidRPr="00B1134E">
        <w:rPr>
          <w:bCs/>
          <w:szCs w:val="22"/>
        </w:rPr>
        <w:t xml:space="preserve">Therefore, this issue will be analyzed further in </w:t>
      </w:r>
      <w:r w:rsidR="002F314A">
        <w:rPr>
          <w:bCs/>
          <w:szCs w:val="22"/>
        </w:rPr>
        <w:t>the</w:t>
      </w:r>
      <w:r w:rsidRPr="00B1134E">
        <w:rPr>
          <w:bCs/>
          <w:szCs w:val="22"/>
        </w:rPr>
        <w:t xml:space="preserve"> EIR. </w:t>
      </w:r>
    </w:p>
    <w:p w14:paraId="5D103E17" w14:textId="77777777" w:rsidR="0049438D" w:rsidRPr="00B1134E" w:rsidRDefault="0049438D" w:rsidP="00335DDD">
      <w:pPr>
        <w:keepNext/>
        <w:ind w:left="330" w:hanging="330"/>
        <w:rPr>
          <w:b/>
          <w:bCs/>
          <w:szCs w:val="22"/>
        </w:rPr>
      </w:pPr>
      <w:r w:rsidRPr="00B1134E">
        <w:rPr>
          <w:b/>
          <w:bCs/>
          <w:szCs w:val="22"/>
        </w:rPr>
        <w:t>Response e:</w:t>
      </w:r>
    </w:p>
    <w:p w14:paraId="532AE899" w14:textId="4BB44391" w:rsidR="0049438D" w:rsidRPr="00B1134E" w:rsidRDefault="0049438D" w:rsidP="00335DDD">
      <w:pPr>
        <w:pStyle w:val="DocText"/>
        <w:spacing w:before="60" w:after="240" w:line="288" w:lineRule="auto"/>
        <w:ind w:firstLine="0"/>
        <w:rPr>
          <w:sz w:val="22"/>
          <w:szCs w:val="22"/>
        </w:rPr>
      </w:pPr>
      <w:r w:rsidRPr="00B1134E">
        <w:rPr>
          <w:sz w:val="22"/>
          <w:szCs w:val="22"/>
        </w:rPr>
        <w:t xml:space="preserve">A significant impact may occur if a project design does not provide emergency access meeting the requirements of the </w:t>
      </w:r>
      <w:r w:rsidR="002F314A">
        <w:rPr>
          <w:sz w:val="22"/>
          <w:szCs w:val="22"/>
        </w:rPr>
        <w:t>AFD</w:t>
      </w:r>
      <w:r w:rsidRPr="00B1134E">
        <w:rPr>
          <w:sz w:val="22"/>
          <w:szCs w:val="22"/>
        </w:rPr>
        <w:t xml:space="preserve"> or in any other way threatens the ability of emergency vehicles to access and serve the </w:t>
      </w:r>
      <w:r w:rsidR="00F66446" w:rsidRPr="00B1134E">
        <w:rPr>
          <w:sz w:val="22"/>
          <w:szCs w:val="22"/>
        </w:rPr>
        <w:t>Project Site</w:t>
      </w:r>
      <w:r w:rsidRPr="00B1134E">
        <w:rPr>
          <w:sz w:val="22"/>
          <w:szCs w:val="22"/>
        </w:rPr>
        <w:t xml:space="preserve"> or adjacent uses. </w:t>
      </w:r>
      <w:r w:rsidR="002F314A">
        <w:rPr>
          <w:sz w:val="22"/>
          <w:szCs w:val="22"/>
        </w:rPr>
        <w:t xml:space="preserve"> </w:t>
      </w:r>
      <w:r w:rsidRPr="00B1134E">
        <w:rPr>
          <w:sz w:val="22"/>
          <w:szCs w:val="22"/>
        </w:rPr>
        <w:t xml:space="preserve">The increased traffic </w:t>
      </w:r>
      <w:r w:rsidR="002169E7">
        <w:rPr>
          <w:sz w:val="22"/>
          <w:szCs w:val="22"/>
        </w:rPr>
        <w:t xml:space="preserve">during construction and operation </w:t>
      </w:r>
      <w:r w:rsidRPr="00B1134E">
        <w:rPr>
          <w:sz w:val="22"/>
          <w:szCs w:val="22"/>
        </w:rPr>
        <w:t xml:space="preserve">could obstruct emergency vehicle access to the </w:t>
      </w:r>
      <w:r w:rsidR="00B258C8" w:rsidRPr="00B1134E">
        <w:rPr>
          <w:sz w:val="22"/>
          <w:szCs w:val="22"/>
        </w:rPr>
        <w:t>P</w:t>
      </w:r>
      <w:r w:rsidRPr="00B1134E">
        <w:rPr>
          <w:sz w:val="22"/>
          <w:szCs w:val="22"/>
        </w:rPr>
        <w:t xml:space="preserve">roject </w:t>
      </w:r>
      <w:r w:rsidR="00B258C8" w:rsidRPr="00B1134E">
        <w:rPr>
          <w:sz w:val="22"/>
          <w:szCs w:val="22"/>
        </w:rPr>
        <w:t>Site</w:t>
      </w:r>
      <w:r w:rsidRPr="00B1134E">
        <w:rPr>
          <w:sz w:val="22"/>
          <w:szCs w:val="22"/>
        </w:rPr>
        <w:t xml:space="preserve"> </w:t>
      </w:r>
      <w:r w:rsidR="00B258C8" w:rsidRPr="00B1134E">
        <w:rPr>
          <w:sz w:val="22"/>
          <w:szCs w:val="22"/>
        </w:rPr>
        <w:t>and adjacent uses in the P</w:t>
      </w:r>
      <w:r w:rsidRPr="00B1134E">
        <w:rPr>
          <w:sz w:val="22"/>
          <w:szCs w:val="22"/>
        </w:rPr>
        <w:t xml:space="preserve">roject vicinity. </w:t>
      </w:r>
      <w:r w:rsidR="002F314A">
        <w:rPr>
          <w:sz w:val="22"/>
          <w:szCs w:val="22"/>
        </w:rPr>
        <w:t xml:space="preserve"> </w:t>
      </w:r>
      <w:r w:rsidRPr="00B1134E">
        <w:rPr>
          <w:sz w:val="22"/>
          <w:szCs w:val="22"/>
        </w:rPr>
        <w:t xml:space="preserve">Therefore, the EIR will provide additional analysis to assess the potential </w:t>
      </w:r>
      <w:r w:rsidR="002F314A">
        <w:rPr>
          <w:sz w:val="22"/>
          <w:szCs w:val="22"/>
        </w:rPr>
        <w:t xml:space="preserve">for the Project </w:t>
      </w:r>
      <w:r w:rsidRPr="00B1134E">
        <w:rPr>
          <w:sz w:val="22"/>
          <w:szCs w:val="22"/>
        </w:rPr>
        <w:t>to result in impacts</w:t>
      </w:r>
      <w:r w:rsidR="00C67EC6">
        <w:rPr>
          <w:sz w:val="22"/>
          <w:szCs w:val="22"/>
        </w:rPr>
        <w:t xml:space="preserve"> on emergency access</w:t>
      </w:r>
      <w:r w:rsidRPr="00B1134E">
        <w:rPr>
          <w:sz w:val="22"/>
          <w:szCs w:val="22"/>
        </w:rPr>
        <w:t xml:space="preserve">. </w:t>
      </w:r>
    </w:p>
    <w:p w14:paraId="302A2A2C" w14:textId="77777777" w:rsidR="0049438D" w:rsidRPr="00B1134E" w:rsidRDefault="0049438D" w:rsidP="00335DDD">
      <w:pPr>
        <w:keepNext/>
        <w:tabs>
          <w:tab w:val="left" w:pos="360"/>
        </w:tabs>
        <w:rPr>
          <w:b/>
          <w:bCs/>
          <w:szCs w:val="22"/>
        </w:rPr>
      </w:pPr>
      <w:r w:rsidRPr="00B1134E">
        <w:rPr>
          <w:b/>
          <w:bCs/>
          <w:szCs w:val="22"/>
        </w:rPr>
        <w:lastRenderedPageBreak/>
        <w:t>Response f:</w:t>
      </w:r>
    </w:p>
    <w:p w14:paraId="5CA0A5BC" w14:textId="313258B8" w:rsidR="0049438D" w:rsidRPr="00B1134E" w:rsidRDefault="0049438D" w:rsidP="00335DDD">
      <w:pPr>
        <w:keepNext/>
        <w:tabs>
          <w:tab w:val="left" w:pos="360"/>
        </w:tabs>
        <w:rPr>
          <w:bCs/>
          <w:szCs w:val="22"/>
        </w:rPr>
      </w:pPr>
      <w:r w:rsidRPr="00B1134E">
        <w:rPr>
          <w:bCs/>
          <w:szCs w:val="22"/>
        </w:rPr>
        <w:t>A significant impact may occur if a project would conflict with adopted policies or involve modification to existing alternative transportation facilities located on- or off-site.</w:t>
      </w:r>
      <w:r w:rsidR="00B1134E">
        <w:rPr>
          <w:bCs/>
          <w:szCs w:val="22"/>
        </w:rPr>
        <w:t xml:space="preserve"> </w:t>
      </w:r>
      <w:r w:rsidR="002F314A">
        <w:rPr>
          <w:bCs/>
          <w:szCs w:val="22"/>
        </w:rPr>
        <w:t xml:space="preserve"> </w:t>
      </w:r>
      <w:r w:rsidR="00B1134E">
        <w:rPr>
          <w:bCs/>
          <w:szCs w:val="22"/>
        </w:rPr>
        <w:t xml:space="preserve">There are transit stops nearby </w:t>
      </w:r>
      <w:r w:rsidR="007E6256">
        <w:rPr>
          <w:bCs/>
          <w:szCs w:val="22"/>
        </w:rPr>
        <w:t xml:space="preserve">on </w:t>
      </w:r>
      <w:r w:rsidR="002F314A">
        <w:rPr>
          <w:bCs/>
          <w:szCs w:val="22"/>
        </w:rPr>
        <w:t>Fremont Avenue that</w:t>
      </w:r>
      <w:r w:rsidR="007E6256">
        <w:rPr>
          <w:bCs/>
          <w:szCs w:val="22"/>
        </w:rPr>
        <w:t xml:space="preserve"> could be impacted by the Project</w:t>
      </w:r>
      <w:r w:rsidR="00B258C8" w:rsidRPr="00B1134E">
        <w:rPr>
          <w:bCs/>
          <w:szCs w:val="22"/>
        </w:rPr>
        <w:t xml:space="preserve">. </w:t>
      </w:r>
      <w:r w:rsidR="002F314A">
        <w:rPr>
          <w:bCs/>
          <w:szCs w:val="22"/>
        </w:rPr>
        <w:t xml:space="preserve"> </w:t>
      </w:r>
      <w:r w:rsidR="00B258C8" w:rsidRPr="00B1134E">
        <w:rPr>
          <w:bCs/>
          <w:szCs w:val="22"/>
        </w:rPr>
        <w:t>T</w:t>
      </w:r>
      <w:r w:rsidRPr="00B1134E">
        <w:rPr>
          <w:bCs/>
          <w:szCs w:val="22"/>
        </w:rPr>
        <w:t xml:space="preserve">he potential of the </w:t>
      </w:r>
      <w:r w:rsidR="00B258C8" w:rsidRPr="00B1134E">
        <w:rPr>
          <w:bCs/>
          <w:szCs w:val="22"/>
        </w:rPr>
        <w:t>Project</w:t>
      </w:r>
      <w:r w:rsidRPr="00B1134E">
        <w:rPr>
          <w:bCs/>
          <w:szCs w:val="22"/>
        </w:rPr>
        <w:t xml:space="preserve"> to </w:t>
      </w:r>
      <w:r w:rsidR="00333890">
        <w:rPr>
          <w:bCs/>
          <w:szCs w:val="22"/>
        </w:rPr>
        <w:t>decrease the performance of</w:t>
      </w:r>
      <w:r w:rsidRPr="00B1134E">
        <w:rPr>
          <w:bCs/>
          <w:szCs w:val="22"/>
        </w:rPr>
        <w:t xml:space="preserve"> </w:t>
      </w:r>
      <w:r w:rsidR="00F33534">
        <w:rPr>
          <w:bCs/>
          <w:szCs w:val="22"/>
        </w:rPr>
        <w:t xml:space="preserve">these facilities or </w:t>
      </w:r>
      <w:r w:rsidR="00333890">
        <w:rPr>
          <w:bCs/>
          <w:szCs w:val="22"/>
        </w:rPr>
        <w:t xml:space="preserve">conflict with </w:t>
      </w:r>
      <w:r w:rsidRPr="00B1134E">
        <w:rPr>
          <w:bCs/>
          <w:szCs w:val="22"/>
        </w:rPr>
        <w:t xml:space="preserve">adopted policies, plans, and programs supporting alternative transportation will be analyzed in the EIR. </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B1134E" w14:paraId="7A74631B" w14:textId="77777777" w:rsidTr="00AF0F5E">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1A030FA4" w14:textId="77777777" w:rsidR="0049438D" w:rsidRPr="00B1134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027BC11A"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60ABB099"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35A2D997"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438257F0"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No Impact</w:t>
            </w:r>
          </w:p>
        </w:tc>
      </w:tr>
      <w:tr w:rsidR="0049438D" w:rsidRPr="00B1134E" w14:paraId="3C95C9EB"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6F3F0122" w14:textId="4B314CBF" w:rsidR="0018128A" w:rsidRDefault="0049438D" w:rsidP="0018128A">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B1134E">
              <w:rPr>
                <w:b/>
                <w:bCs/>
                <w:sz w:val="20"/>
                <w:szCs w:val="20"/>
              </w:rPr>
              <w:t>XVII.</w:t>
            </w:r>
            <w:r w:rsidRPr="00B1134E">
              <w:rPr>
                <w:b/>
                <w:bCs/>
                <w:sz w:val="20"/>
                <w:szCs w:val="20"/>
              </w:rPr>
              <w:tab/>
            </w:r>
            <w:r w:rsidR="0018128A">
              <w:rPr>
                <w:b/>
                <w:bCs/>
                <w:sz w:val="20"/>
                <w:szCs w:val="20"/>
              </w:rPr>
              <w:t>Tribal Cultural Resources</w:t>
            </w:r>
            <w:r w:rsidR="0018128A" w:rsidRPr="00B1134E">
              <w:rPr>
                <w:b/>
                <w:bCs/>
                <w:sz w:val="20"/>
                <w:szCs w:val="20"/>
              </w:rPr>
              <w:t>.</w:t>
            </w:r>
            <w:r w:rsidRPr="00B1134E">
              <w:rPr>
                <w:b/>
                <w:bCs/>
                <w:sz w:val="20"/>
                <w:szCs w:val="20"/>
              </w:rPr>
              <w:t xml:space="preserve">  </w:t>
            </w:r>
            <w:r w:rsidRPr="00B1134E">
              <w:rPr>
                <w:sz w:val="20"/>
                <w:szCs w:val="20"/>
              </w:rPr>
              <w:t>Would the project:</w:t>
            </w:r>
          </w:p>
          <w:p w14:paraId="5E0B099A" w14:textId="5F1B6DAF" w:rsidR="0049438D" w:rsidRPr="00B1134E" w:rsidRDefault="00EE32F9"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Pr>
                <w:sz w:val="20"/>
                <w:szCs w:val="20"/>
              </w:rPr>
              <w:t>C</w:t>
            </w:r>
            <w:r w:rsidRPr="00EE32F9">
              <w:rPr>
                <w:sz w:val="20"/>
                <w:szCs w:val="20"/>
              </w:rPr>
              <w:t>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w:t>
            </w:r>
          </w:p>
        </w:tc>
        <w:tc>
          <w:tcPr>
            <w:tcW w:w="1178" w:type="dxa"/>
            <w:gridSpan w:val="2"/>
            <w:tcBorders>
              <w:top w:val="single" w:sz="6" w:space="0" w:color="FFFFFF"/>
              <w:left w:val="single" w:sz="6" w:space="0" w:color="FFFFFF"/>
              <w:bottom w:val="single" w:sz="6" w:space="0" w:color="FFFFFF"/>
              <w:right w:val="single" w:sz="6" w:space="0" w:color="FFFFFF"/>
            </w:tcBorders>
          </w:tcPr>
          <w:p w14:paraId="687C507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0427677B"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76B99E6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49FE51D2"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18128A" w:rsidRPr="00B1134E" w14:paraId="151498B6" w14:textId="77777777" w:rsidTr="00D21FAD">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3A4BC7FD" w14:textId="77777777" w:rsidR="0018128A" w:rsidRPr="00B1134E" w:rsidRDefault="0018128A" w:rsidP="00D21FA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a.</w:t>
            </w:r>
            <w:r w:rsidRPr="00B1134E">
              <w:rPr>
                <w:sz w:val="20"/>
                <w:szCs w:val="20"/>
              </w:rPr>
              <w:tab/>
            </w:r>
            <w:r w:rsidR="003B6C16" w:rsidRPr="003B6C16">
              <w:rPr>
                <w:sz w:val="20"/>
                <w:szCs w:val="20"/>
              </w:rPr>
              <w:t>Listed or eligible for listing in the California Register of Historical Resources, or in a local register of historical resources as defined in Public Reso</w:t>
            </w:r>
            <w:r w:rsidR="003B6C16">
              <w:rPr>
                <w:sz w:val="20"/>
                <w:szCs w:val="20"/>
              </w:rPr>
              <w:t>urces Code section 5020.1(k)</w:t>
            </w:r>
            <w:r w:rsidRPr="00B1134E">
              <w:rPr>
                <w:sz w:val="20"/>
                <w:szCs w:val="20"/>
              </w:rPr>
              <w:t>?</w:t>
            </w:r>
          </w:p>
        </w:tc>
        <w:tc>
          <w:tcPr>
            <w:tcW w:w="1178" w:type="dxa"/>
            <w:gridSpan w:val="2"/>
            <w:tcBorders>
              <w:top w:val="single" w:sz="6" w:space="0" w:color="FFFFFF"/>
              <w:left w:val="single" w:sz="6" w:space="0" w:color="FFFFFF"/>
              <w:bottom w:val="single" w:sz="6" w:space="0" w:color="FFFFFF"/>
              <w:right w:val="single" w:sz="6" w:space="0" w:color="FFFFFF"/>
            </w:tcBorders>
          </w:tcPr>
          <w:p w14:paraId="08440097" w14:textId="77777777" w:rsidR="0018128A" w:rsidRPr="00B1134E" w:rsidRDefault="0094735A" w:rsidP="00D21FA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33D765DE" w14:textId="77777777" w:rsidR="0018128A" w:rsidRPr="00B1134E" w:rsidRDefault="00BB029B" w:rsidP="00D21FA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696BB449" w14:textId="77777777" w:rsidR="0018128A" w:rsidRPr="00B1134E" w:rsidRDefault="0018128A" w:rsidP="00D21FA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3F04F07" w14:textId="77777777" w:rsidR="0018128A" w:rsidRPr="00B1134E" w:rsidRDefault="0094735A" w:rsidP="00D21FA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18128A" w:rsidRPr="00B1134E" w14:paraId="6BA4E180" w14:textId="77777777" w:rsidTr="00D21FAD">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52333770" w14:textId="77777777" w:rsidR="0018128A" w:rsidRPr="00B1134E" w:rsidRDefault="0018128A" w:rsidP="008E6B7E">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0" w:hanging="540"/>
              <w:rPr>
                <w:sz w:val="20"/>
                <w:szCs w:val="20"/>
              </w:rPr>
            </w:pPr>
            <w:r w:rsidRPr="00B1134E">
              <w:rPr>
                <w:sz w:val="20"/>
                <w:szCs w:val="20"/>
              </w:rPr>
              <w:t>b.</w:t>
            </w:r>
            <w:r w:rsidRPr="00B1134E">
              <w:rPr>
                <w:sz w:val="20"/>
                <w:szCs w:val="20"/>
              </w:rPr>
              <w:tab/>
            </w:r>
            <w:r w:rsidR="003B6C16" w:rsidRPr="003B6C16">
              <w:rPr>
                <w:sz w:val="20"/>
                <w:szCs w:val="20"/>
              </w:rPr>
              <w:t>A resource determined by the lead agency, in its discretion and supported by substantial evidence, to be significant pursuant to criteria set forth in subdivision (c) of Public Resources Code Section 5024.1. In applying the criteria set forth in subdivision (c) of Public Resources Code Section 5024.1, the lead agency shall consider the significance of the resource to a California Native American tribe</w:t>
            </w:r>
            <w:r w:rsidRPr="00B1134E">
              <w:rPr>
                <w:sz w:val="20"/>
                <w:szCs w:val="20"/>
              </w:rPr>
              <w:t>?</w:t>
            </w:r>
          </w:p>
        </w:tc>
        <w:tc>
          <w:tcPr>
            <w:tcW w:w="1178" w:type="dxa"/>
            <w:gridSpan w:val="2"/>
            <w:tcBorders>
              <w:top w:val="single" w:sz="6" w:space="0" w:color="FFFFFF"/>
              <w:left w:val="single" w:sz="6" w:space="0" w:color="FFFFFF"/>
              <w:bottom w:val="single" w:sz="6" w:space="0" w:color="FFFFFF"/>
              <w:right w:val="single" w:sz="6" w:space="0" w:color="FFFFFF"/>
            </w:tcBorders>
          </w:tcPr>
          <w:p w14:paraId="11E29BCE" w14:textId="77777777" w:rsidR="0018128A" w:rsidRPr="00B1134E" w:rsidRDefault="0018128A" w:rsidP="008E6B7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jc w:val="center"/>
              <w:rPr>
                <w:sz w:val="20"/>
                <w:szCs w:val="20"/>
              </w:rPr>
            </w:pPr>
            <w:r w:rsidRPr="00B1134E">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3D7FF8B1" w14:textId="77777777" w:rsidR="0018128A" w:rsidRPr="00B1134E" w:rsidRDefault="0018128A" w:rsidP="008E6B7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1746362" w14:textId="77777777" w:rsidR="0018128A" w:rsidRPr="00B1134E" w:rsidRDefault="0018128A" w:rsidP="008E6B7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19159293" w14:textId="77777777" w:rsidR="0018128A" w:rsidRPr="00B1134E" w:rsidRDefault="0018128A" w:rsidP="008E6B7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jc w:val="center"/>
              <w:rPr>
                <w:sz w:val="20"/>
                <w:szCs w:val="20"/>
              </w:rPr>
            </w:pPr>
            <w:r w:rsidRPr="00B1134E">
              <w:rPr>
                <w:rFonts w:ascii="Wingdings" w:hAnsi="Wingdings"/>
                <w:sz w:val="20"/>
                <w:szCs w:val="20"/>
              </w:rPr>
              <w:t></w:t>
            </w:r>
          </w:p>
        </w:tc>
      </w:tr>
    </w:tbl>
    <w:p w14:paraId="2F6BCC02" w14:textId="77777777" w:rsidR="008E6B7E" w:rsidRDefault="008E6B7E" w:rsidP="008E6B7E">
      <w:pPr>
        <w:keepNext/>
        <w:tabs>
          <w:tab w:val="left" w:pos="360"/>
        </w:tabs>
        <w:rPr>
          <w:b/>
          <w:bCs/>
          <w:szCs w:val="22"/>
        </w:rPr>
      </w:pPr>
      <w:r>
        <w:rPr>
          <w:b/>
          <w:bCs/>
          <w:szCs w:val="22"/>
        </w:rPr>
        <w:t>Response a:</w:t>
      </w:r>
    </w:p>
    <w:p w14:paraId="557E40C4" w14:textId="77777777" w:rsidR="008E6B7E" w:rsidRDefault="0094735A" w:rsidP="008E6B7E">
      <w:pPr>
        <w:keepNext/>
        <w:tabs>
          <w:tab w:val="left" w:pos="360"/>
        </w:tabs>
        <w:rPr>
          <w:bCs/>
          <w:szCs w:val="22"/>
        </w:rPr>
      </w:pPr>
      <w:r>
        <w:rPr>
          <w:bCs/>
          <w:szCs w:val="22"/>
        </w:rPr>
        <w:t>Although no cultural resources eligible for listing in the California Register of Historical Resources, or in a local register of historical resources, are known to exist at the Project Site, this issue will be further evaluated in the EIR.</w:t>
      </w:r>
    </w:p>
    <w:p w14:paraId="67878973" w14:textId="77777777" w:rsidR="0094735A" w:rsidRPr="0094735A" w:rsidRDefault="0094735A" w:rsidP="008E6B7E">
      <w:pPr>
        <w:keepNext/>
        <w:tabs>
          <w:tab w:val="left" w:pos="360"/>
        </w:tabs>
        <w:rPr>
          <w:b/>
          <w:bCs/>
          <w:szCs w:val="22"/>
        </w:rPr>
      </w:pPr>
      <w:r>
        <w:rPr>
          <w:b/>
          <w:bCs/>
          <w:szCs w:val="22"/>
        </w:rPr>
        <w:t>Response b:</w:t>
      </w:r>
    </w:p>
    <w:p w14:paraId="55B0F058" w14:textId="77777777" w:rsidR="006F4AD2" w:rsidRPr="00B1134E" w:rsidRDefault="008E6B7E" w:rsidP="00335DDD">
      <w:pPr>
        <w:keepNext/>
        <w:tabs>
          <w:tab w:val="left" w:pos="360"/>
        </w:tabs>
        <w:rPr>
          <w:bCs/>
          <w:szCs w:val="22"/>
        </w:rPr>
      </w:pPr>
      <w:r w:rsidRPr="00962C3D">
        <w:t xml:space="preserve">A project-related significant adverse effect could occur if the Project was to affect </w:t>
      </w:r>
      <w:r w:rsidR="0094735A">
        <w:t xml:space="preserve">tribal cultural </w:t>
      </w:r>
      <w:r w:rsidRPr="00962C3D">
        <w:t xml:space="preserve">resources which fall under </w:t>
      </w:r>
      <w:r w:rsidR="0094735A">
        <w:t>these criteria.</w:t>
      </w:r>
      <w:r>
        <w:t xml:space="preserve"> </w:t>
      </w:r>
      <w:r w:rsidRPr="00962C3D">
        <w:t xml:space="preserve">The excavation of the subterranean parking </w:t>
      </w:r>
      <w:r>
        <w:t>garages</w:t>
      </w:r>
      <w:r w:rsidRPr="00962C3D">
        <w:t xml:space="preserve"> has the potential to </w:t>
      </w:r>
      <w:r w:rsidRPr="00962C3D">
        <w:lastRenderedPageBreak/>
        <w:t xml:space="preserve">affect unknown </w:t>
      </w:r>
      <w:r w:rsidR="0094735A">
        <w:t>cultural resources.</w:t>
      </w:r>
      <w:r>
        <w:t xml:space="preserve"> </w:t>
      </w:r>
      <w:r w:rsidRPr="00962C3D">
        <w:t xml:space="preserve">Project impacts with respect to </w:t>
      </w:r>
      <w:r w:rsidR="0094735A">
        <w:t>tribal cultural</w:t>
      </w:r>
      <w:r w:rsidRPr="00962C3D">
        <w:t xml:space="preserve"> resources are </w:t>
      </w:r>
      <w:r>
        <w:t xml:space="preserve">therefore </w:t>
      </w:r>
      <w:r w:rsidRPr="00962C3D">
        <w:t>potentially significant a</w:t>
      </w:r>
      <w:r>
        <w:t>nd will be analyzed further in the</w:t>
      </w:r>
      <w:r w:rsidRPr="00962C3D">
        <w:t xml:space="preserve"> EIR.</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B1134E" w14:paraId="56330B3E" w14:textId="77777777" w:rsidTr="00AF0F5E">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00014B92" w14:textId="77777777" w:rsidR="0049438D" w:rsidRPr="00B1134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4CBCCD38"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0219CB7E"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32A06290"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4DF1F439"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No Impact</w:t>
            </w:r>
          </w:p>
        </w:tc>
      </w:tr>
      <w:tr w:rsidR="0049438D" w:rsidRPr="00B1134E" w14:paraId="60B3F3C1"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7F432FDF"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20"/>
                <w:szCs w:val="20"/>
              </w:rPr>
            </w:pPr>
            <w:r w:rsidRPr="00B1134E">
              <w:rPr>
                <w:b/>
                <w:bCs/>
                <w:sz w:val="20"/>
                <w:szCs w:val="20"/>
              </w:rPr>
              <w:t>XVII</w:t>
            </w:r>
            <w:r w:rsidR="0018128A">
              <w:rPr>
                <w:b/>
                <w:bCs/>
                <w:sz w:val="20"/>
                <w:szCs w:val="20"/>
              </w:rPr>
              <w:t>I</w:t>
            </w:r>
            <w:r w:rsidRPr="00B1134E">
              <w:rPr>
                <w:b/>
                <w:bCs/>
                <w:sz w:val="20"/>
                <w:szCs w:val="20"/>
              </w:rPr>
              <w:t>.</w:t>
            </w:r>
            <w:r w:rsidRPr="00B1134E">
              <w:rPr>
                <w:b/>
                <w:bCs/>
                <w:sz w:val="20"/>
                <w:szCs w:val="20"/>
              </w:rPr>
              <w:tab/>
              <w:t xml:space="preserve">Utilities.  </w:t>
            </w:r>
            <w:r w:rsidRPr="00B1134E">
              <w:rPr>
                <w:sz w:val="20"/>
                <w:szCs w:val="20"/>
              </w:rPr>
              <w:t>Would the project:</w:t>
            </w:r>
          </w:p>
        </w:tc>
        <w:tc>
          <w:tcPr>
            <w:tcW w:w="1178" w:type="dxa"/>
            <w:gridSpan w:val="2"/>
            <w:tcBorders>
              <w:top w:val="single" w:sz="6" w:space="0" w:color="FFFFFF"/>
              <w:left w:val="single" w:sz="6" w:space="0" w:color="FFFFFF"/>
              <w:bottom w:val="single" w:sz="6" w:space="0" w:color="FFFFFF"/>
              <w:right w:val="single" w:sz="6" w:space="0" w:color="FFFFFF"/>
            </w:tcBorders>
          </w:tcPr>
          <w:p w14:paraId="4F9082DC"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75F90DB5"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6E8FC626"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1CB18124"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B1134E" w14:paraId="15917895"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59701409"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a.</w:t>
            </w:r>
            <w:r w:rsidRPr="00B1134E">
              <w:rPr>
                <w:sz w:val="20"/>
                <w:szCs w:val="20"/>
              </w:rPr>
              <w:tab/>
              <w:t>Exceed wastewater treatment requirements of the applicable Regional Water Quality Control Board?</w:t>
            </w:r>
          </w:p>
        </w:tc>
        <w:tc>
          <w:tcPr>
            <w:tcW w:w="1178" w:type="dxa"/>
            <w:gridSpan w:val="2"/>
            <w:tcBorders>
              <w:top w:val="single" w:sz="6" w:space="0" w:color="FFFFFF"/>
              <w:left w:val="single" w:sz="6" w:space="0" w:color="FFFFFF"/>
              <w:bottom w:val="single" w:sz="6" w:space="0" w:color="FFFFFF"/>
              <w:right w:val="single" w:sz="6" w:space="0" w:color="FFFFFF"/>
            </w:tcBorders>
          </w:tcPr>
          <w:p w14:paraId="3BBD8B0A"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718BDC71"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D94C4C7"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F4DC528"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093F67B2"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08CBB915"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b.</w:t>
            </w:r>
            <w:r w:rsidRPr="00B1134E">
              <w:rPr>
                <w:sz w:val="20"/>
                <w:szCs w:val="20"/>
              </w:rPr>
              <w:tab/>
              <w:t>Require or result in the construction of new water or wastewater treatment facilities or expansion of existing facilities, the construction of which could cause significant environmental effects?</w:t>
            </w:r>
          </w:p>
        </w:tc>
        <w:tc>
          <w:tcPr>
            <w:tcW w:w="1178" w:type="dxa"/>
            <w:gridSpan w:val="2"/>
            <w:tcBorders>
              <w:top w:val="single" w:sz="6" w:space="0" w:color="FFFFFF"/>
              <w:left w:val="single" w:sz="6" w:space="0" w:color="FFFFFF"/>
              <w:bottom w:val="single" w:sz="6" w:space="0" w:color="FFFFFF"/>
              <w:right w:val="single" w:sz="6" w:space="0" w:color="FFFFFF"/>
            </w:tcBorders>
          </w:tcPr>
          <w:p w14:paraId="0A882303" w14:textId="77777777" w:rsidR="0049438D" w:rsidRPr="00B1134E" w:rsidRDefault="00E30EAC"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23B3EF67"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8F3F691"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524702B3"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39D2B5A0"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6079C2E5"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c.</w:t>
            </w:r>
            <w:r w:rsidRPr="00B1134E">
              <w:rPr>
                <w:sz w:val="20"/>
                <w:szCs w:val="20"/>
              </w:rPr>
              <w:tab/>
              <w:t>Require or result in the construction of new stormwater drainage facilities or expansion of existing facilities, the construction of which could cause significant environmental effects?</w:t>
            </w:r>
          </w:p>
        </w:tc>
        <w:tc>
          <w:tcPr>
            <w:tcW w:w="1178" w:type="dxa"/>
            <w:gridSpan w:val="2"/>
            <w:tcBorders>
              <w:top w:val="single" w:sz="6" w:space="0" w:color="FFFFFF"/>
              <w:left w:val="single" w:sz="6" w:space="0" w:color="FFFFFF"/>
              <w:bottom w:val="single" w:sz="6" w:space="0" w:color="FFFFFF"/>
              <w:right w:val="single" w:sz="6" w:space="0" w:color="FFFFFF"/>
            </w:tcBorders>
          </w:tcPr>
          <w:p w14:paraId="3A36C3FA" w14:textId="77777777" w:rsidR="0049438D" w:rsidRPr="00B1134E" w:rsidRDefault="00E30EAC"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209202A"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1323DD01"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1E2187F"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7C90948B"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638E8DC5" w14:textId="754597F8"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d.</w:t>
            </w:r>
            <w:r w:rsidRPr="00B1134E">
              <w:rPr>
                <w:sz w:val="20"/>
                <w:szCs w:val="20"/>
              </w:rPr>
              <w:tab/>
              <w:t>Have sufficient water supplies available to serve the project from existing entitlements and resource</w:t>
            </w:r>
            <w:r w:rsidR="00FA0E5F">
              <w:rPr>
                <w:sz w:val="20"/>
                <w:szCs w:val="20"/>
              </w:rPr>
              <w:t>s</w:t>
            </w:r>
            <w:r w:rsidRPr="00B1134E">
              <w:rPr>
                <w:sz w:val="20"/>
                <w:szCs w:val="20"/>
              </w:rPr>
              <w:t>, or are new or expanded entitlements needed?</w:t>
            </w:r>
          </w:p>
        </w:tc>
        <w:tc>
          <w:tcPr>
            <w:tcW w:w="1178" w:type="dxa"/>
            <w:gridSpan w:val="2"/>
            <w:tcBorders>
              <w:top w:val="single" w:sz="6" w:space="0" w:color="FFFFFF"/>
              <w:left w:val="single" w:sz="6" w:space="0" w:color="FFFFFF"/>
              <w:bottom w:val="single" w:sz="6" w:space="0" w:color="FFFFFF"/>
              <w:right w:val="single" w:sz="6" w:space="0" w:color="FFFFFF"/>
            </w:tcBorders>
          </w:tcPr>
          <w:p w14:paraId="6EE1A5D1" w14:textId="77777777" w:rsidR="0049438D" w:rsidRPr="00B1134E" w:rsidRDefault="00E30EAC"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1A3284D"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B4E0909"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0BBD69CD"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AF0F5E" w:rsidRPr="00B1134E" w14:paraId="3BA82A0F"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519F85BE"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e.</w:t>
            </w:r>
            <w:r w:rsidRPr="00B1134E">
              <w:rPr>
                <w:sz w:val="20"/>
                <w:szCs w:val="20"/>
              </w:rPr>
              <w:tab/>
              <w:t xml:space="preserve">Result in a determination by the wastewater treatment provider which serves or may serve the project that it has adequate capacity to serve the project’s projected demand in addition to the provider’s existing commitments? </w:t>
            </w:r>
          </w:p>
        </w:tc>
        <w:tc>
          <w:tcPr>
            <w:tcW w:w="1178" w:type="dxa"/>
            <w:gridSpan w:val="2"/>
            <w:tcBorders>
              <w:top w:val="single" w:sz="6" w:space="0" w:color="FFFFFF"/>
              <w:left w:val="single" w:sz="6" w:space="0" w:color="FFFFFF"/>
              <w:bottom w:val="single" w:sz="6" w:space="0" w:color="FFFFFF"/>
              <w:right w:val="single" w:sz="6" w:space="0" w:color="FFFFFF"/>
            </w:tcBorders>
          </w:tcPr>
          <w:p w14:paraId="6FDA9D91" w14:textId="77777777" w:rsidR="00AF0F5E" w:rsidRPr="00B1134E" w:rsidRDefault="00E30EAC"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30DBB1D2"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77419FB9"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B9985A1"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AF0F5E" w:rsidRPr="00B1134E" w14:paraId="5A8FD72B"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3D62609C"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f.</w:t>
            </w:r>
            <w:r w:rsidRPr="00B1134E">
              <w:rPr>
                <w:sz w:val="20"/>
                <w:szCs w:val="20"/>
              </w:rPr>
              <w:tab/>
              <w:t>Be served by a landfill with sufficient permitted capacity to accommodate the project’s solid waste disposal needs?</w:t>
            </w:r>
          </w:p>
        </w:tc>
        <w:tc>
          <w:tcPr>
            <w:tcW w:w="1178" w:type="dxa"/>
            <w:gridSpan w:val="2"/>
            <w:tcBorders>
              <w:top w:val="single" w:sz="6" w:space="0" w:color="FFFFFF"/>
              <w:left w:val="single" w:sz="6" w:space="0" w:color="FFFFFF"/>
              <w:bottom w:val="single" w:sz="6" w:space="0" w:color="FFFFFF"/>
              <w:right w:val="single" w:sz="6" w:space="0" w:color="FFFFFF"/>
            </w:tcBorders>
          </w:tcPr>
          <w:p w14:paraId="02210E60" w14:textId="77777777" w:rsidR="00AF0F5E" w:rsidRPr="00B1134E" w:rsidRDefault="00E30EAC"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49313A36"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0931273"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25376E51"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AF0F5E" w:rsidRPr="00DC3DAD" w14:paraId="2D1919CA" w14:textId="77777777" w:rsidTr="00AF0F5E">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5B3E655F" w14:textId="77777777" w:rsidR="00AF0F5E" w:rsidRPr="00B1134E" w:rsidRDefault="00AF0F5E"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B1134E">
              <w:rPr>
                <w:sz w:val="20"/>
                <w:szCs w:val="20"/>
              </w:rPr>
              <w:t>g.</w:t>
            </w:r>
            <w:r w:rsidRPr="00B1134E">
              <w:rPr>
                <w:sz w:val="20"/>
                <w:szCs w:val="20"/>
              </w:rPr>
              <w:tab/>
              <w:t>Comply with federal, state, and local statutes and regulations related to solid waste?</w:t>
            </w:r>
          </w:p>
        </w:tc>
        <w:tc>
          <w:tcPr>
            <w:tcW w:w="1178" w:type="dxa"/>
            <w:gridSpan w:val="2"/>
            <w:tcBorders>
              <w:top w:val="single" w:sz="6" w:space="0" w:color="FFFFFF"/>
              <w:left w:val="single" w:sz="6" w:space="0" w:color="FFFFFF"/>
              <w:bottom w:val="single" w:sz="6" w:space="0" w:color="FFFFFF"/>
              <w:right w:val="single" w:sz="6" w:space="0" w:color="FFFFFF"/>
            </w:tcBorders>
          </w:tcPr>
          <w:p w14:paraId="03C3E075"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0C868E0C"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210415EA"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34C96449" w14:textId="77777777" w:rsidR="00AF0F5E"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bl>
    <w:p w14:paraId="36FF28FC" w14:textId="77777777" w:rsidR="0049438D" w:rsidRPr="00B1134E" w:rsidRDefault="0049438D" w:rsidP="00335DDD">
      <w:pPr>
        <w:keepNext/>
        <w:ind w:left="360" w:hanging="360"/>
        <w:rPr>
          <w:b/>
          <w:szCs w:val="22"/>
        </w:rPr>
      </w:pPr>
      <w:r w:rsidRPr="00B1134E">
        <w:rPr>
          <w:b/>
          <w:szCs w:val="22"/>
        </w:rPr>
        <w:t>Response a:</w:t>
      </w:r>
    </w:p>
    <w:p w14:paraId="75D413C6" w14:textId="7228EB1C" w:rsidR="0049438D" w:rsidRPr="00B1134E" w:rsidRDefault="0049438D" w:rsidP="00335DDD">
      <w:pPr>
        <w:pStyle w:val="DocText"/>
        <w:spacing w:before="60" w:after="240" w:line="288" w:lineRule="auto"/>
        <w:ind w:firstLine="0"/>
        <w:rPr>
          <w:sz w:val="22"/>
          <w:szCs w:val="22"/>
        </w:rPr>
      </w:pPr>
      <w:r w:rsidRPr="00B1134E">
        <w:rPr>
          <w:sz w:val="22"/>
          <w:szCs w:val="22"/>
        </w:rPr>
        <w:t xml:space="preserve">A significant impact would occur if a project exceeds wastewater treatment requirements of the applicable Regional Water Quality Control Board.  The </w:t>
      </w:r>
      <w:r w:rsidR="00A3109F">
        <w:rPr>
          <w:sz w:val="22"/>
          <w:szCs w:val="22"/>
        </w:rPr>
        <w:t>City of Alhambra</w:t>
      </w:r>
      <w:r w:rsidRPr="00B1134E">
        <w:rPr>
          <w:sz w:val="22"/>
          <w:szCs w:val="22"/>
        </w:rPr>
        <w:t xml:space="preserve"> Public Works</w:t>
      </w:r>
      <w:r w:rsidR="00A3109F">
        <w:rPr>
          <w:sz w:val="22"/>
          <w:szCs w:val="22"/>
        </w:rPr>
        <w:t xml:space="preserve"> Department, Utilities Division,</w:t>
      </w:r>
      <w:r w:rsidRPr="00B1134E">
        <w:rPr>
          <w:sz w:val="22"/>
          <w:szCs w:val="22"/>
        </w:rPr>
        <w:t xml:space="preserve"> provides wastewater </w:t>
      </w:r>
      <w:r w:rsidR="00A3109F">
        <w:rPr>
          <w:sz w:val="22"/>
          <w:szCs w:val="22"/>
        </w:rPr>
        <w:t xml:space="preserve">collection </w:t>
      </w:r>
      <w:r w:rsidRPr="00B1134E">
        <w:rPr>
          <w:sz w:val="22"/>
          <w:szCs w:val="22"/>
        </w:rPr>
        <w:t xml:space="preserve">services for the </w:t>
      </w:r>
      <w:r w:rsidR="00B258C8" w:rsidRPr="00B1134E">
        <w:rPr>
          <w:sz w:val="22"/>
          <w:szCs w:val="22"/>
        </w:rPr>
        <w:t>Project Site.</w:t>
      </w:r>
      <w:r w:rsidRPr="00B1134E">
        <w:rPr>
          <w:sz w:val="22"/>
          <w:szCs w:val="22"/>
        </w:rPr>
        <w:t xml:space="preserve"> </w:t>
      </w:r>
      <w:r w:rsidR="00A3109F">
        <w:rPr>
          <w:sz w:val="22"/>
          <w:szCs w:val="22"/>
        </w:rPr>
        <w:t xml:space="preserve"> </w:t>
      </w:r>
      <w:r w:rsidRPr="00B1134E">
        <w:rPr>
          <w:sz w:val="22"/>
          <w:szCs w:val="22"/>
        </w:rPr>
        <w:t xml:space="preserve">Wastewater discharges are conveyed </w:t>
      </w:r>
      <w:r w:rsidR="00A3109F">
        <w:rPr>
          <w:sz w:val="22"/>
          <w:szCs w:val="22"/>
        </w:rPr>
        <w:t xml:space="preserve">via the City’s sewer system to the Sanitation Districts of Los Angeles County’s trunk sewers for transport </w:t>
      </w:r>
      <w:r w:rsidRPr="00B1134E">
        <w:rPr>
          <w:sz w:val="22"/>
          <w:szCs w:val="22"/>
        </w:rPr>
        <w:t xml:space="preserve">to the </w:t>
      </w:r>
      <w:r w:rsidR="00F33342">
        <w:rPr>
          <w:sz w:val="22"/>
          <w:szCs w:val="22"/>
        </w:rPr>
        <w:t xml:space="preserve">Whittier Narrows Water Reclamation Plant (WNWRP), </w:t>
      </w:r>
      <w:r w:rsidRPr="00B1134E">
        <w:rPr>
          <w:sz w:val="22"/>
          <w:szCs w:val="22"/>
        </w:rPr>
        <w:t>which is a public facility a</w:t>
      </w:r>
      <w:r w:rsidR="00F33342">
        <w:rPr>
          <w:sz w:val="22"/>
          <w:szCs w:val="22"/>
        </w:rPr>
        <w:t>nd is therefore subject to the s</w:t>
      </w:r>
      <w:r w:rsidRPr="00B1134E">
        <w:rPr>
          <w:sz w:val="22"/>
          <w:szCs w:val="22"/>
        </w:rPr>
        <w:t>tate’s wastewater treatm</w:t>
      </w:r>
      <w:r w:rsidR="00F33342">
        <w:rPr>
          <w:sz w:val="22"/>
          <w:szCs w:val="22"/>
        </w:rPr>
        <w:t>ent requirements which, in the P</w:t>
      </w:r>
      <w:r w:rsidRPr="00B1134E">
        <w:rPr>
          <w:sz w:val="22"/>
          <w:szCs w:val="22"/>
        </w:rPr>
        <w:t xml:space="preserve">roject area, are enforced by the </w:t>
      </w:r>
      <w:r w:rsidR="00983775" w:rsidRPr="00B1134E">
        <w:rPr>
          <w:sz w:val="22"/>
          <w:szCs w:val="22"/>
        </w:rPr>
        <w:t>Los Angeles Regional Water Quality Control Board (</w:t>
      </w:r>
      <w:r w:rsidRPr="00B1134E">
        <w:rPr>
          <w:sz w:val="22"/>
          <w:szCs w:val="22"/>
        </w:rPr>
        <w:t>LARWQCB</w:t>
      </w:r>
      <w:r w:rsidR="00983775" w:rsidRPr="00B1134E">
        <w:rPr>
          <w:sz w:val="22"/>
          <w:szCs w:val="22"/>
        </w:rPr>
        <w:t>)</w:t>
      </w:r>
      <w:r w:rsidRPr="00B1134E">
        <w:rPr>
          <w:sz w:val="22"/>
          <w:szCs w:val="22"/>
        </w:rPr>
        <w:t xml:space="preserve">. </w:t>
      </w:r>
      <w:r w:rsidR="00F33342">
        <w:rPr>
          <w:sz w:val="22"/>
          <w:szCs w:val="22"/>
        </w:rPr>
        <w:t xml:space="preserve"> </w:t>
      </w:r>
      <w:r w:rsidRPr="00B1134E">
        <w:rPr>
          <w:sz w:val="22"/>
          <w:szCs w:val="22"/>
        </w:rPr>
        <w:t xml:space="preserve">The </w:t>
      </w:r>
      <w:r w:rsidR="00F33342">
        <w:rPr>
          <w:sz w:val="22"/>
          <w:szCs w:val="22"/>
        </w:rPr>
        <w:t>WNWR</w:t>
      </w:r>
      <w:r w:rsidRPr="00B1134E">
        <w:rPr>
          <w:sz w:val="22"/>
          <w:szCs w:val="22"/>
        </w:rPr>
        <w:t xml:space="preserve">P has a current capacity of </w:t>
      </w:r>
      <w:r w:rsidR="00F33342">
        <w:rPr>
          <w:sz w:val="22"/>
          <w:szCs w:val="22"/>
        </w:rPr>
        <w:t>15</w:t>
      </w:r>
      <w:r w:rsidRPr="00B1134E">
        <w:rPr>
          <w:sz w:val="22"/>
          <w:szCs w:val="22"/>
        </w:rPr>
        <w:t xml:space="preserve"> million gallons</w:t>
      </w:r>
      <w:r w:rsidR="00F33342">
        <w:rPr>
          <w:sz w:val="22"/>
          <w:szCs w:val="22"/>
        </w:rPr>
        <w:t xml:space="preserve"> of wastewater</w:t>
      </w:r>
      <w:r w:rsidRPr="00B1134E">
        <w:rPr>
          <w:sz w:val="22"/>
          <w:szCs w:val="22"/>
        </w:rPr>
        <w:t xml:space="preserve"> per day (mgd). </w:t>
      </w:r>
      <w:r w:rsidR="00F33342">
        <w:rPr>
          <w:sz w:val="22"/>
          <w:szCs w:val="22"/>
        </w:rPr>
        <w:t xml:space="preserve"> </w:t>
      </w:r>
      <w:r w:rsidR="006937FC">
        <w:rPr>
          <w:sz w:val="22"/>
          <w:szCs w:val="22"/>
        </w:rPr>
        <w:t xml:space="preserve">The Project’s introduction of new residential uses </w:t>
      </w:r>
      <w:r w:rsidR="00F33342">
        <w:rPr>
          <w:sz w:val="22"/>
          <w:szCs w:val="22"/>
        </w:rPr>
        <w:t xml:space="preserve">in combination with the retention of existing </w:t>
      </w:r>
      <w:r w:rsidR="006937FC">
        <w:rPr>
          <w:sz w:val="22"/>
          <w:szCs w:val="22"/>
        </w:rPr>
        <w:t>commercial uses could result in t</w:t>
      </w:r>
      <w:r w:rsidRPr="00B1134E">
        <w:rPr>
          <w:sz w:val="22"/>
          <w:szCs w:val="22"/>
        </w:rPr>
        <w:t xml:space="preserve">he potential to exceed </w:t>
      </w:r>
      <w:r w:rsidRPr="00B1134E">
        <w:rPr>
          <w:sz w:val="22"/>
          <w:szCs w:val="22"/>
        </w:rPr>
        <w:lastRenderedPageBreak/>
        <w:t>wastewater treatment requirements of the LARWQCB</w:t>
      </w:r>
      <w:r w:rsidR="006937FC">
        <w:rPr>
          <w:sz w:val="22"/>
          <w:szCs w:val="22"/>
        </w:rPr>
        <w:t xml:space="preserve">. </w:t>
      </w:r>
      <w:r w:rsidR="00F33342">
        <w:rPr>
          <w:sz w:val="22"/>
          <w:szCs w:val="22"/>
        </w:rPr>
        <w:t xml:space="preserve"> </w:t>
      </w:r>
      <w:r w:rsidR="006937FC">
        <w:rPr>
          <w:sz w:val="22"/>
          <w:szCs w:val="22"/>
        </w:rPr>
        <w:t>This potentially significant impact</w:t>
      </w:r>
      <w:r w:rsidRPr="00B1134E">
        <w:rPr>
          <w:sz w:val="22"/>
          <w:szCs w:val="22"/>
        </w:rPr>
        <w:t xml:space="preserve"> will be analyzed in the EIR. </w:t>
      </w:r>
    </w:p>
    <w:p w14:paraId="64079707" w14:textId="77777777" w:rsidR="0049438D" w:rsidRPr="00B1134E" w:rsidRDefault="0049438D" w:rsidP="00335DDD">
      <w:pPr>
        <w:keepNext/>
        <w:ind w:left="360" w:hanging="360"/>
        <w:rPr>
          <w:b/>
          <w:szCs w:val="22"/>
        </w:rPr>
      </w:pPr>
      <w:r w:rsidRPr="00B1134E">
        <w:rPr>
          <w:b/>
          <w:szCs w:val="22"/>
        </w:rPr>
        <w:t>Response b:</w:t>
      </w:r>
    </w:p>
    <w:p w14:paraId="1239CA60" w14:textId="1EB4C71B" w:rsidR="0049438D" w:rsidRPr="00B1134E" w:rsidRDefault="0049438D" w:rsidP="00335DDD">
      <w:pPr>
        <w:pStyle w:val="DocText"/>
        <w:spacing w:before="60" w:after="240" w:line="288" w:lineRule="auto"/>
        <w:ind w:firstLine="0"/>
        <w:rPr>
          <w:sz w:val="22"/>
          <w:szCs w:val="22"/>
        </w:rPr>
      </w:pPr>
      <w:r w:rsidRPr="00B1134E">
        <w:rPr>
          <w:sz w:val="22"/>
          <w:szCs w:val="22"/>
        </w:rPr>
        <w:t xml:space="preserve">A significant impact may occur if a project would increase water consumption or wastewater generation to such a degree that </w:t>
      </w:r>
      <w:r w:rsidR="007E1CCD">
        <w:rPr>
          <w:sz w:val="22"/>
          <w:szCs w:val="22"/>
        </w:rPr>
        <w:t>new</w:t>
      </w:r>
      <w:r w:rsidR="00BA42A9">
        <w:rPr>
          <w:sz w:val="22"/>
          <w:szCs w:val="22"/>
        </w:rPr>
        <w:t xml:space="preserve"> facilities would </w:t>
      </w:r>
      <w:r w:rsidR="007E1CCD">
        <w:rPr>
          <w:sz w:val="22"/>
          <w:szCs w:val="22"/>
        </w:rPr>
        <w:t>be needed</w:t>
      </w:r>
      <w:r w:rsidR="00145287">
        <w:rPr>
          <w:sz w:val="22"/>
          <w:szCs w:val="22"/>
        </w:rPr>
        <w:t xml:space="preserve">, the construction of which </w:t>
      </w:r>
      <w:r w:rsidR="007E1CCD">
        <w:rPr>
          <w:sz w:val="22"/>
          <w:szCs w:val="22"/>
        </w:rPr>
        <w:t xml:space="preserve">would </w:t>
      </w:r>
      <w:r w:rsidR="00BA42A9">
        <w:rPr>
          <w:sz w:val="22"/>
          <w:szCs w:val="22"/>
        </w:rPr>
        <w:t>cause significant environmental effects</w:t>
      </w:r>
      <w:r w:rsidRPr="00B1134E">
        <w:rPr>
          <w:sz w:val="22"/>
          <w:szCs w:val="22"/>
        </w:rPr>
        <w:t xml:space="preserve">. </w:t>
      </w:r>
      <w:r w:rsidR="00F33342">
        <w:rPr>
          <w:sz w:val="22"/>
          <w:szCs w:val="22"/>
        </w:rPr>
        <w:t xml:space="preserve"> </w:t>
      </w:r>
      <w:r w:rsidRPr="00B1134E">
        <w:rPr>
          <w:sz w:val="22"/>
          <w:szCs w:val="22"/>
        </w:rPr>
        <w:t xml:space="preserve">The </w:t>
      </w:r>
      <w:r w:rsidR="008E0E71" w:rsidRPr="00B1134E">
        <w:rPr>
          <w:sz w:val="22"/>
          <w:szCs w:val="22"/>
        </w:rPr>
        <w:t>Project</w:t>
      </w:r>
      <w:r w:rsidRPr="00B1134E">
        <w:rPr>
          <w:sz w:val="22"/>
          <w:szCs w:val="22"/>
        </w:rPr>
        <w:t xml:space="preserve"> </w:t>
      </w:r>
      <w:r w:rsidR="008E0E71" w:rsidRPr="00B1134E">
        <w:rPr>
          <w:sz w:val="22"/>
          <w:szCs w:val="22"/>
        </w:rPr>
        <w:t>is</w:t>
      </w:r>
      <w:r w:rsidRPr="00B1134E">
        <w:rPr>
          <w:sz w:val="22"/>
          <w:szCs w:val="22"/>
        </w:rPr>
        <w:t xml:space="preserve"> expected to increase water usage and wastewater generated as compared to the existing uses on t</w:t>
      </w:r>
      <w:r w:rsidR="00EE1C2B" w:rsidRPr="00B1134E">
        <w:rPr>
          <w:sz w:val="22"/>
          <w:szCs w:val="22"/>
        </w:rPr>
        <w:t xml:space="preserve">he </w:t>
      </w:r>
      <w:r w:rsidR="008E0E71" w:rsidRPr="00B1134E">
        <w:rPr>
          <w:sz w:val="22"/>
          <w:szCs w:val="22"/>
        </w:rPr>
        <w:t>Project Site</w:t>
      </w:r>
      <w:r w:rsidR="00EE1C2B" w:rsidRPr="00B1134E">
        <w:rPr>
          <w:sz w:val="22"/>
          <w:szCs w:val="22"/>
        </w:rPr>
        <w:t xml:space="preserve">. </w:t>
      </w:r>
      <w:r w:rsidR="00F33342">
        <w:rPr>
          <w:sz w:val="22"/>
          <w:szCs w:val="22"/>
        </w:rPr>
        <w:t xml:space="preserve"> </w:t>
      </w:r>
      <w:r w:rsidR="00145287">
        <w:rPr>
          <w:sz w:val="22"/>
          <w:szCs w:val="22"/>
        </w:rPr>
        <w:t>The potentially</w:t>
      </w:r>
      <w:r w:rsidRPr="00B1134E">
        <w:rPr>
          <w:sz w:val="22"/>
          <w:szCs w:val="22"/>
        </w:rPr>
        <w:t xml:space="preserve"> significant impact with respect to the capacity of the water and wastewater treatment plants and the existing water and sewer line</w:t>
      </w:r>
      <w:r w:rsidR="008E0E71" w:rsidRPr="00B1134E">
        <w:rPr>
          <w:sz w:val="22"/>
          <w:szCs w:val="22"/>
        </w:rPr>
        <w:t>s that serve the Site</w:t>
      </w:r>
      <w:r w:rsidRPr="00B1134E">
        <w:rPr>
          <w:sz w:val="22"/>
          <w:szCs w:val="22"/>
        </w:rPr>
        <w:t xml:space="preserve"> will be analyzed </w:t>
      </w:r>
      <w:r w:rsidR="00145287">
        <w:rPr>
          <w:sz w:val="22"/>
          <w:szCs w:val="22"/>
        </w:rPr>
        <w:t>in</w:t>
      </w:r>
      <w:r w:rsidR="00F33342">
        <w:rPr>
          <w:sz w:val="22"/>
          <w:szCs w:val="22"/>
        </w:rPr>
        <w:t xml:space="preserve"> the EIR.</w:t>
      </w:r>
    </w:p>
    <w:p w14:paraId="4E158EC1" w14:textId="77777777" w:rsidR="0049438D" w:rsidRPr="00B1134E" w:rsidRDefault="0049438D" w:rsidP="00335DDD">
      <w:pPr>
        <w:keepNext/>
        <w:ind w:left="360" w:hanging="360"/>
        <w:rPr>
          <w:b/>
          <w:szCs w:val="22"/>
        </w:rPr>
      </w:pPr>
      <w:r w:rsidRPr="00B1134E">
        <w:rPr>
          <w:b/>
          <w:szCs w:val="22"/>
        </w:rPr>
        <w:t>Response c:</w:t>
      </w:r>
    </w:p>
    <w:p w14:paraId="2C125FB3" w14:textId="788AA261" w:rsidR="0049438D" w:rsidRPr="00B1134E" w:rsidRDefault="0049438D" w:rsidP="00335DDD">
      <w:pPr>
        <w:pStyle w:val="DocText"/>
        <w:spacing w:before="60" w:after="240" w:line="288" w:lineRule="auto"/>
        <w:ind w:firstLine="0"/>
        <w:rPr>
          <w:sz w:val="22"/>
          <w:szCs w:val="22"/>
        </w:rPr>
      </w:pPr>
      <w:r w:rsidRPr="00B1134E">
        <w:rPr>
          <w:sz w:val="22"/>
          <w:szCs w:val="22"/>
        </w:rPr>
        <w:t xml:space="preserve">A significant impact may occur if the volume of stormwater runoff were to increase to a level exceeding the capacity of the storm drain system serving the </w:t>
      </w:r>
      <w:r w:rsidR="00F66446" w:rsidRPr="00B1134E">
        <w:rPr>
          <w:sz w:val="22"/>
          <w:szCs w:val="22"/>
        </w:rPr>
        <w:t>Project Site</w:t>
      </w:r>
      <w:r w:rsidRPr="00B1134E">
        <w:rPr>
          <w:sz w:val="22"/>
          <w:szCs w:val="22"/>
        </w:rPr>
        <w:t>, to the extent that existing facili</w:t>
      </w:r>
      <w:r w:rsidR="008E0E71" w:rsidRPr="00B1134E">
        <w:rPr>
          <w:sz w:val="22"/>
          <w:szCs w:val="22"/>
        </w:rPr>
        <w:t>ties would need to be expanded</w:t>
      </w:r>
      <w:r w:rsidR="009D3646">
        <w:rPr>
          <w:sz w:val="22"/>
          <w:szCs w:val="22"/>
        </w:rPr>
        <w:t xml:space="preserve"> and the construction of which would cause significant environmental effects</w:t>
      </w:r>
      <w:r w:rsidR="008E0E71" w:rsidRPr="00B1134E">
        <w:rPr>
          <w:sz w:val="22"/>
          <w:szCs w:val="22"/>
        </w:rPr>
        <w:t xml:space="preserve">. </w:t>
      </w:r>
      <w:r w:rsidR="00F33342">
        <w:rPr>
          <w:sz w:val="22"/>
          <w:szCs w:val="22"/>
        </w:rPr>
        <w:t xml:space="preserve"> </w:t>
      </w:r>
      <w:r w:rsidR="00C60FDB">
        <w:rPr>
          <w:sz w:val="22"/>
          <w:szCs w:val="22"/>
        </w:rPr>
        <w:t>The addition of new uses to the Project Site may require new or expanded stormwater facilities</w:t>
      </w:r>
      <w:r w:rsidR="00787050">
        <w:rPr>
          <w:sz w:val="22"/>
          <w:szCs w:val="22"/>
        </w:rPr>
        <w:t xml:space="preserve"> which could have a potentially significant impact. </w:t>
      </w:r>
      <w:r w:rsidR="00F33342">
        <w:rPr>
          <w:sz w:val="22"/>
          <w:szCs w:val="22"/>
        </w:rPr>
        <w:t xml:space="preserve"> </w:t>
      </w:r>
      <w:r w:rsidRPr="00B1134E">
        <w:rPr>
          <w:sz w:val="22"/>
          <w:szCs w:val="22"/>
        </w:rPr>
        <w:t xml:space="preserve">The potential of the </w:t>
      </w:r>
      <w:r w:rsidR="008E0E71" w:rsidRPr="00B1134E">
        <w:rPr>
          <w:sz w:val="22"/>
          <w:szCs w:val="22"/>
        </w:rPr>
        <w:t>Project</w:t>
      </w:r>
      <w:r w:rsidRPr="00B1134E">
        <w:rPr>
          <w:sz w:val="22"/>
          <w:szCs w:val="22"/>
        </w:rPr>
        <w:t xml:space="preserve"> to result in the construction of </w:t>
      </w:r>
      <w:r w:rsidR="00D0078E">
        <w:rPr>
          <w:sz w:val="22"/>
          <w:szCs w:val="22"/>
        </w:rPr>
        <w:t xml:space="preserve">these </w:t>
      </w:r>
      <w:r w:rsidRPr="00B1134E">
        <w:rPr>
          <w:sz w:val="22"/>
          <w:szCs w:val="22"/>
        </w:rPr>
        <w:t>new or expanded stormwater facilities will be analyzed in the EIR.</w:t>
      </w:r>
    </w:p>
    <w:p w14:paraId="57EE2AD8" w14:textId="77777777" w:rsidR="0049438D" w:rsidRPr="00B1134E" w:rsidRDefault="0049438D" w:rsidP="00335DDD">
      <w:pPr>
        <w:keepNext/>
        <w:ind w:left="360" w:hanging="360"/>
        <w:rPr>
          <w:b/>
          <w:szCs w:val="22"/>
        </w:rPr>
      </w:pPr>
      <w:r w:rsidRPr="00B1134E">
        <w:rPr>
          <w:b/>
          <w:szCs w:val="22"/>
        </w:rPr>
        <w:t>Response d:</w:t>
      </w:r>
    </w:p>
    <w:p w14:paraId="66EE91FC" w14:textId="6767D308" w:rsidR="0049438D" w:rsidRPr="00B1134E" w:rsidRDefault="0049438D" w:rsidP="00335DDD">
      <w:pPr>
        <w:widowControl w:val="0"/>
        <w:rPr>
          <w:bCs/>
        </w:rPr>
      </w:pPr>
      <w:r w:rsidRPr="00B1134E">
        <w:rPr>
          <w:bCs/>
        </w:rPr>
        <w:t xml:space="preserve">A significant impact may occur if a project were to increase water consumption to such a degree that new water sources would need to be identified, or that existing resources would be consumed at a pace greater than planned for by purveyors, distributors, and service providers. </w:t>
      </w:r>
      <w:r w:rsidR="00F33342">
        <w:rPr>
          <w:bCs/>
        </w:rPr>
        <w:t xml:space="preserve"> </w:t>
      </w:r>
      <w:r w:rsidRPr="00B1134E">
        <w:rPr>
          <w:bCs/>
        </w:rPr>
        <w:t xml:space="preserve">The </w:t>
      </w:r>
      <w:r w:rsidR="008E0E71" w:rsidRPr="00B1134E">
        <w:rPr>
          <w:bCs/>
        </w:rPr>
        <w:t>Project</w:t>
      </w:r>
      <w:r w:rsidRPr="00B1134E">
        <w:rPr>
          <w:bCs/>
        </w:rPr>
        <w:t xml:space="preserve"> </w:t>
      </w:r>
      <w:r w:rsidR="008E0E71" w:rsidRPr="00B1134E">
        <w:rPr>
          <w:bCs/>
        </w:rPr>
        <w:t>is</w:t>
      </w:r>
      <w:r w:rsidRPr="00B1134E">
        <w:rPr>
          <w:bCs/>
        </w:rPr>
        <w:t xml:space="preserve"> estimated to consume </w:t>
      </w:r>
      <w:r w:rsidR="00F33342">
        <w:rPr>
          <w:bCs/>
        </w:rPr>
        <w:t>more water than</w:t>
      </w:r>
      <w:r w:rsidRPr="00B1134E">
        <w:rPr>
          <w:bCs/>
        </w:rPr>
        <w:t xml:space="preserve"> the existing </w:t>
      </w:r>
      <w:r w:rsidR="004621FF" w:rsidRPr="00B1134E">
        <w:rPr>
          <w:bCs/>
        </w:rPr>
        <w:t>uses</w:t>
      </w:r>
      <w:r w:rsidRPr="00B1134E">
        <w:rPr>
          <w:bCs/>
        </w:rPr>
        <w:t xml:space="preserve"> on the </w:t>
      </w:r>
      <w:r w:rsidR="008E0E71" w:rsidRPr="00B1134E">
        <w:rPr>
          <w:bCs/>
        </w:rPr>
        <w:t>Site</w:t>
      </w:r>
      <w:r w:rsidR="00A277F7">
        <w:rPr>
          <w:bCs/>
        </w:rPr>
        <w:t xml:space="preserve">, resulting in </w:t>
      </w:r>
      <w:r w:rsidR="00391F92">
        <w:rPr>
          <w:bCs/>
        </w:rPr>
        <w:t xml:space="preserve">a </w:t>
      </w:r>
      <w:r w:rsidR="00A277F7">
        <w:rPr>
          <w:bCs/>
        </w:rPr>
        <w:t>potentially significant impact if new or expanded entitlements are needed</w:t>
      </w:r>
      <w:r w:rsidRPr="00B1134E">
        <w:rPr>
          <w:bCs/>
        </w:rPr>
        <w:t xml:space="preserve">. </w:t>
      </w:r>
      <w:r w:rsidR="00F33342">
        <w:rPr>
          <w:bCs/>
        </w:rPr>
        <w:t xml:space="preserve"> </w:t>
      </w:r>
      <w:r w:rsidR="008E0E71" w:rsidRPr="00B1134E">
        <w:rPr>
          <w:bCs/>
        </w:rPr>
        <w:t xml:space="preserve">Given the Project’s size, a Water Supply Assessment by the </w:t>
      </w:r>
      <w:r w:rsidR="00F33342">
        <w:rPr>
          <w:bCs/>
        </w:rPr>
        <w:t>Alhambra Public Works Department</w:t>
      </w:r>
      <w:r w:rsidR="008E0E71" w:rsidRPr="00B1134E">
        <w:rPr>
          <w:bCs/>
        </w:rPr>
        <w:t xml:space="preserve"> would be conducted to evaluate the </w:t>
      </w:r>
      <w:r w:rsidR="00F33342">
        <w:rPr>
          <w:bCs/>
        </w:rPr>
        <w:t>availability of water</w:t>
      </w:r>
      <w:r w:rsidR="008E0E71" w:rsidRPr="00B1134E">
        <w:rPr>
          <w:bCs/>
        </w:rPr>
        <w:t xml:space="preserve"> to serve the Project. </w:t>
      </w:r>
      <w:r w:rsidR="00F33342">
        <w:rPr>
          <w:bCs/>
        </w:rPr>
        <w:t xml:space="preserve"> </w:t>
      </w:r>
      <w:r w:rsidR="004621FF" w:rsidRPr="00B1134E">
        <w:rPr>
          <w:bCs/>
        </w:rPr>
        <w:t>A</w:t>
      </w:r>
      <w:r w:rsidR="00EE1C2B" w:rsidRPr="00B1134E">
        <w:rPr>
          <w:bCs/>
        </w:rPr>
        <w:t xml:space="preserve">ny potential </w:t>
      </w:r>
      <w:r w:rsidRPr="00B1134E">
        <w:rPr>
          <w:bCs/>
        </w:rPr>
        <w:t>impacts with respect to water supply will be analyzed within the EIR.</w:t>
      </w:r>
    </w:p>
    <w:p w14:paraId="69635180" w14:textId="77777777" w:rsidR="0049438D" w:rsidRPr="00B1134E" w:rsidRDefault="0049438D" w:rsidP="00335DDD">
      <w:pPr>
        <w:keepNext/>
        <w:ind w:left="360" w:hanging="360"/>
        <w:rPr>
          <w:b/>
          <w:szCs w:val="22"/>
        </w:rPr>
      </w:pPr>
      <w:r w:rsidRPr="00B1134E">
        <w:rPr>
          <w:b/>
          <w:szCs w:val="22"/>
        </w:rPr>
        <w:t>Response e:</w:t>
      </w:r>
    </w:p>
    <w:p w14:paraId="223A9D5A" w14:textId="4EB85A1C" w:rsidR="0049438D" w:rsidRPr="00B1134E" w:rsidRDefault="0049438D" w:rsidP="00335DDD">
      <w:pPr>
        <w:pStyle w:val="DocText"/>
        <w:spacing w:before="60" w:after="240" w:line="288" w:lineRule="auto"/>
        <w:ind w:firstLine="0"/>
        <w:rPr>
          <w:sz w:val="22"/>
          <w:szCs w:val="22"/>
        </w:rPr>
      </w:pPr>
      <w:r w:rsidRPr="00B1134E">
        <w:rPr>
          <w:sz w:val="22"/>
          <w:szCs w:val="22"/>
        </w:rPr>
        <w:t xml:space="preserve">A significant impact may occur if a project would increase wastewater generation to such a degree that the capacity of facilities currently serving the </w:t>
      </w:r>
      <w:r w:rsidR="00F66446" w:rsidRPr="00B1134E">
        <w:rPr>
          <w:sz w:val="22"/>
          <w:szCs w:val="22"/>
        </w:rPr>
        <w:t>Project Site</w:t>
      </w:r>
      <w:r w:rsidRPr="00B1134E">
        <w:rPr>
          <w:sz w:val="22"/>
          <w:szCs w:val="22"/>
        </w:rPr>
        <w:t xml:space="preserve"> would be exceeded. </w:t>
      </w:r>
      <w:r w:rsidR="00F33342">
        <w:rPr>
          <w:sz w:val="22"/>
          <w:szCs w:val="22"/>
        </w:rPr>
        <w:t xml:space="preserve"> </w:t>
      </w:r>
      <w:r w:rsidRPr="00B1134E">
        <w:rPr>
          <w:sz w:val="22"/>
          <w:szCs w:val="22"/>
        </w:rPr>
        <w:t xml:space="preserve">As discussed under Checklist Question </w:t>
      </w:r>
      <w:r w:rsidR="00142A33">
        <w:rPr>
          <w:sz w:val="22"/>
          <w:szCs w:val="22"/>
        </w:rPr>
        <w:t>XVII</w:t>
      </w:r>
      <w:r w:rsidRPr="00B1134E">
        <w:rPr>
          <w:sz w:val="22"/>
          <w:szCs w:val="22"/>
        </w:rPr>
        <w:t xml:space="preserve">(b), the </w:t>
      </w:r>
      <w:r w:rsidR="008E0E71" w:rsidRPr="00B1134E">
        <w:rPr>
          <w:sz w:val="22"/>
          <w:szCs w:val="22"/>
        </w:rPr>
        <w:t>Project is</w:t>
      </w:r>
      <w:r w:rsidRPr="00B1134E">
        <w:rPr>
          <w:sz w:val="22"/>
          <w:szCs w:val="22"/>
        </w:rPr>
        <w:t xml:space="preserve"> estimated to generate an increase in wastewater as compared to the existing development on the </w:t>
      </w:r>
      <w:r w:rsidR="008E0E71" w:rsidRPr="00B1134E">
        <w:rPr>
          <w:sz w:val="22"/>
          <w:szCs w:val="22"/>
        </w:rPr>
        <w:t>Site</w:t>
      </w:r>
      <w:r w:rsidRPr="00B1134E">
        <w:rPr>
          <w:sz w:val="22"/>
          <w:szCs w:val="22"/>
        </w:rPr>
        <w:t xml:space="preserve">. </w:t>
      </w:r>
      <w:r w:rsidR="00F33342">
        <w:rPr>
          <w:sz w:val="22"/>
          <w:szCs w:val="22"/>
        </w:rPr>
        <w:t xml:space="preserve"> </w:t>
      </w:r>
      <w:r w:rsidRPr="00B1134E">
        <w:rPr>
          <w:sz w:val="22"/>
          <w:szCs w:val="22"/>
        </w:rPr>
        <w:t xml:space="preserve">Therefore, </w:t>
      </w:r>
      <w:r w:rsidR="00196DF4">
        <w:rPr>
          <w:sz w:val="22"/>
          <w:szCs w:val="22"/>
        </w:rPr>
        <w:t xml:space="preserve">this </w:t>
      </w:r>
      <w:r w:rsidRPr="00B1134E">
        <w:rPr>
          <w:sz w:val="22"/>
          <w:szCs w:val="22"/>
        </w:rPr>
        <w:t xml:space="preserve">potential impact related to wastewater treatment plant capacity and availability will be analyzed </w:t>
      </w:r>
      <w:r w:rsidR="00196DF4">
        <w:rPr>
          <w:sz w:val="22"/>
          <w:szCs w:val="22"/>
        </w:rPr>
        <w:t>in</w:t>
      </w:r>
      <w:r w:rsidRPr="00B1134E">
        <w:rPr>
          <w:sz w:val="22"/>
          <w:szCs w:val="22"/>
        </w:rPr>
        <w:t xml:space="preserve"> the EIR. </w:t>
      </w:r>
    </w:p>
    <w:p w14:paraId="3DB35738" w14:textId="77777777" w:rsidR="0049438D" w:rsidRPr="00B1134E" w:rsidRDefault="0049438D" w:rsidP="00335DDD">
      <w:pPr>
        <w:keepNext/>
        <w:ind w:left="360" w:hanging="360"/>
        <w:rPr>
          <w:b/>
          <w:szCs w:val="22"/>
        </w:rPr>
      </w:pPr>
      <w:r w:rsidRPr="00B1134E">
        <w:rPr>
          <w:b/>
          <w:szCs w:val="22"/>
        </w:rPr>
        <w:t>Response f:</w:t>
      </w:r>
    </w:p>
    <w:p w14:paraId="2425CACC" w14:textId="0A480776" w:rsidR="0049438D" w:rsidRPr="00B1134E" w:rsidRDefault="0049438D" w:rsidP="00335DDD">
      <w:pPr>
        <w:pStyle w:val="Normal1"/>
      </w:pPr>
      <w:r w:rsidRPr="00B1134E">
        <w:t xml:space="preserve">A significant impact may occur if a project were to increase solid waste generation to a degree such that the existing and projected landfill capacity would be insufficient to accommodate the additional solid waste. </w:t>
      </w:r>
      <w:r w:rsidR="00F33342">
        <w:t xml:space="preserve"> </w:t>
      </w:r>
      <w:r w:rsidR="00412B6F">
        <w:t xml:space="preserve">Since the Project will result in an increase in residents and users, there could be a potentially significant </w:t>
      </w:r>
      <w:r w:rsidR="002E44C8">
        <w:lastRenderedPageBreak/>
        <w:t>impact if those</w:t>
      </w:r>
      <w:r w:rsidR="00412B6F">
        <w:t xml:space="preserve"> solid waste disposal needs are not accommodated by a landfill. </w:t>
      </w:r>
      <w:r w:rsidR="00F33342">
        <w:t xml:space="preserve"> </w:t>
      </w:r>
      <w:r w:rsidR="00A14CC9">
        <w:t>Therefore, t</w:t>
      </w:r>
      <w:r w:rsidRPr="00B1134E">
        <w:t xml:space="preserve">he potential impacts associated with the ability of the local landfills to serve the </w:t>
      </w:r>
      <w:r w:rsidR="008E0E71" w:rsidRPr="00B1134E">
        <w:t>Project</w:t>
      </w:r>
      <w:r w:rsidRPr="00B1134E">
        <w:t xml:space="preserve"> will be analyzed in the EIR.</w:t>
      </w:r>
    </w:p>
    <w:p w14:paraId="58E1CA93" w14:textId="77777777" w:rsidR="0049438D" w:rsidRPr="00B1134E" w:rsidRDefault="0049438D" w:rsidP="00335DDD">
      <w:pPr>
        <w:pStyle w:val="DocText"/>
        <w:spacing w:before="60" w:after="240" w:line="288" w:lineRule="auto"/>
        <w:ind w:firstLine="0"/>
        <w:rPr>
          <w:b/>
          <w:sz w:val="22"/>
          <w:szCs w:val="22"/>
        </w:rPr>
      </w:pPr>
      <w:r w:rsidRPr="00B1134E">
        <w:rPr>
          <w:b/>
          <w:sz w:val="22"/>
          <w:szCs w:val="22"/>
        </w:rPr>
        <w:t>Response g:</w:t>
      </w:r>
    </w:p>
    <w:p w14:paraId="69255AC4" w14:textId="2BE221AE" w:rsidR="0049438D" w:rsidRPr="00B1134E" w:rsidRDefault="0049438D" w:rsidP="008E0E71">
      <w:pPr>
        <w:pStyle w:val="DocText"/>
        <w:spacing w:before="60" w:after="240" w:line="288" w:lineRule="auto"/>
        <w:ind w:firstLine="0"/>
        <w:rPr>
          <w:sz w:val="22"/>
          <w:szCs w:val="22"/>
        </w:rPr>
      </w:pPr>
      <w:r w:rsidRPr="00B1134E">
        <w:rPr>
          <w:sz w:val="22"/>
          <w:szCs w:val="22"/>
        </w:rPr>
        <w:t xml:space="preserve">Solid waste management is guided by the California Integrated Waste Management Act of 1989, which emphasizes resource conservation through reduction, recycling, and reuse of solid waste. </w:t>
      </w:r>
      <w:r w:rsidR="00F33342">
        <w:rPr>
          <w:sz w:val="22"/>
          <w:szCs w:val="22"/>
        </w:rPr>
        <w:t xml:space="preserve"> </w:t>
      </w:r>
      <w:r w:rsidRPr="00B1134E">
        <w:rPr>
          <w:sz w:val="22"/>
          <w:szCs w:val="22"/>
        </w:rPr>
        <w:t>The Act requires that localities conduct a Solid Waste Generation Study (SWGS) and develop a Source Reduction Recycling Element (SRRE).</w:t>
      </w:r>
      <w:r w:rsidR="008E0E71" w:rsidRPr="00B1134E">
        <w:rPr>
          <w:sz w:val="22"/>
          <w:szCs w:val="22"/>
        </w:rPr>
        <w:t xml:space="preserve"> </w:t>
      </w:r>
      <w:r w:rsidR="00920F99">
        <w:rPr>
          <w:sz w:val="22"/>
          <w:szCs w:val="22"/>
        </w:rPr>
        <w:t xml:space="preserve"> </w:t>
      </w:r>
      <w:r w:rsidRPr="00B1134E">
        <w:rPr>
          <w:sz w:val="22"/>
          <w:szCs w:val="22"/>
        </w:rPr>
        <w:t xml:space="preserve">Solid waste generated on-site by the </w:t>
      </w:r>
      <w:r w:rsidR="008E0E71" w:rsidRPr="00B1134E">
        <w:rPr>
          <w:sz w:val="22"/>
          <w:szCs w:val="22"/>
        </w:rPr>
        <w:t>Project</w:t>
      </w:r>
      <w:r w:rsidRPr="00B1134E">
        <w:rPr>
          <w:sz w:val="22"/>
          <w:szCs w:val="22"/>
        </w:rPr>
        <w:t xml:space="preserve"> would be disposed of in accordance with all applicable federal, state, and local regulations and p</w:t>
      </w:r>
      <w:r w:rsidR="00920F99">
        <w:rPr>
          <w:sz w:val="22"/>
          <w:szCs w:val="22"/>
        </w:rPr>
        <w:t xml:space="preserve">olicies related to solid waste.  </w:t>
      </w:r>
      <w:r w:rsidRPr="00B1134E">
        <w:rPr>
          <w:sz w:val="22"/>
          <w:szCs w:val="22"/>
        </w:rPr>
        <w:t xml:space="preserve">The </w:t>
      </w:r>
      <w:r w:rsidR="008E0E71" w:rsidRPr="00B1134E">
        <w:rPr>
          <w:sz w:val="22"/>
          <w:szCs w:val="22"/>
        </w:rPr>
        <w:t>Project</w:t>
      </w:r>
      <w:r w:rsidRPr="00B1134E">
        <w:rPr>
          <w:sz w:val="22"/>
          <w:szCs w:val="22"/>
        </w:rPr>
        <w:t xml:space="preserve"> would provide clearly marked, durable, source sorted recycling bins throughout the </w:t>
      </w:r>
      <w:r w:rsidR="00F66446" w:rsidRPr="00B1134E">
        <w:rPr>
          <w:sz w:val="22"/>
          <w:szCs w:val="22"/>
        </w:rPr>
        <w:t>Project Site</w:t>
      </w:r>
      <w:r w:rsidRPr="00B1134E">
        <w:rPr>
          <w:sz w:val="22"/>
          <w:szCs w:val="22"/>
        </w:rPr>
        <w:t xml:space="preserve"> to facilitate recycling in accordance</w:t>
      </w:r>
      <w:r w:rsidR="00920F99">
        <w:rPr>
          <w:sz w:val="22"/>
          <w:szCs w:val="22"/>
        </w:rPr>
        <w:t xml:space="preserve"> with City requirements</w:t>
      </w:r>
      <w:r w:rsidRPr="00B1134E">
        <w:rPr>
          <w:sz w:val="22"/>
          <w:szCs w:val="22"/>
        </w:rPr>
        <w:t xml:space="preserve">. </w:t>
      </w:r>
      <w:r w:rsidR="00920F99">
        <w:rPr>
          <w:sz w:val="22"/>
          <w:szCs w:val="22"/>
        </w:rPr>
        <w:t xml:space="preserve"> </w:t>
      </w:r>
      <w:r w:rsidRPr="00B1134E">
        <w:rPr>
          <w:sz w:val="22"/>
          <w:szCs w:val="22"/>
        </w:rPr>
        <w:t>Therefore, a less</w:t>
      </w:r>
      <w:r w:rsidR="00920F99">
        <w:rPr>
          <w:sz w:val="22"/>
          <w:szCs w:val="22"/>
        </w:rPr>
        <w:t xml:space="preserve"> </w:t>
      </w:r>
      <w:r w:rsidRPr="00B1134E">
        <w:rPr>
          <w:sz w:val="22"/>
          <w:szCs w:val="22"/>
        </w:rPr>
        <w:t>than</w:t>
      </w:r>
      <w:r w:rsidR="00920F99">
        <w:rPr>
          <w:sz w:val="22"/>
          <w:szCs w:val="22"/>
        </w:rPr>
        <w:t xml:space="preserve"> significant impact would occur.  </w:t>
      </w:r>
      <w:r w:rsidRPr="00B1134E">
        <w:rPr>
          <w:sz w:val="22"/>
          <w:szCs w:val="22"/>
        </w:rPr>
        <w:t>Further evaluation of this issue is not required.</w:t>
      </w:r>
    </w:p>
    <w:tbl>
      <w:tblPr>
        <w:tblW w:w="10079" w:type="dxa"/>
        <w:jc w:val="center"/>
        <w:tblLayout w:type="fixed"/>
        <w:tblCellMar>
          <w:top w:w="29" w:type="dxa"/>
          <w:left w:w="24" w:type="dxa"/>
          <w:bottom w:w="29" w:type="dxa"/>
          <w:right w:w="24" w:type="dxa"/>
        </w:tblCellMar>
        <w:tblLook w:val="0000" w:firstRow="0" w:lastRow="0" w:firstColumn="0" w:lastColumn="0" w:noHBand="0" w:noVBand="0"/>
      </w:tblPr>
      <w:tblGrid>
        <w:gridCol w:w="23"/>
        <w:gridCol w:w="5326"/>
        <w:gridCol w:w="12"/>
        <w:gridCol w:w="1169"/>
        <w:gridCol w:w="9"/>
        <w:gridCol w:w="1079"/>
        <w:gridCol w:w="6"/>
        <w:gridCol w:w="1271"/>
        <w:gridCol w:w="1184"/>
      </w:tblGrid>
      <w:tr w:rsidR="0049438D" w:rsidRPr="00B1134E" w14:paraId="2F8AE532" w14:textId="77777777">
        <w:trPr>
          <w:tblHeader/>
          <w:jc w:val="center"/>
        </w:trPr>
        <w:tc>
          <w:tcPr>
            <w:tcW w:w="5349" w:type="dxa"/>
            <w:gridSpan w:val="2"/>
            <w:tcBorders>
              <w:top w:val="single" w:sz="6" w:space="0" w:color="FFFFFF"/>
              <w:left w:val="single" w:sz="6" w:space="0" w:color="FFFFFF"/>
              <w:bottom w:val="single" w:sz="6" w:space="0" w:color="FFFFFF"/>
              <w:right w:val="single" w:sz="6" w:space="0" w:color="FFFFFF"/>
            </w:tcBorders>
            <w:vAlign w:val="bottom"/>
          </w:tcPr>
          <w:p w14:paraId="51CECE06" w14:textId="77777777" w:rsidR="0049438D" w:rsidRPr="00B1134E"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81" w:type="dxa"/>
            <w:gridSpan w:val="2"/>
            <w:tcBorders>
              <w:top w:val="single" w:sz="6" w:space="0" w:color="FFFFFF"/>
              <w:left w:val="single" w:sz="6" w:space="0" w:color="FFFFFF"/>
              <w:bottom w:val="single" w:sz="6" w:space="0" w:color="FFFFFF"/>
              <w:right w:val="single" w:sz="6" w:space="0" w:color="FFFFFF"/>
            </w:tcBorders>
            <w:vAlign w:val="bottom"/>
          </w:tcPr>
          <w:p w14:paraId="05C2A9CE"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Impact</w:t>
            </w:r>
          </w:p>
        </w:tc>
        <w:tc>
          <w:tcPr>
            <w:tcW w:w="1088" w:type="dxa"/>
            <w:gridSpan w:val="2"/>
            <w:tcBorders>
              <w:top w:val="single" w:sz="6" w:space="0" w:color="FFFFFF"/>
              <w:left w:val="single" w:sz="6" w:space="0" w:color="FFFFFF"/>
              <w:bottom w:val="single" w:sz="6" w:space="0" w:color="FFFFFF"/>
              <w:right w:val="single" w:sz="6" w:space="0" w:color="FFFFFF"/>
            </w:tcBorders>
            <w:vAlign w:val="bottom"/>
          </w:tcPr>
          <w:p w14:paraId="17F8ED59"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Potentially Significant Unless Mitigation Incorporated</w:t>
            </w:r>
          </w:p>
        </w:tc>
        <w:tc>
          <w:tcPr>
            <w:tcW w:w="1277" w:type="dxa"/>
            <w:gridSpan w:val="2"/>
            <w:tcBorders>
              <w:top w:val="single" w:sz="6" w:space="0" w:color="FFFFFF"/>
              <w:left w:val="single" w:sz="6" w:space="0" w:color="FFFFFF"/>
              <w:bottom w:val="single" w:sz="6" w:space="0" w:color="FFFFFF"/>
              <w:right w:val="single" w:sz="6" w:space="0" w:color="FFFFFF"/>
            </w:tcBorders>
            <w:vAlign w:val="bottom"/>
          </w:tcPr>
          <w:p w14:paraId="43B63AEF"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Less Than Significant Impact</w:t>
            </w:r>
          </w:p>
        </w:tc>
        <w:tc>
          <w:tcPr>
            <w:tcW w:w="1184" w:type="dxa"/>
            <w:tcBorders>
              <w:top w:val="single" w:sz="6" w:space="0" w:color="FFFFFF"/>
              <w:left w:val="single" w:sz="6" w:space="0" w:color="FFFFFF"/>
              <w:bottom w:val="single" w:sz="6" w:space="0" w:color="FFFFFF"/>
              <w:right w:val="single" w:sz="6" w:space="0" w:color="FFFFFF"/>
            </w:tcBorders>
            <w:vAlign w:val="bottom"/>
          </w:tcPr>
          <w:p w14:paraId="40FFC73A" w14:textId="77777777" w:rsidR="0049438D" w:rsidRPr="00B1134E" w:rsidRDefault="0049438D" w:rsidP="0049438D">
            <w:pPr>
              <w:pBdr>
                <w:bottom w:val="single" w:sz="6" w:space="0" w:color="auto"/>
              </w:pBd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bCs/>
                <w:sz w:val="14"/>
                <w:szCs w:val="14"/>
              </w:rPr>
            </w:pPr>
            <w:r w:rsidRPr="00B1134E">
              <w:rPr>
                <w:bCs/>
                <w:sz w:val="14"/>
                <w:szCs w:val="14"/>
              </w:rPr>
              <w:t>No Impact</w:t>
            </w:r>
          </w:p>
        </w:tc>
      </w:tr>
      <w:tr w:rsidR="0049438D" w:rsidRPr="00B1134E" w14:paraId="0411ABB7"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7E8782EE" w14:textId="77777777" w:rsidR="0049438D" w:rsidRPr="00B1134E" w:rsidRDefault="0049438D" w:rsidP="0049438D">
            <w:pPr>
              <w:keepNext/>
              <w:keepLines/>
              <w:tabs>
                <w:tab w:val="left" w:pos="-1180"/>
                <w:tab w:val="left" w:pos="-720"/>
                <w:tab w:val="left" w:pos="711"/>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711" w:hanging="711"/>
              <w:rPr>
                <w:sz w:val="20"/>
                <w:szCs w:val="20"/>
              </w:rPr>
            </w:pPr>
            <w:r w:rsidRPr="00B1134E">
              <w:rPr>
                <w:b/>
                <w:bCs/>
                <w:sz w:val="20"/>
                <w:szCs w:val="20"/>
              </w:rPr>
              <w:t>XVIII.</w:t>
            </w:r>
            <w:r w:rsidRPr="00B1134E">
              <w:rPr>
                <w:b/>
                <w:bCs/>
                <w:sz w:val="20"/>
                <w:szCs w:val="20"/>
              </w:rPr>
              <w:tab/>
              <w:t>Mandatory Findings Of Significance.</w:t>
            </w:r>
          </w:p>
        </w:tc>
        <w:tc>
          <w:tcPr>
            <w:tcW w:w="1178" w:type="dxa"/>
            <w:gridSpan w:val="2"/>
            <w:tcBorders>
              <w:top w:val="single" w:sz="6" w:space="0" w:color="FFFFFF"/>
              <w:left w:val="single" w:sz="6" w:space="0" w:color="FFFFFF"/>
              <w:bottom w:val="single" w:sz="6" w:space="0" w:color="FFFFFF"/>
              <w:right w:val="single" w:sz="6" w:space="0" w:color="FFFFFF"/>
            </w:tcBorders>
          </w:tcPr>
          <w:p w14:paraId="2FB6E783"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085" w:type="dxa"/>
            <w:gridSpan w:val="2"/>
            <w:tcBorders>
              <w:top w:val="single" w:sz="6" w:space="0" w:color="FFFFFF"/>
              <w:left w:val="single" w:sz="6" w:space="0" w:color="FFFFFF"/>
              <w:bottom w:val="single" w:sz="6" w:space="0" w:color="FFFFFF"/>
              <w:right w:val="single" w:sz="6" w:space="0" w:color="FFFFFF"/>
            </w:tcBorders>
          </w:tcPr>
          <w:p w14:paraId="16DC5A98"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271" w:type="dxa"/>
            <w:tcBorders>
              <w:top w:val="single" w:sz="6" w:space="0" w:color="FFFFFF"/>
              <w:left w:val="single" w:sz="6" w:space="0" w:color="FFFFFF"/>
              <w:bottom w:val="single" w:sz="6" w:space="0" w:color="FFFFFF"/>
              <w:right w:val="single" w:sz="6" w:space="0" w:color="FFFFFF"/>
            </w:tcBorders>
          </w:tcPr>
          <w:p w14:paraId="1E8C3012"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c>
          <w:tcPr>
            <w:tcW w:w="1184" w:type="dxa"/>
            <w:tcBorders>
              <w:top w:val="single" w:sz="6" w:space="0" w:color="FFFFFF"/>
              <w:left w:val="single" w:sz="6" w:space="0" w:color="FFFFFF"/>
              <w:bottom w:val="single" w:sz="6" w:space="0" w:color="FFFFFF"/>
              <w:right w:val="single" w:sz="6" w:space="0" w:color="FFFFFF"/>
            </w:tcBorders>
          </w:tcPr>
          <w:p w14:paraId="031CD485" w14:textId="77777777" w:rsidR="0049438D" w:rsidRPr="00B1134E" w:rsidRDefault="0049438D" w:rsidP="0049438D">
            <w:pPr>
              <w:keepNext/>
              <w:keepLines/>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p>
        </w:tc>
      </w:tr>
      <w:tr w:rsidR="0049438D" w:rsidRPr="00B1134E" w14:paraId="63BA5FAD" w14:textId="77777777">
        <w:trPr>
          <w:gridBefore w:val="1"/>
          <w:wBefore w:w="23" w:type="dxa"/>
          <w:cantSplit/>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34F54434" w14:textId="77777777" w:rsidR="0049438D" w:rsidRPr="00B1134E" w:rsidRDefault="0049438D" w:rsidP="0049438D">
            <w:pPr>
              <w:ind w:left="478" w:hanging="478"/>
              <w:rPr>
                <w:sz w:val="20"/>
                <w:szCs w:val="20"/>
              </w:rPr>
            </w:pPr>
            <w:r w:rsidRPr="00B1134E">
              <w:rPr>
                <w:sz w:val="20"/>
                <w:szCs w:val="20"/>
              </w:rPr>
              <w:t>a.</w:t>
            </w:r>
            <w:r w:rsidRPr="00B1134E">
              <w:rPr>
                <w:sz w:val="20"/>
                <w:szCs w:val="20"/>
              </w:rPr>
              <w:tab/>
              <w:t>Does the project have the potential to degrade the quality of the environment, substantially reduce the habitat of fish or wildlife species, cause a fish or wildlife population to drop below self-sustaining levels, threaten to eliminate a plant or animal community, reduce the number or restrict the range of a rare or endangered plant or animal or eliminate important examples of the major periods of California history or prehistory?</w:t>
            </w:r>
          </w:p>
        </w:tc>
        <w:tc>
          <w:tcPr>
            <w:tcW w:w="1178" w:type="dxa"/>
            <w:gridSpan w:val="2"/>
            <w:tcBorders>
              <w:top w:val="single" w:sz="6" w:space="0" w:color="FFFFFF"/>
              <w:left w:val="single" w:sz="6" w:space="0" w:color="FFFFFF"/>
              <w:bottom w:val="single" w:sz="6" w:space="0" w:color="FFFFFF"/>
              <w:right w:val="single" w:sz="6" w:space="0" w:color="FFFFFF"/>
            </w:tcBorders>
          </w:tcPr>
          <w:p w14:paraId="40465C9E"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65BECE7"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6F9C57CB"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5BE10CF1"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B1134E" w14:paraId="2C51D68C"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7FF55FC9"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 w:val="20"/>
                <w:szCs w:val="20"/>
              </w:rPr>
            </w:pPr>
            <w:r w:rsidRPr="00B1134E">
              <w:rPr>
                <w:sz w:val="20"/>
                <w:szCs w:val="20"/>
              </w:rPr>
              <w:t>b.</w:t>
            </w:r>
            <w:r w:rsidRPr="00B1134E">
              <w:rPr>
                <w:sz w:val="20"/>
                <w:szCs w:val="20"/>
              </w:rPr>
              <w:tab/>
              <w:t>Does the project have impacts which are individually limited, but cumulatively considerable? (“Cumulatively considerable” means that the incremental effects of an individual project are considerable when viewed in connection with the effects of past projects, the effects of other current projects, and the effects of probable future projects).</w:t>
            </w:r>
          </w:p>
        </w:tc>
        <w:tc>
          <w:tcPr>
            <w:tcW w:w="1178" w:type="dxa"/>
            <w:gridSpan w:val="2"/>
            <w:tcBorders>
              <w:top w:val="single" w:sz="6" w:space="0" w:color="FFFFFF"/>
              <w:left w:val="single" w:sz="6" w:space="0" w:color="FFFFFF"/>
              <w:bottom w:val="single" w:sz="6" w:space="0" w:color="FFFFFF"/>
              <w:right w:val="single" w:sz="6" w:space="0" w:color="FFFFFF"/>
            </w:tcBorders>
          </w:tcPr>
          <w:p w14:paraId="0368B076"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62465DE1"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408C77BA"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67D9DF21"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r w:rsidR="0049438D" w:rsidRPr="00DC3DAD" w14:paraId="6159CADB" w14:textId="77777777">
        <w:trPr>
          <w:gridBefore w:val="1"/>
          <w:wBefore w:w="23" w:type="dxa"/>
          <w:jc w:val="center"/>
        </w:trPr>
        <w:tc>
          <w:tcPr>
            <w:tcW w:w="5338" w:type="dxa"/>
            <w:gridSpan w:val="2"/>
            <w:tcBorders>
              <w:top w:val="single" w:sz="6" w:space="0" w:color="FFFFFF"/>
              <w:left w:val="single" w:sz="6" w:space="0" w:color="FFFFFF"/>
              <w:bottom w:val="single" w:sz="6" w:space="0" w:color="FFFFFF"/>
              <w:right w:val="single" w:sz="6" w:space="0" w:color="FFFFFF"/>
            </w:tcBorders>
          </w:tcPr>
          <w:p w14:paraId="5AA07F5E" w14:textId="77777777" w:rsidR="0049438D" w:rsidRPr="00B1134E" w:rsidRDefault="0049438D" w:rsidP="001F6293">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ind w:left="547" w:hanging="547"/>
              <w:rPr>
                <w:sz w:val="20"/>
                <w:szCs w:val="20"/>
              </w:rPr>
            </w:pPr>
            <w:r w:rsidRPr="00B1134E">
              <w:rPr>
                <w:sz w:val="20"/>
                <w:szCs w:val="20"/>
              </w:rPr>
              <w:t>c.</w:t>
            </w:r>
            <w:r w:rsidRPr="00B1134E">
              <w:rPr>
                <w:sz w:val="20"/>
                <w:szCs w:val="20"/>
              </w:rPr>
              <w:tab/>
              <w:t xml:space="preserve">Does the project have environmental </w:t>
            </w:r>
            <w:r w:rsidR="00D05A3F" w:rsidRPr="00B1134E">
              <w:rPr>
                <w:sz w:val="20"/>
                <w:szCs w:val="20"/>
              </w:rPr>
              <w:t>effects</w:t>
            </w:r>
            <w:r w:rsidRPr="00B1134E">
              <w:rPr>
                <w:sz w:val="20"/>
                <w:szCs w:val="20"/>
              </w:rPr>
              <w:t xml:space="preserve"> which cause substantial adverse effects on human beings, either directly or indirectly?</w:t>
            </w:r>
          </w:p>
        </w:tc>
        <w:tc>
          <w:tcPr>
            <w:tcW w:w="1178" w:type="dxa"/>
            <w:gridSpan w:val="2"/>
            <w:tcBorders>
              <w:top w:val="single" w:sz="6" w:space="0" w:color="FFFFFF"/>
              <w:left w:val="single" w:sz="6" w:space="0" w:color="FFFFFF"/>
              <w:bottom w:val="single" w:sz="6" w:space="0" w:color="FFFFFF"/>
              <w:right w:val="single" w:sz="6" w:space="0" w:color="FFFFFF"/>
            </w:tcBorders>
          </w:tcPr>
          <w:p w14:paraId="5A431010" w14:textId="77777777" w:rsidR="0049438D" w:rsidRPr="00B1134E" w:rsidRDefault="00AF0F5E"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085" w:type="dxa"/>
            <w:gridSpan w:val="2"/>
            <w:tcBorders>
              <w:top w:val="single" w:sz="6" w:space="0" w:color="FFFFFF"/>
              <w:left w:val="single" w:sz="6" w:space="0" w:color="FFFFFF"/>
              <w:bottom w:val="single" w:sz="6" w:space="0" w:color="FFFFFF"/>
              <w:right w:val="single" w:sz="6" w:space="0" w:color="FFFFFF"/>
            </w:tcBorders>
          </w:tcPr>
          <w:p w14:paraId="59CC2AA0" w14:textId="77777777" w:rsidR="0049438D" w:rsidRPr="00B1134E" w:rsidRDefault="00AF0F5E" w:rsidP="00AF0F5E">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cs="Wingdings"/>
                <w:sz w:val="20"/>
                <w:szCs w:val="20"/>
              </w:rPr>
              <w:t></w:t>
            </w:r>
          </w:p>
        </w:tc>
        <w:tc>
          <w:tcPr>
            <w:tcW w:w="1271" w:type="dxa"/>
            <w:tcBorders>
              <w:top w:val="single" w:sz="6" w:space="0" w:color="FFFFFF"/>
              <w:left w:val="single" w:sz="6" w:space="0" w:color="FFFFFF"/>
              <w:bottom w:val="single" w:sz="6" w:space="0" w:color="FFFFFF"/>
              <w:right w:val="single" w:sz="6" w:space="0" w:color="FFFFFF"/>
            </w:tcBorders>
          </w:tcPr>
          <w:p w14:paraId="088C1CC9"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c>
          <w:tcPr>
            <w:tcW w:w="1184" w:type="dxa"/>
            <w:tcBorders>
              <w:top w:val="single" w:sz="6" w:space="0" w:color="FFFFFF"/>
              <w:left w:val="single" w:sz="6" w:space="0" w:color="FFFFFF"/>
              <w:bottom w:val="single" w:sz="6" w:space="0" w:color="FFFFFF"/>
              <w:right w:val="single" w:sz="6" w:space="0" w:color="FFFFFF"/>
            </w:tcBorders>
          </w:tcPr>
          <w:p w14:paraId="02390AA3"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0"/>
                <w:szCs w:val="20"/>
              </w:rPr>
            </w:pPr>
            <w:r w:rsidRPr="00B1134E">
              <w:rPr>
                <w:rFonts w:ascii="Wingdings" w:hAnsi="Wingdings"/>
                <w:sz w:val="20"/>
                <w:szCs w:val="20"/>
              </w:rPr>
              <w:t></w:t>
            </w:r>
          </w:p>
        </w:tc>
      </w:tr>
    </w:tbl>
    <w:p w14:paraId="4CC823E1" w14:textId="77777777" w:rsidR="0049438D" w:rsidRPr="00B1134E" w:rsidRDefault="0049438D" w:rsidP="00335DDD">
      <w:pPr>
        <w:pStyle w:val="DocText"/>
        <w:spacing w:before="60" w:after="240" w:line="288" w:lineRule="auto"/>
        <w:ind w:firstLine="0"/>
        <w:rPr>
          <w:b/>
          <w:bCs/>
          <w:sz w:val="22"/>
          <w:szCs w:val="22"/>
        </w:rPr>
      </w:pPr>
      <w:r w:rsidRPr="00B1134E">
        <w:rPr>
          <w:b/>
          <w:bCs/>
          <w:sz w:val="22"/>
          <w:szCs w:val="22"/>
        </w:rPr>
        <w:t>Response a:</w:t>
      </w:r>
    </w:p>
    <w:p w14:paraId="351543EF" w14:textId="3F0338C0" w:rsidR="0049438D" w:rsidRPr="00B1134E" w:rsidRDefault="0049438D" w:rsidP="00335DDD">
      <w:pPr>
        <w:pStyle w:val="DocText"/>
        <w:spacing w:before="60" w:after="240" w:line="288" w:lineRule="auto"/>
        <w:ind w:firstLine="0"/>
        <w:rPr>
          <w:b/>
          <w:sz w:val="22"/>
          <w:szCs w:val="22"/>
        </w:rPr>
      </w:pPr>
      <w:r w:rsidRPr="00B1134E">
        <w:rPr>
          <w:bCs/>
          <w:sz w:val="22"/>
          <w:szCs w:val="22"/>
        </w:rPr>
        <w:t>Based</w:t>
      </w:r>
      <w:r w:rsidRPr="00B1134E">
        <w:rPr>
          <w:sz w:val="22"/>
          <w:szCs w:val="22"/>
        </w:rPr>
        <w:t xml:space="preserve"> on the analysis contained in this Initial Study, the project has the potential to result in significant impacts with regard to the issues addressed herein. </w:t>
      </w:r>
      <w:r w:rsidR="00920F99">
        <w:rPr>
          <w:sz w:val="22"/>
          <w:szCs w:val="22"/>
        </w:rPr>
        <w:t xml:space="preserve"> </w:t>
      </w:r>
      <w:r w:rsidRPr="00B1134E">
        <w:rPr>
          <w:sz w:val="22"/>
          <w:szCs w:val="22"/>
        </w:rPr>
        <w:t xml:space="preserve">Therefore, the </w:t>
      </w:r>
      <w:r w:rsidR="008E0E71" w:rsidRPr="00B1134E">
        <w:rPr>
          <w:sz w:val="22"/>
          <w:szCs w:val="22"/>
        </w:rPr>
        <w:t>Project</w:t>
      </w:r>
      <w:r w:rsidRPr="00B1134E">
        <w:rPr>
          <w:sz w:val="22"/>
          <w:szCs w:val="22"/>
        </w:rPr>
        <w:t xml:space="preserve"> has the potential to degrade the </w:t>
      </w:r>
      <w:r w:rsidRPr="00B1134E">
        <w:rPr>
          <w:sz w:val="22"/>
          <w:szCs w:val="22"/>
        </w:rPr>
        <w:lastRenderedPageBreak/>
        <w:t xml:space="preserve">quality of the environment. </w:t>
      </w:r>
      <w:r w:rsidR="00920F99">
        <w:rPr>
          <w:sz w:val="22"/>
          <w:szCs w:val="22"/>
        </w:rPr>
        <w:t xml:space="preserve"> </w:t>
      </w:r>
      <w:r w:rsidRPr="00B1134E">
        <w:rPr>
          <w:sz w:val="22"/>
          <w:szCs w:val="22"/>
        </w:rPr>
        <w:t xml:space="preserve">An EIR will be prepared to analyze and document these potentially significant impacts. </w:t>
      </w:r>
      <w:r w:rsidR="00920F99">
        <w:rPr>
          <w:sz w:val="22"/>
          <w:szCs w:val="22"/>
        </w:rPr>
        <w:t xml:space="preserve"> </w:t>
      </w:r>
      <w:r w:rsidRPr="00B1134E">
        <w:rPr>
          <w:sz w:val="22"/>
          <w:szCs w:val="22"/>
        </w:rPr>
        <w:t>All feasible mitigation measures will be identified to reduce the identified significant impacts</w:t>
      </w:r>
      <w:r w:rsidR="00920F99">
        <w:rPr>
          <w:sz w:val="22"/>
          <w:szCs w:val="22"/>
        </w:rPr>
        <w:t>.</w:t>
      </w:r>
    </w:p>
    <w:p w14:paraId="0BDBEF76" w14:textId="77777777" w:rsidR="0049438D" w:rsidRPr="00B1134E" w:rsidRDefault="0049438D" w:rsidP="00335DDD">
      <w:pPr>
        <w:pStyle w:val="DocText"/>
        <w:spacing w:before="60" w:after="240" w:line="288" w:lineRule="auto"/>
        <w:ind w:firstLine="0"/>
        <w:rPr>
          <w:b/>
          <w:sz w:val="22"/>
          <w:szCs w:val="22"/>
        </w:rPr>
      </w:pPr>
      <w:r w:rsidRPr="00B1134E">
        <w:rPr>
          <w:b/>
          <w:sz w:val="22"/>
          <w:szCs w:val="22"/>
        </w:rPr>
        <w:t>Response b:</w:t>
      </w:r>
    </w:p>
    <w:p w14:paraId="0F7E27DC" w14:textId="73B1C88F" w:rsidR="0049438D" w:rsidRPr="00B1134E" w:rsidRDefault="0049438D" w:rsidP="00335DDD">
      <w:pPr>
        <w:pStyle w:val="DocText"/>
        <w:spacing w:before="60" w:after="240" w:line="288" w:lineRule="auto"/>
        <w:ind w:firstLine="0"/>
        <w:rPr>
          <w:sz w:val="22"/>
          <w:szCs w:val="22"/>
        </w:rPr>
      </w:pPr>
      <w:r w:rsidRPr="00B1134E">
        <w:rPr>
          <w:sz w:val="22"/>
          <w:szCs w:val="22"/>
        </w:rPr>
        <w:t xml:space="preserve">The potential for cumulative impacts occurs when the independent impacts of the project are combined with the impacts of </w:t>
      </w:r>
      <w:r w:rsidR="00920F99">
        <w:rPr>
          <w:sz w:val="22"/>
          <w:szCs w:val="22"/>
        </w:rPr>
        <w:t>other</w:t>
      </w:r>
      <w:r w:rsidRPr="00B1134E">
        <w:rPr>
          <w:sz w:val="22"/>
          <w:szCs w:val="22"/>
        </w:rPr>
        <w:t xml:space="preserve"> projects in proximity to the </w:t>
      </w:r>
      <w:r w:rsidR="00F66446" w:rsidRPr="00B1134E">
        <w:rPr>
          <w:sz w:val="22"/>
          <w:szCs w:val="22"/>
        </w:rPr>
        <w:t>Project Site</w:t>
      </w:r>
      <w:r w:rsidRPr="00B1134E">
        <w:rPr>
          <w:sz w:val="22"/>
          <w:szCs w:val="22"/>
        </w:rPr>
        <w:t xml:space="preserve"> such that impacts occur that are greater than the impacts of the project alone.</w:t>
      </w:r>
      <w:r w:rsidR="00920F99">
        <w:rPr>
          <w:sz w:val="22"/>
          <w:szCs w:val="22"/>
        </w:rPr>
        <w:t xml:space="preserve"> </w:t>
      </w:r>
      <w:r w:rsidRPr="00B1134E">
        <w:rPr>
          <w:sz w:val="22"/>
          <w:szCs w:val="22"/>
        </w:rPr>
        <w:t xml:space="preserve"> Located within the vicinity of the </w:t>
      </w:r>
      <w:r w:rsidR="00F66446" w:rsidRPr="00B1134E">
        <w:rPr>
          <w:sz w:val="22"/>
          <w:szCs w:val="22"/>
        </w:rPr>
        <w:t>Project Site</w:t>
      </w:r>
      <w:r w:rsidRPr="00B1134E">
        <w:rPr>
          <w:sz w:val="22"/>
          <w:szCs w:val="22"/>
        </w:rPr>
        <w:t xml:space="preserve"> are other past, current, and/or reasonably foreseeable projects whose development, i</w:t>
      </w:r>
      <w:r w:rsidR="00920F99">
        <w:rPr>
          <w:sz w:val="22"/>
          <w:szCs w:val="22"/>
        </w:rPr>
        <w:t>n conjunction with that of the P</w:t>
      </w:r>
      <w:r w:rsidRPr="00B1134E">
        <w:rPr>
          <w:sz w:val="22"/>
          <w:szCs w:val="22"/>
        </w:rPr>
        <w:t xml:space="preserve">roject, may contribute to potential cumulative impacts. </w:t>
      </w:r>
      <w:r w:rsidR="00920F99">
        <w:rPr>
          <w:sz w:val="22"/>
          <w:szCs w:val="22"/>
        </w:rPr>
        <w:t xml:space="preserve"> </w:t>
      </w:r>
      <w:r w:rsidRPr="00B1134E">
        <w:rPr>
          <w:sz w:val="22"/>
          <w:szCs w:val="22"/>
        </w:rPr>
        <w:t xml:space="preserve">Impacts of the </w:t>
      </w:r>
      <w:r w:rsidR="008E0E71" w:rsidRPr="00B1134E">
        <w:rPr>
          <w:sz w:val="22"/>
          <w:szCs w:val="22"/>
        </w:rPr>
        <w:t>Project</w:t>
      </w:r>
      <w:r w:rsidRPr="00B1134E">
        <w:rPr>
          <w:sz w:val="22"/>
          <w:szCs w:val="22"/>
        </w:rPr>
        <w:t xml:space="preserve"> on both an individual and cumulative basis will be addressed in </w:t>
      </w:r>
      <w:r w:rsidR="00920F99">
        <w:rPr>
          <w:sz w:val="22"/>
          <w:szCs w:val="22"/>
        </w:rPr>
        <w:t>the</w:t>
      </w:r>
      <w:r w:rsidRPr="00B1134E">
        <w:rPr>
          <w:sz w:val="22"/>
          <w:szCs w:val="22"/>
        </w:rPr>
        <w:t xml:space="preserve"> EIR. </w:t>
      </w:r>
      <w:r w:rsidR="00920F99">
        <w:rPr>
          <w:sz w:val="22"/>
          <w:szCs w:val="22"/>
        </w:rPr>
        <w:t xml:space="preserve"> </w:t>
      </w:r>
      <w:r w:rsidRPr="00B1134E">
        <w:rPr>
          <w:sz w:val="22"/>
          <w:szCs w:val="22"/>
        </w:rPr>
        <w:t xml:space="preserve">Therefore, the potential for cumulative impacts related to aesthetics, air quality, cultural resources, geology and soils, </w:t>
      </w:r>
      <w:r w:rsidR="00984BAF" w:rsidRPr="00B1134E">
        <w:rPr>
          <w:sz w:val="22"/>
          <w:szCs w:val="22"/>
        </w:rPr>
        <w:t xml:space="preserve">greenhouse gas emissions, hazards/hazardous materials, hydrology/water quality, </w:t>
      </w:r>
      <w:r w:rsidRPr="00B1134E">
        <w:rPr>
          <w:sz w:val="22"/>
          <w:szCs w:val="22"/>
        </w:rPr>
        <w:t xml:space="preserve">land use and planning, noise, </w:t>
      </w:r>
      <w:r w:rsidR="00984BAF" w:rsidRPr="00B1134E">
        <w:rPr>
          <w:sz w:val="22"/>
          <w:szCs w:val="22"/>
        </w:rPr>
        <w:t>population and housing,</w:t>
      </w:r>
      <w:r w:rsidR="00920F99">
        <w:rPr>
          <w:sz w:val="22"/>
          <w:szCs w:val="22"/>
        </w:rPr>
        <w:t xml:space="preserve"> public services, recreation,</w:t>
      </w:r>
      <w:r w:rsidR="00984BAF" w:rsidRPr="00B1134E">
        <w:rPr>
          <w:sz w:val="22"/>
          <w:szCs w:val="22"/>
        </w:rPr>
        <w:t xml:space="preserve"> </w:t>
      </w:r>
      <w:r w:rsidRPr="00B1134E">
        <w:rPr>
          <w:sz w:val="22"/>
          <w:szCs w:val="22"/>
        </w:rPr>
        <w:t xml:space="preserve">transportation and traffic, and utilities and service systems resulting from the project in conjunction with the </w:t>
      </w:r>
      <w:r w:rsidR="00920F99">
        <w:rPr>
          <w:sz w:val="22"/>
          <w:szCs w:val="22"/>
        </w:rPr>
        <w:t>identified cumulative development projects in the surrounding area</w:t>
      </w:r>
      <w:r w:rsidRPr="00B1134E">
        <w:rPr>
          <w:sz w:val="22"/>
          <w:szCs w:val="22"/>
        </w:rPr>
        <w:t xml:space="preserve"> will be analyzed and documented in </w:t>
      </w:r>
      <w:r w:rsidR="00920F99">
        <w:rPr>
          <w:sz w:val="22"/>
          <w:szCs w:val="22"/>
        </w:rPr>
        <w:t>the</w:t>
      </w:r>
      <w:r w:rsidRPr="00B1134E">
        <w:rPr>
          <w:sz w:val="22"/>
          <w:szCs w:val="22"/>
        </w:rPr>
        <w:t xml:space="preserve"> EIR. </w:t>
      </w:r>
      <w:r w:rsidR="00920F99">
        <w:rPr>
          <w:sz w:val="22"/>
          <w:szCs w:val="22"/>
        </w:rPr>
        <w:t xml:space="preserve"> </w:t>
      </w:r>
      <w:r w:rsidRPr="00B1134E">
        <w:rPr>
          <w:sz w:val="22"/>
          <w:szCs w:val="22"/>
        </w:rPr>
        <w:t>The potential for significant cumulative impacts from the other environmental issues that are not to be evaluated and documented in the EIR can be assessed at this time. Cumulative impacts are concluded to be less than significant for those issues for which i</w:t>
      </w:r>
      <w:r w:rsidR="00920F99">
        <w:rPr>
          <w:sz w:val="22"/>
          <w:szCs w:val="22"/>
        </w:rPr>
        <w:t>t has been determined that the P</w:t>
      </w:r>
      <w:r w:rsidRPr="00B1134E">
        <w:rPr>
          <w:sz w:val="22"/>
          <w:szCs w:val="22"/>
        </w:rPr>
        <w:t>roject’s incremental contribution would be less than significant</w:t>
      </w:r>
      <w:r w:rsidR="00920F99">
        <w:rPr>
          <w:sz w:val="22"/>
          <w:szCs w:val="22"/>
        </w:rPr>
        <w:t>, including agriculture/forestry resources, biological resources, and mineral resources</w:t>
      </w:r>
      <w:r w:rsidRPr="00B1134E">
        <w:rPr>
          <w:sz w:val="22"/>
          <w:szCs w:val="22"/>
        </w:rPr>
        <w:t xml:space="preserve">. </w:t>
      </w:r>
      <w:r w:rsidR="00920F99">
        <w:rPr>
          <w:sz w:val="22"/>
          <w:szCs w:val="22"/>
        </w:rPr>
        <w:t xml:space="preserve"> </w:t>
      </w:r>
      <w:r w:rsidRPr="00B1134E">
        <w:rPr>
          <w:sz w:val="22"/>
          <w:szCs w:val="22"/>
        </w:rPr>
        <w:t xml:space="preserve">Therefore, only those aspects of the </w:t>
      </w:r>
      <w:r w:rsidR="008E0E71" w:rsidRPr="00B1134E">
        <w:rPr>
          <w:sz w:val="22"/>
          <w:szCs w:val="22"/>
        </w:rPr>
        <w:t>Project</w:t>
      </w:r>
      <w:r w:rsidRPr="00B1134E">
        <w:rPr>
          <w:sz w:val="22"/>
          <w:szCs w:val="22"/>
        </w:rPr>
        <w:t xml:space="preserve"> to be analyzed and documented in </w:t>
      </w:r>
      <w:r w:rsidR="00920F99">
        <w:rPr>
          <w:sz w:val="22"/>
          <w:szCs w:val="22"/>
        </w:rPr>
        <w:t>the</w:t>
      </w:r>
      <w:r w:rsidRPr="00B1134E">
        <w:rPr>
          <w:sz w:val="22"/>
          <w:szCs w:val="22"/>
        </w:rPr>
        <w:t xml:space="preserve"> EIR are concluded to have the potential </w:t>
      </w:r>
      <w:r w:rsidR="00920F99">
        <w:rPr>
          <w:sz w:val="22"/>
          <w:szCs w:val="22"/>
        </w:rPr>
        <w:t>to combine with other development proposals in the surrounding area to generate</w:t>
      </w:r>
      <w:r w:rsidRPr="00B1134E">
        <w:rPr>
          <w:sz w:val="22"/>
          <w:szCs w:val="22"/>
        </w:rPr>
        <w:t xml:space="preserve"> significant cumulative impacts</w:t>
      </w:r>
      <w:r w:rsidR="00920F99">
        <w:rPr>
          <w:sz w:val="22"/>
          <w:szCs w:val="22"/>
        </w:rPr>
        <w:t>.</w:t>
      </w:r>
    </w:p>
    <w:p w14:paraId="75CBD9EB" w14:textId="77777777" w:rsidR="0049438D" w:rsidRPr="00B1134E" w:rsidRDefault="0049438D" w:rsidP="00335DDD">
      <w:pPr>
        <w:pStyle w:val="DocText"/>
        <w:spacing w:before="60" w:after="240" w:line="288" w:lineRule="auto"/>
        <w:ind w:firstLine="0"/>
        <w:rPr>
          <w:b/>
          <w:sz w:val="22"/>
          <w:szCs w:val="22"/>
        </w:rPr>
      </w:pPr>
      <w:r w:rsidRPr="00B1134E">
        <w:rPr>
          <w:b/>
          <w:sz w:val="22"/>
          <w:szCs w:val="22"/>
        </w:rPr>
        <w:t>Response c:</w:t>
      </w:r>
    </w:p>
    <w:p w14:paraId="2873F2A6" w14:textId="0FDF4993" w:rsidR="0049438D" w:rsidRPr="00B1134E" w:rsidRDefault="00854BCC" w:rsidP="00335DDD">
      <w:pPr>
        <w:pStyle w:val="DocText"/>
        <w:spacing w:before="60" w:after="240" w:line="288" w:lineRule="auto"/>
        <w:ind w:firstLine="0"/>
        <w:rPr>
          <w:b/>
          <w:sz w:val="22"/>
          <w:szCs w:val="22"/>
        </w:rPr>
      </w:pPr>
      <w:r>
        <w:rPr>
          <w:sz w:val="22"/>
          <w:szCs w:val="22"/>
        </w:rPr>
        <w:t>As discussed above, c</w:t>
      </w:r>
      <w:r w:rsidR="0049438D" w:rsidRPr="00B1134E">
        <w:rPr>
          <w:sz w:val="22"/>
          <w:szCs w:val="22"/>
        </w:rPr>
        <w:t>on</w:t>
      </w:r>
      <w:r w:rsidR="00920F99">
        <w:rPr>
          <w:sz w:val="22"/>
          <w:szCs w:val="22"/>
        </w:rPr>
        <w:t>struction and operation of the P</w:t>
      </w:r>
      <w:r w:rsidR="0049438D" w:rsidRPr="00B1134E">
        <w:rPr>
          <w:sz w:val="22"/>
          <w:szCs w:val="22"/>
        </w:rPr>
        <w:t xml:space="preserve">roject could result in environmental effects that could have substantial adverse effects on human beings, either directly or indirectly. </w:t>
      </w:r>
      <w:r w:rsidR="00920F99">
        <w:rPr>
          <w:sz w:val="22"/>
          <w:szCs w:val="22"/>
        </w:rPr>
        <w:t xml:space="preserve"> </w:t>
      </w:r>
      <w:r w:rsidR="0049438D" w:rsidRPr="00B1134E">
        <w:rPr>
          <w:sz w:val="22"/>
          <w:szCs w:val="22"/>
        </w:rPr>
        <w:t xml:space="preserve">As a result, these potential effects will be analyzed further in </w:t>
      </w:r>
      <w:r w:rsidR="00920F99">
        <w:rPr>
          <w:sz w:val="22"/>
          <w:szCs w:val="22"/>
        </w:rPr>
        <w:t>the</w:t>
      </w:r>
      <w:r w:rsidR="0049438D" w:rsidRPr="00B1134E">
        <w:rPr>
          <w:sz w:val="22"/>
          <w:szCs w:val="22"/>
        </w:rPr>
        <w:t xml:space="preserve"> EIR.</w:t>
      </w:r>
    </w:p>
    <w:tbl>
      <w:tblPr>
        <w:tblW w:w="10055" w:type="dxa"/>
        <w:jc w:val="center"/>
        <w:tblLayout w:type="fixed"/>
        <w:tblCellMar>
          <w:top w:w="29" w:type="dxa"/>
          <w:left w:w="24" w:type="dxa"/>
          <w:bottom w:w="29" w:type="dxa"/>
          <w:right w:w="24" w:type="dxa"/>
        </w:tblCellMar>
        <w:tblLook w:val="0000" w:firstRow="0" w:lastRow="0" w:firstColumn="0" w:lastColumn="0" w:noHBand="0" w:noVBand="0"/>
      </w:tblPr>
      <w:tblGrid>
        <w:gridCol w:w="77"/>
        <w:gridCol w:w="19"/>
        <w:gridCol w:w="3420"/>
        <w:gridCol w:w="1856"/>
        <w:gridCol w:w="1164"/>
        <w:gridCol w:w="132"/>
        <w:gridCol w:w="940"/>
        <w:gridCol w:w="970"/>
        <w:gridCol w:w="286"/>
        <w:gridCol w:w="1072"/>
        <w:gridCol w:w="76"/>
        <w:gridCol w:w="43"/>
      </w:tblGrid>
      <w:tr w:rsidR="0049438D" w:rsidRPr="00B1134E" w14:paraId="428A3C80" w14:textId="77777777">
        <w:trPr>
          <w:gridBefore w:val="2"/>
          <w:wBefore w:w="96" w:type="dxa"/>
          <w:jc w:val="center"/>
        </w:trPr>
        <w:tc>
          <w:tcPr>
            <w:tcW w:w="5276" w:type="dxa"/>
            <w:gridSpan w:val="2"/>
            <w:tcBorders>
              <w:top w:val="single" w:sz="6" w:space="0" w:color="FFFFFF"/>
              <w:left w:val="single" w:sz="6" w:space="0" w:color="FFFFFF"/>
              <w:bottom w:val="single" w:sz="6" w:space="0" w:color="FFFFFF"/>
              <w:right w:val="single" w:sz="6" w:space="0" w:color="FFFFFF"/>
            </w:tcBorders>
          </w:tcPr>
          <w:p w14:paraId="0330A1E6"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ind w:left="540" w:hanging="540"/>
              <w:rPr>
                <w:szCs w:val="20"/>
              </w:rPr>
            </w:pPr>
          </w:p>
        </w:tc>
        <w:tc>
          <w:tcPr>
            <w:tcW w:w="1164" w:type="dxa"/>
            <w:tcBorders>
              <w:top w:val="single" w:sz="6" w:space="0" w:color="FFFFFF"/>
              <w:left w:val="single" w:sz="6" w:space="0" w:color="FFFFFF"/>
              <w:bottom w:val="single" w:sz="6" w:space="0" w:color="FFFFFF"/>
              <w:right w:val="single" w:sz="6" w:space="0" w:color="FFFFFF"/>
            </w:tcBorders>
          </w:tcPr>
          <w:p w14:paraId="7BBFB4FD"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8"/>
                <w:szCs w:val="28"/>
              </w:rPr>
            </w:pPr>
          </w:p>
        </w:tc>
        <w:tc>
          <w:tcPr>
            <w:tcW w:w="1072" w:type="dxa"/>
            <w:gridSpan w:val="2"/>
            <w:tcBorders>
              <w:top w:val="single" w:sz="6" w:space="0" w:color="FFFFFF"/>
              <w:left w:val="single" w:sz="6" w:space="0" w:color="FFFFFF"/>
              <w:bottom w:val="single" w:sz="6" w:space="0" w:color="FFFFFF"/>
              <w:right w:val="single" w:sz="6" w:space="0" w:color="FFFFFF"/>
            </w:tcBorders>
          </w:tcPr>
          <w:p w14:paraId="048F5636"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8"/>
                <w:szCs w:val="28"/>
              </w:rPr>
            </w:pPr>
          </w:p>
        </w:tc>
        <w:tc>
          <w:tcPr>
            <w:tcW w:w="1256" w:type="dxa"/>
            <w:gridSpan w:val="2"/>
            <w:tcBorders>
              <w:top w:val="single" w:sz="6" w:space="0" w:color="FFFFFF"/>
              <w:left w:val="single" w:sz="6" w:space="0" w:color="FFFFFF"/>
              <w:bottom w:val="single" w:sz="6" w:space="0" w:color="FFFFFF"/>
              <w:right w:val="single" w:sz="6" w:space="0" w:color="FFFFFF"/>
            </w:tcBorders>
          </w:tcPr>
          <w:p w14:paraId="09EB093F"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 w:val="28"/>
                <w:szCs w:val="28"/>
              </w:rPr>
            </w:pPr>
          </w:p>
        </w:tc>
        <w:tc>
          <w:tcPr>
            <w:tcW w:w="1191" w:type="dxa"/>
            <w:gridSpan w:val="3"/>
            <w:tcBorders>
              <w:top w:val="single" w:sz="6" w:space="0" w:color="FFFFFF"/>
              <w:left w:val="single" w:sz="6" w:space="0" w:color="FFFFFF"/>
              <w:bottom w:val="single" w:sz="6" w:space="0" w:color="FFFFFF"/>
              <w:right w:val="single" w:sz="6" w:space="0" w:color="FFFFFF"/>
            </w:tcBorders>
          </w:tcPr>
          <w:p w14:paraId="18CE6F22"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r>
      <w:tr w:rsidR="0049438D" w:rsidRPr="00B1134E" w14:paraId="3C9C680F" w14:textId="77777777">
        <w:trPr>
          <w:gridBefore w:val="2"/>
          <w:wBefore w:w="96" w:type="dxa"/>
          <w:jc w:val="center"/>
        </w:trPr>
        <w:tc>
          <w:tcPr>
            <w:tcW w:w="5276" w:type="dxa"/>
            <w:gridSpan w:val="2"/>
            <w:tcBorders>
              <w:top w:val="single" w:sz="6" w:space="0" w:color="FFFFFF"/>
              <w:left w:val="single" w:sz="6" w:space="0" w:color="FFFFFF"/>
              <w:bottom w:val="single" w:sz="6" w:space="0" w:color="FFFFFF"/>
              <w:right w:val="single" w:sz="6" w:space="0" w:color="FFFFFF"/>
            </w:tcBorders>
          </w:tcPr>
          <w:p w14:paraId="4C3FC979"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Cs w:val="20"/>
              </w:rPr>
            </w:pPr>
          </w:p>
        </w:tc>
        <w:tc>
          <w:tcPr>
            <w:tcW w:w="1164" w:type="dxa"/>
            <w:tcBorders>
              <w:top w:val="single" w:sz="6" w:space="0" w:color="FFFFFF"/>
              <w:left w:val="single" w:sz="6" w:space="0" w:color="FFFFFF"/>
              <w:bottom w:val="single" w:sz="6" w:space="0" w:color="FFFFFF"/>
              <w:right w:val="single" w:sz="6" w:space="0" w:color="FFFFFF"/>
            </w:tcBorders>
          </w:tcPr>
          <w:p w14:paraId="46211208"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072" w:type="dxa"/>
            <w:gridSpan w:val="2"/>
            <w:tcBorders>
              <w:top w:val="single" w:sz="6" w:space="0" w:color="FFFFFF"/>
              <w:left w:val="single" w:sz="6" w:space="0" w:color="FFFFFF"/>
              <w:bottom w:val="single" w:sz="6" w:space="0" w:color="FFFFFF"/>
              <w:right w:val="single" w:sz="6" w:space="0" w:color="FFFFFF"/>
            </w:tcBorders>
          </w:tcPr>
          <w:p w14:paraId="7DBD8608"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256" w:type="dxa"/>
            <w:gridSpan w:val="2"/>
            <w:tcBorders>
              <w:top w:val="single" w:sz="6" w:space="0" w:color="FFFFFF"/>
              <w:left w:val="single" w:sz="6" w:space="0" w:color="FFFFFF"/>
              <w:bottom w:val="single" w:sz="6" w:space="0" w:color="FFFFFF"/>
              <w:right w:val="single" w:sz="6" w:space="0" w:color="FFFFFF"/>
            </w:tcBorders>
          </w:tcPr>
          <w:p w14:paraId="6ACBEBE5"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c>
          <w:tcPr>
            <w:tcW w:w="1191" w:type="dxa"/>
            <w:gridSpan w:val="3"/>
            <w:tcBorders>
              <w:top w:val="single" w:sz="6" w:space="0" w:color="FFFFFF"/>
              <w:left w:val="single" w:sz="6" w:space="0" w:color="FFFFFF"/>
              <w:bottom w:val="single" w:sz="6" w:space="0" w:color="FFFFFF"/>
              <w:right w:val="single" w:sz="6" w:space="0" w:color="FFFFFF"/>
            </w:tcBorders>
          </w:tcPr>
          <w:p w14:paraId="2C25AE4C"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jc w:val="center"/>
              <w:rPr>
                <w:szCs w:val="20"/>
              </w:rPr>
            </w:pPr>
          </w:p>
        </w:tc>
      </w:tr>
      <w:tr w:rsidR="0049438D" w:rsidRPr="00DC3DAD" w14:paraId="55E6B606" w14:textId="77777777">
        <w:tblPrEx>
          <w:tblCellMar>
            <w:top w:w="0" w:type="dxa"/>
            <w:left w:w="120" w:type="dxa"/>
            <w:bottom w:w="0" w:type="dxa"/>
            <w:right w:w="120" w:type="dxa"/>
          </w:tblCellMar>
        </w:tblPrEx>
        <w:trPr>
          <w:gridAfter w:val="2"/>
          <w:wAfter w:w="119" w:type="dxa"/>
          <w:jc w:val="center"/>
        </w:trPr>
        <w:tc>
          <w:tcPr>
            <w:tcW w:w="9936" w:type="dxa"/>
            <w:gridSpan w:val="10"/>
            <w:tcBorders>
              <w:top w:val="double" w:sz="7" w:space="0" w:color="000000"/>
              <w:left w:val="single" w:sz="6" w:space="0" w:color="FFFFFF"/>
              <w:bottom w:val="single" w:sz="7" w:space="0" w:color="000000"/>
              <w:right w:val="single" w:sz="6" w:space="0" w:color="FFFFFF"/>
            </w:tcBorders>
          </w:tcPr>
          <w:p w14:paraId="5750E81B" w14:textId="77777777" w:rsidR="0049438D" w:rsidRPr="00B1134E" w:rsidRDefault="0049438D" w:rsidP="0049438D">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b/>
                <w:bCs/>
                <w:sz w:val="16"/>
                <w:szCs w:val="16"/>
              </w:rPr>
            </w:pPr>
            <w:r w:rsidRPr="00B1134E">
              <w:rPr>
                <w:b/>
                <w:bCs/>
                <w:szCs w:val="20"/>
              </w:rPr>
              <w:t xml:space="preserve">DISCUSSION OF THE ENVIRONMENTAL EVALUATION </w:t>
            </w:r>
            <w:r w:rsidRPr="00B1134E">
              <w:rPr>
                <w:b/>
                <w:bCs/>
                <w:sz w:val="16"/>
                <w:szCs w:val="16"/>
              </w:rPr>
              <w:t>(Attach additional sheets if necessary)</w:t>
            </w:r>
          </w:p>
          <w:p w14:paraId="55E539C9" w14:textId="77777777" w:rsidR="0049438D" w:rsidRPr="00B1134E" w:rsidRDefault="0049438D" w:rsidP="00DF3A21">
            <w:pPr>
              <w:tabs>
                <w:tab w:val="left" w:pos="-1180"/>
                <w:tab w:val="left" w:pos="-720"/>
                <w:tab w:val="left" w:pos="0"/>
                <w:tab w:val="left" w:pos="54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58"/>
              <w:rPr>
                <w:sz w:val="16"/>
                <w:szCs w:val="16"/>
              </w:rPr>
            </w:pPr>
            <w:r w:rsidRPr="00B1134E">
              <w:rPr>
                <w:b/>
                <w:bCs/>
                <w:sz w:val="16"/>
                <w:szCs w:val="16"/>
              </w:rPr>
              <w:t>As noted above, the lead agency has determined that the proposed project may result in a significant effect on the environment, and an environmental impact report is required.</w:t>
            </w:r>
          </w:p>
        </w:tc>
      </w:tr>
      <w:tr w:rsidR="0049438D" w:rsidRPr="009842A9" w14:paraId="3505E8EB" w14:textId="77777777">
        <w:tblPrEx>
          <w:tblCellMar>
            <w:top w:w="0" w:type="dxa"/>
            <w:left w:w="43" w:type="dxa"/>
            <w:bottom w:w="0" w:type="dxa"/>
            <w:right w:w="43" w:type="dxa"/>
          </w:tblCellMar>
        </w:tblPrEx>
        <w:trPr>
          <w:gridBefore w:val="1"/>
          <w:gridAfter w:val="1"/>
          <w:wBefore w:w="77" w:type="dxa"/>
          <w:wAfter w:w="43" w:type="dxa"/>
          <w:jc w:val="center"/>
        </w:trPr>
        <w:tc>
          <w:tcPr>
            <w:tcW w:w="3439" w:type="dxa"/>
            <w:gridSpan w:val="2"/>
            <w:tcBorders>
              <w:top w:val="double" w:sz="7" w:space="0" w:color="000000"/>
              <w:left w:val="single" w:sz="6" w:space="0" w:color="FFFFFF"/>
              <w:bottom w:val="single" w:sz="7" w:space="0" w:color="000000"/>
              <w:right w:val="single" w:sz="6" w:space="0" w:color="FFFFFF"/>
            </w:tcBorders>
          </w:tcPr>
          <w:p w14:paraId="0EE1F480" w14:textId="77777777" w:rsidR="0049438D" w:rsidRPr="00756B3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r w:rsidRPr="00756B39">
              <w:rPr>
                <w:b/>
                <w:bCs/>
                <w:sz w:val="16"/>
                <w:szCs w:val="16"/>
              </w:rPr>
              <w:t>PREPARED BY</w:t>
            </w:r>
          </w:p>
          <w:p w14:paraId="0D6D90B2" w14:textId="04163DEF" w:rsidR="0049438D" w:rsidRPr="00756B3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p>
        </w:tc>
        <w:tc>
          <w:tcPr>
            <w:tcW w:w="3152" w:type="dxa"/>
            <w:gridSpan w:val="3"/>
            <w:tcBorders>
              <w:top w:val="double" w:sz="7" w:space="0" w:color="000000"/>
              <w:left w:val="single" w:sz="7" w:space="0" w:color="000000"/>
              <w:bottom w:val="single" w:sz="7" w:space="0" w:color="000000"/>
              <w:right w:val="single" w:sz="6" w:space="0" w:color="FFFFFF"/>
            </w:tcBorders>
          </w:tcPr>
          <w:p w14:paraId="3F54A700" w14:textId="77777777" w:rsidR="0049438D" w:rsidRPr="00756B3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r w:rsidRPr="00756B39">
              <w:rPr>
                <w:b/>
                <w:bCs/>
                <w:sz w:val="16"/>
                <w:szCs w:val="16"/>
              </w:rPr>
              <w:t>TITLE</w:t>
            </w:r>
          </w:p>
          <w:p w14:paraId="2D977687" w14:textId="6452AFC5" w:rsidR="0049438D" w:rsidRPr="00756B3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p>
        </w:tc>
        <w:tc>
          <w:tcPr>
            <w:tcW w:w="1910" w:type="dxa"/>
            <w:gridSpan w:val="2"/>
            <w:tcBorders>
              <w:top w:val="double" w:sz="7" w:space="0" w:color="000000"/>
              <w:left w:val="single" w:sz="7" w:space="0" w:color="000000"/>
              <w:bottom w:val="single" w:sz="7" w:space="0" w:color="000000"/>
              <w:right w:val="single" w:sz="6" w:space="0" w:color="FFFFFF"/>
            </w:tcBorders>
          </w:tcPr>
          <w:p w14:paraId="26AAF67B" w14:textId="77777777" w:rsidR="0049438D" w:rsidRPr="00756B3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r w:rsidRPr="00756B39">
              <w:rPr>
                <w:b/>
                <w:bCs/>
                <w:sz w:val="16"/>
                <w:szCs w:val="16"/>
              </w:rPr>
              <w:t xml:space="preserve">TELEPHONE </w:t>
            </w:r>
          </w:p>
          <w:p w14:paraId="07BE9392" w14:textId="532E1060" w:rsidR="0049438D" w:rsidRPr="00756B39" w:rsidRDefault="0049438D" w:rsidP="00184A51">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p>
        </w:tc>
        <w:tc>
          <w:tcPr>
            <w:tcW w:w="1434" w:type="dxa"/>
            <w:gridSpan w:val="3"/>
            <w:tcBorders>
              <w:top w:val="double" w:sz="7" w:space="0" w:color="000000"/>
              <w:left w:val="single" w:sz="7" w:space="0" w:color="000000"/>
              <w:bottom w:val="single" w:sz="7" w:space="0" w:color="000000"/>
              <w:right w:val="single" w:sz="6" w:space="0" w:color="FFFFFF"/>
            </w:tcBorders>
          </w:tcPr>
          <w:p w14:paraId="352FF512" w14:textId="77777777" w:rsidR="0049438D" w:rsidRPr="00756B39" w:rsidRDefault="0049438D" w:rsidP="0049438D">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r w:rsidRPr="00756B39">
              <w:rPr>
                <w:b/>
                <w:bCs/>
                <w:sz w:val="16"/>
                <w:szCs w:val="16"/>
              </w:rPr>
              <w:t>DATE</w:t>
            </w:r>
          </w:p>
          <w:p w14:paraId="0BD993C0" w14:textId="1D2CAA1C" w:rsidR="0049438D" w:rsidRPr="00756B39" w:rsidRDefault="00703A41" w:rsidP="00B1134E">
            <w:pPr>
              <w:tabs>
                <w:tab w:val="left" w:pos="-1180"/>
                <w:tab w:val="left" w:pos="-720"/>
                <w:tab w:val="left" w:pos="0"/>
                <w:tab w:val="left" w:pos="360"/>
                <w:tab w:val="left" w:pos="720"/>
                <w:tab w:val="left" w:pos="1440"/>
                <w:tab w:val="left" w:pos="2160"/>
                <w:tab w:val="left" w:pos="2880"/>
                <w:tab w:val="left" w:pos="3600"/>
                <w:tab w:val="left" w:pos="4320"/>
                <w:tab w:val="left" w:pos="5040"/>
                <w:tab w:val="left" w:pos="5850"/>
                <w:tab w:val="left" w:pos="6480"/>
                <w:tab w:val="left" w:pos="7470"/>
                <w:tab w:val="left" w:pos="8640"/>
                <w:tab w:val="left" w:pos="9360"/>
              </w:tabs>
              <w:spacing w:after="43"/>
              <w:rPr>
                <w:b/>
                <w:bCs/>
                <w:sz w:val="16"/>
                <w:szCs w:val="16"/>
              </w:rPr>
            </w:pPr>
            <w:r>
              <w:rPr>
                <w:b/>
                <w:bCs/>
                <w:sz w:val="16"/>
                <w:szCs w:val="16"/>
              </w:rPr>
              <w:t>October 2017</w:t>
            </w:r>
          </w:p>
        </w:tc>
      </w:tr>
    </w:tbl>
    <w:p w14:paraId="332A67BB" w14:textId="77777777" w:rsidR="00D92498" w:rsidRPr="0066770F" w:rsidRDefault="00D92498" w:rsidP="0049438D">
      <w:pPr>
        <w:keepNext/>
      </w:pPr>
    </w:p>
    <w:sectPr w:rsidR="00D92498" w:rsidRPr="0066770F" w:rsidSect="007C0DBE">
      <w:headerReference w:type="first" r:id="rId18"/>
      <w:footerReference w:type="first" r:id="rId19"/>
      <w:pgSz w:w="12240" w:h="15840" w:code="1"/>
      <w:pgMar w:top="720" w:right="1440" w:bottom="720" w:left="1440" w:header="5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8D03" w14:textId="77777777" w:rsidR="00E476B6" w:rsidRDefault="00E476B6">
      <w:r>
        <w:separator/>
      </w:r>
    </w:p>
  </w:endnote>
  <w:endnote w:type="continuationSeparator" w:id="0">
    <w:p w14:paraId="1C880D56" w14:textId="77777777" w:rsidR="00E476B6" w:rsidRDefault="00E476B6">
      <w:r>
        <w:continuationSeparator/>
      </w:r>
    </w:p>
  </w:endnote>
  <w:endnote w:type="continuationNotice" w:id="1">
    <w:p w14:paraId="4F5EC6C2" w14:textId="77777777" w:rsidR="00E476B6" w:rsidRDefault="00E476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00500000000000000"/>
    <w:charset w:val="00"/>
    <w:family w:val="auto"/>
    <w:pitch w:val="variable"/>
    <w:sig w:usb0="E0002AFF" w:usb1="D000785B" w:usb2="00000009" w:usb3="00000000" w:csb0="000001FF" w:csb1="00000000"/>
  </w:font>
  <w:font w:name="Bodoni MT">
    <w:altName w:val="Athela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29F3" w14:textId="77777777" w:rsidR="00A11CF0" w:rsidRDefault="00A11CF0" w:rsidP="00D279ED">
    <w:pPr>
      <w:pBdr>
        <w:top w:val="single" w:sz="4" w:space="1" w:color="auto"/>
      </w:pBdr>
      <w:spacing w:before="240"/>
      <w:jc w:val="center"/>
      <w:rPr>
        <w:b/>
        <w:sz w:val="28"/>
        <w:szCs w:val="28"/>
      </w:rPr>
    </w:pPr>
  </w:p>
  <w:p w14:paraId="2FF9AF23" w14:textId="0CEE210B" w:rsidR="00D21FAD" w:rsidRPr="00D21FAD" w:rsidRDefault="499CF071" w:rsidP="00D279ED">
    <w:pPr>
      <w:pBdr>
        <w:top w:val="single" w:sz="4" w:space="1" w:color="auto"/>
      </w:pBdr>
      <w:spacing w:before="240"/>
      <w:jc w:val="center"/>
    </w:pPr>
    <w:r w:rsidRPr="499CF071">
      <w:rPr>
        <w:b/>
        <w:bCs/>
        <w:sz w:val="28"/>
        <w:szCs w:val="28"/>
      </w:rPr>
      <w:t>October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499CF071" w14:paraId="56C80A98" w14:textId="77777777" w:rsidTr="499CF071">
      <w:tc>
        <w:tcPr>
          <w:tcW w:w="3600" w:type="dxa"/>
        </w:tcPr>
        <w:p w14:paraId="7707F6D0" w14:textId="5D19EA1F" w:rsidR="499CF071" w:rsidRDefault="499CF071" w:rsidP="499CF071">
          <w:pPr>
            <w:pStyle w:val="Header"/>
            <w:ind w:left="-115"/>
            <w:jc w:val="left"/>
          </w:pPr>
        </w:p>
      </w:tc>
      <w:tc>
        <w:tcPr>
          <w:tcW w:w="3600" w:type="dxa"/>
        </w:tcPr>
        <w:p w14:paraId="6F4CF602" w14:textId="0D9E5070" w:rsidR="499CF071" w:rsidRDefault="499CF071" w:rsidP="499CF071">
          <w:pPr>
            <w:pStyle w:val="Header"/>
            <w:jc w:val="center"/>
          </w:pPr>
        </w:p>
      </w:tc>
      <w:tc>
        <w:tcPr>
          <w:tcW w:w="3600" w:type="dxa"/>
        </w:tcPr>
        <w:p w14:paraId="217240BA" w14:textId="781E65D1" w:rsidR="499CF071" w:rsidRDefault="499CF071" w:rsidP="499CF071">
          <w:pPr>
            <w:pStyle w:val="Header"/>
            <w:ind w:right="-115"/>
            <w:jc w:val="right"/>
          </w:pPr>
        </w:p>
      </w:tc>
    </w:tr>
  </w:tbl>
  <w:p w14:paraId="13E1D4D0" w14:textId="7E0B9929" w:rsidR="499CF071" w:rsidRDefault="499CF071" w:rsidP="499CF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162F" w14:textId="77777777" w:rsidR="00D21FAD" w:rsidRPr="006D5AC2" w:rsidRDefault="00D21FAD" w:rsidP="0049438D">
    <w:pPr>
      <w:pStyle w:val="Footer"/>
      <w:tabs>
        <w:tab w:val="clear" w:pos="8640"/>
        <w:tab w:val="right" w:pos="9360"/>
      </w:tabs>
      <w:spacing w:line="288" w:lineRule="auto"/>
      <w:rPr>
        <w:noProof/>
      </w:rPr>
    </w:pPr>
  </w:p>
  <w:p w14:paraId="6B66E981" w14:textId="77777777" w:rsidR="00D21FAD" w:rsidRPr="006D5AC2" w:rsidRDefault="00D21FAD" w:rsidP="0049438D">
    <w:pPr>
      <w:pStyle w:val="Footer"/>
      <w:pBdr>
        <w:top w:val="thinThickThinSmallGap" w:sz="12" w:space="2" w:color="auto"/>
      </w:pBdr>
      <w:tabs>
        <w:tab w:val="clear" w:pos="8640"/>
        <w:tab w:val="right" w:pos="9360"/>
      </w:tabs>
      <w:spacing w:line="288" w:lineRule="auto"/>
      <w:rPr>
        <w:noProof/>
      </w:rPr>
    </w:pPr>
    <w:r>
      <w:rPr>
        <w:noProof/>
      </w:rPr>
      <w:t>Brentwood Town Green</w:t>
    </w:r>
    <w:r w:rsidRPr="006D5AC2">
      <w:rPr>
        <w:noProof/>
      </w:rPr>
      <w:tab/>
    </w:r>
    <w:r w:rsidRPr="006D5AC2">
      <w:rPr>
        <w:noProof/>
      </w:rPr>
      <w:tab/>
    </w:r>
    <w:r>
      <w:rPr>
        <w:noProof/>
      </w:rPr>
      <w:t>Table of Contents</w:t>
    </w:r>
  </w:p>
  <w:p w14:paraId="6618F14C" w14:textId="77777777" w:rsidR="00D21FAD" w:rsidRPr="006D5AC2" w:rsidRDefault="00D21FAD" w:rsidP="0049438D">
    <w:pPr>
      <w:pStyle w:val="Footer"/>
      <w:tabs>
        <w:tab w:val="clear" w:pos="8640"/>
        <w:tab w:val="right" w:pos="9360"/>
      </w:tabs>
      <w:rPr>
        <w:noProof/>
      </w:rPr>
    </w:pPr>
    <w:r w:rsidRPr="006D5AC2">
      <w:rPr>
        <w:noProof/>
      </w:rPr>
      <w:t>Initial Study</w:t>
    </w:r>
    <w:r w:rsidRPr="006D5AC2">
      <w:rPr>
        <w:noProof/>
      </w:rPr>
      <w:tab/>
    </w:r>
    <w:r w:rsidRPr="006D5AC2">
      <w:rPr>
        <w:noProof/>
      </w:rPr>
      <w:tab/>
      <w:t xml:space="preserve">Page </w:t>
    </w:r>
    <w:r w:rsidRPr="006D5AC2">
      <w:rPr>
        <w:noProof/>
      </w:rPr>
      <w:fldChar w:fldCharType="begin"/>
    </w:r>
    <w:r w:rsidRPr="006D5AC2">
      <w:rPr>
        <w:noProof/>
      </w:rPr>
      <w:instrText xml:space="preserve"> PAGE </w:instrText>
    </w:r>
    <w:r w:rsidRPr="006D5AC2">
      <w:rPr>
        <w:noProof/>
      </w:rPr>
      <w:fldChar w:fldCharType="separate"/>
    </w:r>
    <w:r>
      <w:rPr>
        <w:noProof/>
      </w:rPr>
      <w:t>ii</w:t>
    </w:r>
    <w:r w:rsidRPr="006D5AC2">
      <w:rPr>
        <w:noProof/>
      </w:rPr>
      <w:fldChar w:fldCharType="end"/>
    </w:r>
  </w:p>
  <w:p w14:paraId="65EDDF20" w14:textId="77777777" w:rsidR="00D21FAD" w:rsidRPr="006D5AC2" w:rsidRDefault="00D21FAD" w:rsidP="0049438D">
    <w:pPr>
      <w:pStyle w:val="Footer"/>
      <w:tabs>
        <w:tab w:val="clear" w:pos="8640"/>
        <w:tab w:val="right" w:pos="9990"/>
      </w:tabs>
      <w:jc w:val="cen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ED4B" w14:textId="77777777" w:rsidR="00D21FAD" w:rsidRPr="006D5AC2" w:rsidRDefault="00D21FAD" w:rsidP="0049438D">
    <w:pPr>
      <w:pStyle w:val="Footer"/>
      <w:tabs>
        <w:tab w:val="clear" w:pos="8640"/>
        <w:tab w:val="right" w:pos="9360"/>
      </w:tabs>
      <w:spacing w:line="288" w:lineRule="auto"/>
      <w:rPr>
        <w:noProof/>
      </w:rPr>
    </w:pPr>
  </w:p>
  <w:p w14:paraId="24DD618A" w14:textId="3BC1B279" w:rsidR="00D21FAD" w:rsidRPr="006D5AC2" w:rsidRDefault="00D21FAD" w:rsidP="0049438D">
    <w:pPr>
      <w:pStyle w:val="Footer"/>
      <w:pBdr>
        <w:top w:val="thinThickThinSmallGap" w:sz="12" w:space="2" w:color="auto"/>
      </w:pBdr>
      <w:tabs>
        <w:tab w:val="clear" w:pos="8640"/>
        <w:tab w:val="right" w:pos="9360"/>
      </w:tabs>
      <w:spacing w:line="288" w:lineRule="auto"/>
      <w:rPr>
        <w:noProof/>
      </w:rPr>
    </w:pPr>
    <w:r>
      <w:rPr>
        <w:noProof/>
      </w:rPr>
      <w:t>The Villages At The Alhambra</w:t>
    </w:r>
    <w:r w:rsidRPr="006D5AC2">
      <w:rPr>
        <w:noProof/>
      </w:rPr>
      <w:tab/>
    </w:r>
    <w:r w:rsidRPr="006D5AC2">
      <w:rPr>
        <w:noProof/>
      </w:rPr>
      <w:tab/>
    </w:r>
  </w:p>
  <w:p w14:paraId="5BF3B862" w14:textId="040EBD48" w:rsidR="00D21FAD" w:rsidRPr="006D5AC2" w:rsidRDefault="00D21FAD" w:rsidP="0049438D">
    <w:pPr>
      <w:pStyle w:val="Footer"/>
      <w:tabs>
        <w:tab w:val="clear" w:pos="8640"/>
        <w:tab w:val="right" w:pos="9360"/>
      </w:tabs>
      <w:rPr>
        <w:noProof/>
      </w:rPr>
    </w:pPr>
    <w:r>
      <w:rPr>
        <w:noProof/>
      </w:rPr>
      <w:t xml:space="preserve">Draft </w:t>
    </w:r>
    <w:r w:rsidRPr="006D5AC2">
      <w:rPr>
        <w:noProof/>
      </w:rPr>
      <w:t>Initial Study</w:t>
    </w:r>
    <w:r w:rsidRPr="006D5AC2">
      <w:rPr>
        <w:noProof/>
      </w:rPr>
      <w:tab/>
    </w:r>
    <w:r w:rsidRPr="006D5AC2">
      <w:rPr>
        <w:noProof/>
      </w:rPr>
      <w:tab/>
      <w:t xml:space="preserve">Page </w:t>
    </w:r>
    <w:r w:rsidRPr="006D5AC2">
      <w:rPr>
        <w:noProof/>
      </w:rPr>
      <w:fldChar w:fldCharType="begin"/>
    </w:r>
    <w:r w:rsidRPr="006D5AC2">
      <w:rPr>
        <w:noProof/>
      </w:rPr>
      <w:instrText xml:space="preserve"> PAGE </w:instrText>
    </w:r>
    <w:r w:rsidRPr="006D5AC2">
      <w:rPr>
        <w:noProof/>
      </w:rPr>
      <w:fldChar w:fldCharType="separate"/>
    </w:r>
    <w:r>
      <w:rPr>
        <w:noProof/>
      </w:rPr>
      <w:t>i</w:t>
    </w:r>
    <w:r w:rsidRPr="006D5AC2">
      <w:rPr>
        <w:noProof/>
      </w:rPr>
      <w:fldChar w:fldCharType="end"/>
    </w:r>
  </w:p>
  <w:p w14:paraId="2FF56BDB" w14:textId="77777777" w:rsidR="00D21FAD" w:rsidRPr="006D5AC2" w:rsidRDefault="00D21FAD" w:rsidP="0049438D">
    <w:pPr>
      <w:pStyle w:val="Footer"/>
      <w:tabs>
        <w:tab w:val="clear" w:pos="8640"/>
        <w:tab w:val="right" w:pos="9990"/>
      </w:tabs>
      <w:jc w:val="cen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FA65" w14:textId="77777777" w:rsidR="00D21FAD" w:rsidRPr="0019384B" w:rsidRDefault="00D21FAD" w:rsidP="0049438D">
    <w:pPr>
      <w:pStyle w:val="Footer"/>
      <w:tabs>
        <w:tab w:val="clear" w:pos="8640"/>
        <w:tab w:val="right" w:pos="9360"/>
      </w:tabs>
      <w:spacing w:line="288" w:lineRule="auto"/>
      <w:rPr>
        <w:i w:val="0"/>
        <w:noProof/>
      </w:rPr>
    </w:pPr>
  </w:p>
  <w:p w14:paraId="60AAF6FD" w14:textId="0CFA334F" w:rsidR="00D21FAD" w:rsidRPr="006D5AC2" w:rsidRDefault="00D21FAD" w:rsidP="0049438D">
    <w:pPr>
      <w:pStyle w:val="Footer"/>
      <w:pBdr>
        <w:top w:val="thinThickThinSmallGap" w:sz="12" w:space="2" w:color="auto"/>
      </w:pBdr>
      <w:tabs>
        <w:tab w:val="clear" w:pos="8640"/>
        <w:tab w:val="right" w:pos="9360"/>
      </w:tabs>
      <w:spacing w:line="288" w:lineRule="auto"/>
      <w:rPr>
        <w:noProof/>
      </w:rPr>
    </w:pPr>
    <w:r>
      <w:rPr>
        <w:noProof/>
      </w:rPr>
      <w:t>The Villages At The Alhambra</w:t>
    </w:r>
    <w:r>
      <w:rPr>
        <w:noProof/>
      </w:rPr>
      <w:tab/>
    </w:r>
    <w:r>
      <w:rPr>
        <w:noProof/>
      </w:rPr>
      <w:tab/>
    </w:r>
  </w:p>
  <w:p w14:paraId="19D24352" w14:textId="542ED586" w:rsidR="00D21FAD" w:rsidRPr="006D5AC2" w:rsidRDefault="00D21FAD" w:rsidP="0049438D">
    <w:pPr>
      <w:pStyle w:val="Footer"/>
      <w:tabs>
        <w:tab w:val="clear" w:pos="8640"/>
        <w:tab w:val="right" w:pos="9360"/>
      </w:tabs>
      <w:rPr>
        <w:noProof/>
      </w:rPr>
    </w:pPr>
    <w:r>
      <w:rPr>
        <w:noProof/>
      </w:rPr>
      <w:t xml:space="preserve">Draft </w:t>
    </w:r>
    <w:r w:rsidRPr="006D5AC2">
      <w:rPr>
        <w:noProof/>
      </w:rPr>
      <w:t>Initial Study</w:t>
    </w:r>
    <w:r w:rsidRPr="006D5AC2">
      <w:rPr>
        <w:noProof/>
      </w:rPr>
      <w:tab/>
    </w:r>
    <w:r w:rsidRPr="006D5AC2">
      <w:rPr>
        <w:noProof/>
      </w:rPr>
      <w:tab/>
      <w:t xml:space="preserve">Page </w:t>
    </w:r>
    <w:r w:rsidRPr="006D5AC2">
      <w:rPr>
        <w:noProof/>
      </w:rPr>
      <w:fldChar w:fldCharType="begin"/>
    </w:r>
    <w:r w:rsidRPr="006D5AC2">
      <w:rPr>
        <w:noProof/>
      </w:rPr>
      <w:instrText xml:space="preserve"> PAGE </w:instrText>
    </w:r>
    <w:r w:rsidRPr="006D5AC2">
      <w:rPr>
        <w:noProof/>
      </w:rPr>
      <w:fldChar w:fldCharType="separate"/>
    </w:r>
    <w:r>
      <w:rPr>
        <w:noProof/>
      </w:rPr>
      <w:t>23</w:t>
    </w:r>
    <w:r w:rsidRPr="006D5AC2">
      <w:rPr>
        <w:noProof/>
      </w:rPr>
      <w:fldChar w:fldCharType="end"/>
    </w:r>
  </w:p>
  <w:p w14:paraId="326D5A7C" w14:textId="77777777" w:rsidR="00D21FAD" w:rsidRPr="006D5AC2" w:rsidRDefault="00D21FAD" w:rsidP="0049438D">
    <w:pPr>
      <w:pStyle w:val="Footer"/>
      <w:tabs>
        <w:tab w:val="clear" w:pos="8640"/>
        <w:tab w:val="right" w:pos="9360"/>
      </w:tabs>
      <w:jc w:val="center"/>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3F31" w14:textId="77777777" w:rsidR="00D21FAD" w:rsidRPr="006D5AC2" w:rsidRDefault="00D21FAD" w:rsidP="0049438D">
    <w:pPr>
      <w:pStyle w:val="Footer"/>
      <w:tabs>
        <w:tab w:val="clear" w:pos="8640"/>
        <w:tab w:val="right" w:pos="9360"/>
      </w:tabs>
      <w:spacing w:line="288" w:lineRule="auto"/>
      <w:rPr>
        <w:noProof/>
      </w:rPr>
    </w:pPr>
  </w:p>
  <w:p w14:paraId="71EF01C1" w14:textId="686B2727" w:rsidR="00D21FAD" w:rsidRPr="006D5AC2" w:rsidRDefault="00D21FAD" w:rsidP="0049438D">
    <w:pPr>
      <w:pStyle w:val="Footer"/>
      <w:pBdr>
        <w:top w:val="thinThickThinSmallGap" w:sz="12" w:space="2" w:color="auto"/>
      </w:pBdr>
      <w:tabs>
        <w:tab w:val="clear" w:pos="8640"/>
        <w:tab w:val="right" w:pos="9360"/>
      </w:tabs>
      <w:spacing w:line="288" w:lineRule="auto"/>
      <w:rPr>
        <w:noProof/>
      </w:rPr>
    </w:pPr>
    <w:r>
      <w:rPr>
        <w:noProof/>
      </w:rPr>
      <w:t>The Villages At The Alhambra</w:t>
    </w:r>
    <w:r>
      <w:rPr>
        <w:noProof/>
      </w:rPr>
      <w:tab/>
    </w:r>
    <w:r>
      <w:rPr>
        <w:noProof/>
      </w:rPr>
      <w:tab/>
    </w:r>
  </w:p>
  <w:p w14:paraId="792349D6" w14:textId="71D3F489" w:rsidR="00D21FAD" w:rsidRPr="006D5AC2" w:rsidRDefault="00D21FAD" w:rsidP="0049438D">
    <w:pPr>
      <w:pStyle w:val="Footer"/>
      <w:tabs>
        <w:tab w:val="clear" w:pos="8640"/>
        <w:tab w:val="right" w:pos="9360"/>
      </w:tabs>
      <w:rPr>
        <w:noProof/>
      </w:rPr>
    </w:pPr>
    <w:r>
      <w:rPr>
        <w:noProof/>
      </w:rPr>
      <w:t>Draft Initial Study</w:t>
    </w:r>
    <w:r>
      <w:rPr>
        <w:noProof/>
      </w:rPr>
      <w:tab/>
    </w:r>
    <w:r>
      <w:rPr>
        <w:noProof/>
      </w:rPr>
      <w:tab/>
      <w:t xml:space="preserve">Page </w:t>
    </w:r>
    <w:r w:rsidRPr="006D5AC2">
      <w:rPr>
        <w:noProof/>
      </w:rPr>
      <w:fldChar w:fldCharType="begin"/>
    </w:r>
    <w:r w:rsidRPr="006D5AC2">
      <w:rPr>
        <w:noProof/>
      </w:rPr>
      <w:instrText xml:space="preserve"> PAGE </w:instrText>
    </w:r>
    <w:r w:rsidRPr="006D5AC2">
      <w:rPr>
        <w:noProof/>
      </w:rPr>
      <w:fldChar w:fldCharType="separate"/>
    </w:r>
    <w:r>
      <w:rPr>
        <w:noProof/>
      </w:rPr>
      <w:t>1</w:t>
    </w:r>
    <w:r w:rsidRPr="006D5AC2">
      <w:rPr>
        <w:noProof/>
      </w:rPr>
      <w:fldChar w:fldCharType="end"/>
    </w:r>
  </w:p>
  <w:p w14:paraId="59D49957" w14:textId="77777777" w:rsidR="00D21FAD" w:rsidRPr="006D5AC2" w:rsidRDefault="00D21FAD" w:rsidP="0049438D">
    <w:pPr>
      <w:pStyle w:val="Footer"/>
      <w:tabs>
        <w:tab w:val="clear" w:pos="8640"/>
        <w:tab w:val="right" w:pos="9990"/>
      </w:tabs>
      <w:jc w:val="center"/>
      <w:rPr>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7F4A" w14:textId="77777777" w:rsidR="00D21FAD" w:rsidRDefault="00D21FAD" w:rsidP="0049438D">
    <w:pPr>
      <w:pStyle w:val="Footer"/>
      <w:tabs>
        <w:tab w:val="clear" w:pos="8640"/>
        <w:tab w:val="right" w:pos="9360"/>
      </w:tabs>
      <w:spacing w:line="288" w:lineRule="auto"/>
      <w:rPr>
        <w:noProof/>
      </w:rPr>
    </w:pPr>
  </w:p>
  <w:p w14:paraId="0939179F" w14:textId="0316C871" w:rsidR="00D21FAD" w:rsidRDefault="00D21FAD" w:rsidP="0049438D">
    <w:pPr>
      <w:pStyle w:val="Footer"/>
      <w:pBdr>
        <w:top w:val="thinThickThinSmallGap" w:sz="12" w:space="2" w:color="auto"/>
      </w:pBdr>
      <w:tabs>
        <w:tab w:val="clear" w:pos="8640"/>
        <w:tab w:val="right" w:pos="9360"/>
      </w:tabs>
      <w:spacing w:line="288" w:lineRule="auto"/>
      <w:rPr>
        <w:noProof/>
      </w:rPr>
    </w:pPr>
    <w:r>
      <w:rPr>
        <w:noProof/>
      </w:rPr>
      <w:t>The Villages At The Alhambra</w:t>
    </w:r>
    <w:r>
      <w:rPr>
        <w:noProof/>
      </w:rPr>
      <w:tab/>
    </w:r>
    <w:r>
      <w:rPr>
        <w:noProof/>
      </w:rPr>
      <w:tab/>
      <w:t xml:space="preserve">2. Initial Study Checklist </w:t>
    </w:r>
  </w:p>
  <w:p w14:paraId="6E4BEB27" w14:textId="77777777" w:rsidR="00D21FAD" w:rsidRDefault="00D21FAD" w:rsidP="0049438D">
    <w:pPr>
      <w:pStyle w:val="Footer"/>
      <w:tabs>
        <w:tab w:val="clear" w:pos="8640"/>
        <w:tab w:val="right" w:pos="9360"/>
      </w:tabs>
      <w:rPr>
        <w:noProof/>
      </w:rPr>
    </w:pPr>
    <w:r>
      <w:rPr>
        <w:noProof/>
      </w:rPr>
      <w:t>Initial Study</w:t>
    </w:r>
    <w:r>
      <w:rPr>
        <w:noProof/>
      </w:rPr>
      <w:tab/>
    </w:r>
    <w:r>
      <w:rPr>
        <w:noProof/>
      </w:rPr>
      <w:tab/>
      <w:t>Page 13</w:t>
    </w:r>
  </w:p>
  <w:p w14:paraId="71892071" w14:textId="77777777" w:rsidR="00D21FAD" w:rsidRDefault="00D21FAD" w:rsidP="0049438D">
    <w:pPr>
      <w:pStyle w:val="Footer"/>
      <w:tabs>
        <w:tab w:val="clear" w:pos="8640"/>
        <w:tab w:val="right" w:pos="936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49861" w14:textId="77777777" w:rsidR="00E476B6" w:rsidRDefault="00E476B6">
      <w:r>
        <w:separator/>
      </w:r>
    </w:p>
  </w:footnote>
  <w:footnote w:type="continuationSeparator" w:id="0">
    <w:p w14:paraId="76CFA075" w14:textId="77777777" w:rsidR="00E476B6" w:rsidRDefault="00E476B6">
      <w:r>
        <w:continuationSeparator/>
      </w:r>
    </w:p>
  </w:footnote>
  <w:footnote w:type="continuationNotice" w:id="1">
    <w:p w14:paraId="6EE78142" w14:textId="77777777" w:rsidR="00E476B6" w:rsidRDefault="00E476B6">
      <w:pPr>
        <w:spacing w:before="0" w:after="0" w:line="240" w:lineRule="auto"/>
      </w:pPr>
    </w:p>
  </w:footnote>
  <w:footnote w:id="2">
    <w:p w14:paraId="7AEF6902" w14:textId="2786F4F8" w:rsidR="00D21FAD" w:rsidRPr="002E6DF8" w:rsidRDefault="00D21FAD" w:rsidP="002E6DF8">
      <w:pPr>
        <w:pStyle w:val="FootnoteText"/>
        <w:ind w:left="360"/>
        <w:rPr>
          <w:lang w:val="en-US"/>
        </w:rPr>
      </w:pPr>
      <w:r>
        <w:rPr>
          <w:rStyle w:val="FootnoteReference"/>
        </w:rPr>
        <w:footnoteRef/>
      </w:r>
      <w:r>
        <w:t xml:space="preserve"> </w:t>
      </w:r>
      <w:r>
        <w:tab/>
      </w:r>
      <w:r>
        <w:rPr>
          <w:lang w:val="en-US"/>
        </w:rPr>
        <w:t>The proposed acreage is measured from Vesting Tentative Tract Map 74194 prepared for the Project.</w:t>
      </w:r>
    </w:p>
  </w:footnote>
  <w:footnote w:id="3">
    <w:p w14:paraId="58C4E154" w14:textId="77777777" w:rsidR="00D21FAD" w:rsidRPr="00402459" w:rsidRDefault="00D21FAD" w:rsidP="000D27E0">
      <w:pPr>
        <w:pStyle w:val="FootnoteText"/>
        <w:ind w:left="360"/>
        <w:rPr>
          <w:i w:val="0"/>
          <w:lang w:val="en-US"/>
        </w:rPr>
      </w:pPr>
      <w:r w:rsidRPr="003C0754">
        <w:rPr>
          <w:rStyle w:val="FootnoteReference"/>
        </w:rPr>
        <w:footnoteRef/>
      </w:r>
      <w:r w:rsidRPr="003C0754">
        <w:t xml:space="preserve"> </w:t>
      </w:r>
      <w:r>
        <w:t xml:space="preserve"> </w:t>
      </w:r>
      <w:r>
        <w:tab/>
      </w:r>
      <w:r w:rsidRPr="00981843">
        <w:t xml:space="preserve">Estimates provided by the Applicant, </w:t>
      </w:r>
      <w:r>
        <w:t>December</w:t>
      </w:r>
      <w:r w:rsidRPr="00981843">
        <w:t xml:space="preserve"> 2015</w:t>
      </w:r>
      <w:r>
        <w:rPr>
          <w:lang w:val="en-US"/>
        </w:rPr>
        <w:t>.</w:t>
      </w:r>
    </w:p>
  </w:footnote>
  <w:footnote w:id="4">
    <w:p w14:paraId="32437320" w14:textId="6E0C94E4" w:rsidR="00D21FAD" w:rsidRDefault="00D21FAD" w:rsidP="0049438D">
      <w:pPr>
        <w:pStyle w:val="FootnoteText"/>
        <w:spacing w:before="0"/>
        <w:ind w:left="360"/>
      </w:pPr>
      <w:r>
        <w:rPr>
          <w:rStyle w:val="FootnoteReference"/>
        </w:rPr>
        <w:footnoteRef/>
      </w:r>
      <w:r>
        <w:tab/>
      </w:r>
      <w:r w:rsidRPr="00890F63">
        <w:t>State of California Department of Conservation, Division of Land Resource Protection, Farmland Mapping a</w:t>
      </w:r>
      <w:r>
        <w:t>nd Monitoring Program, website:</w:t>
      </w:r>
      <w:r w:rsidRPr="00890F63">
        <w:t xml:space="preserve"> </w:t>
      </w:r>
      <w:r w:rsidRPr="00FC2AAD">
        <w:t>ftp://ftp.consrv.ca.gov/pub/dlrp/FMMP/pdf/2006/los06.pdf</w:t>
      </w:r>
      <w:r w:rsidRPr="00890F63">
        <w:t xml:space="preserve">, </w:t>
      </w:r>
      <w:r>
        <w:t>accessed January 25, 2016</w:t>
      </w:r>
      <w:r w:rsidRPr="00890F63">
        <w:t>.</w:t>
      </w:r>
    </w:p>
  </w:footnote>
  <w:footnote w:id="5">
    <w:p w14:paraId="60A45CBA" w14:textId="77777777" w:rsidR="00D21FAD" w:rsidRPr="0089150F" w:rsidRDefault="00D21FAD" w:rsidP="0049438D">
      <w:pPr>
        <w:pStyle w:val="FootnoteText"/>
        <w:tabs>
          <w:tab w:val="clear" w:pos="360"/>
          <w:tab w:val="left" w:pos="330"/>
        </w:tabs>
        <w:spacing w:before="0" w:line="288" w:lineRule="auto"/>
        <w:ind w:left="331" w:hanging="331"/>
      </w:pPr>
      <w:r w:rsidRPr="0089150F">
        <w:rPr>
          <w:rStyle w:val="FootnoteReference"/>
        </w:rPr>
        <w:footnoteRef/>
      </w:r>
      <w:r>
        <w:t xml:space="preserve"> </w:t>
      </w:r>
      <w:r>
        <w:tab/>
      </w:r>
      <w:r w:rsidRPr="0089150F">
        <w:t xml:space="preserve">SCAG </w:t>
      </w:r>
      <w:r>
        <w:t>is the</w:t>
      </w:r>
      <w:r w:rsidRPr="0089150F">
        <w:t xml:space="preserve"> federally designated metropolitan planning organization (MPO) for Southern California region.</w:t>
      </w:r>
    </w:p>
  </w:footnote>
  <w:footnote w:id="6">
    <w:p w14:paraId="1C863E10" w14:textId="77777777" w:rsidR="00D21FAD" w:rsidRPr="0089150F" w:rsidRDefault="00D21FAD" w:rsidP="0049438D">
      <w:pPr>
        <w:pStyle w:val="FootnoteText"/>
        <w:tabs>
          <w:tab w:val="clear" w:pos="360"/>
          <w:tab w:val="left" w:pos="330"/>
        </w:tabs>
        <w:spacing w:before="0" w:line="288" w:lineRule="auto"/>
        <w:ind w:left="331" w:hanging="331"/>
      </w:pPr>
      <w:r w:rsidRPr="0089150F">
        <w:rPr>
          <w:rStyle w:val="FootnoteReference"/>
        </w:rPr>
        <w:footnoteRef/>
      </w:r>
      <w:r w:rsidRPr="0089150F">
        <w:t xml:space="preserve"> </w:t>
      </w:r>
      <w:r>
        <w:tab/>
      </w:r>
      <w:r w:rsidRPr="0089150F">
        <w:t>South Coast Air Quality Management District, CEQA Air Quality Handbook, Figure 5-1, April 1993.</w:t>
      </w:r>
    </w:p>
  </w:footnote>
  <w:footnote w:id="7">
    <w:p w14:paraId="30A4115D" w14:textId="77777777" w:rsidR="00D21FAD" w:rsidRDefault="00D21FAD" w:rsidP="0049438D">
      <w:pPr>
        <w:pStyle w:val="FootnoteText"/>
        <w:spacing w:before="0"/>
        <w:ind w:left="360"/>
      </w:pPr>
      <w:r>
        <w:rPr>
          <w:rStyle w:val="FootnoteReference"/>
        </w:rPr>
        <w:footnoteRef/>
      </w:r>
      <w:r>
        <w:rPr>
          <w:lang w:val="en-US"/>
        </w:rPr>
        <w:t xml:space="preserve"> </w:t>
      </w:r>
      <w:r>
        <w:rPr>
          <w:lang w:val="en-US"/>
        </w:rPr>
        <w:tab/>
      </w:r>
      <w:r w:rsidRPr="002E4FC6">
        <w:t>U.S. Fish &amp; Wildlife Service, Nat</w:t>
      </w:r>
      <w:r>
        <w:t>ional Wetlands Inventory</w:t>
      </w:r>
      <w:r>
        <w:rPr>
          <w:lang w:val="en-US"/>
        </w:rPr>
        <w:t xml:space="preserve">: </w:t>
      </w:r>
      <w:r w:rsidRPr="00FB072A">
        <w:t>http://www.fws.gov/wetlands/data/mapper.HTML</w:t>
      </w:r>
    </w:p>
  </w:footnote>
  <w:footnote w:id="8">
    <w:p w14:paraId="77B182C9" w14:textId="2ED9EA8C" w:rsidR="00D21FAD" w:rsidRPr="006C6EB5" w:rsidRDefault="00D21FAD" w:rsidP="00DE3964">
      <w:pPr>
        <w:pStyle w:val="FootnoteText"/>
        <w:ind w:left="331"/>
        <w:jc w:val="left"/>
      </w:pPr>
      <w:r>
        <w:rPr>
          <w:rStyle w:val="FootnoteReference"/>
        </w:rPr>
        <w:footnoteRef/>
      </w:r>
      <w:r>
        <w:t xml:space="preserve"> </w:t>
      </w:r>
      <w:r>
        <w:tab/>
      </w:r>
      <w:r>
        <w:rPr>
          <w:lang w:val="en-US"/>
        </w:rPr>
        <w:t>SEA Program, Los Angeles County Department of Regional Planning:</w:t>
      </w:r>
      <w:r w:rsidRPr="000920DA">
        <w:t xml:space="preserve"> </w:t>
      </w:r>
      <w:r w:rsidRPr="000920DA">
        <w:rPr>
          <w:lang w:val="en-US"/>
        </w:rPr>
        <w:t>http://planning.lacounty.gov/assets/upl/project/gp_2035_2014-FIG_9-3_significant_ecological_areas.pdf</w:t>
      </w:r>
      <w:r>
        <w:t xml:space="preserve">, </w:t>
      </w:r>
      <w:r>
        <w:rPr>
          <w:lang w:val="en-US"/>
        </w:rPr>
        <w:t>March 2018</w:t>
      </w:r>
      <w:r>
        <w:t>.</w:t>
      </w:r>
    </w:p>
  </w:footnote>
  <w:footnote w:id="9">
    <w:p w14:paraId="00C75FDF" w14:textId="4DABE2E5" w:rsidR="00D21FAD" w:rsidRPr="005A347D" w:rsidRDefault="00D21FAD" w:rsidP="005A347D">
      <w:pPr>
        <w:pStyle w:val="FootnoteText"/>
        <w:ind w:left="360"/>
        <w:rPr>
          <w:lang w:val="en-US"/>
        </w:rPr>
      </w:pPr>
      <w:r>
        <w:rPr>
          <w:rStyle w:val="FootnoteReference"/>
        </w:rPr>
        <w:footnoteRef/>
      </w:r>
      <w:r>
        <w:tab/>
        <w:t>Community Profile, City of Alhambra, February 2012.</w:t>
      </w:r>
    </w:p>
  </w:footnote>
  <w:footnote w:id="10">
    <w:p w14:paraId="1511BB71" w14:textId="77777777" w:rsidR="00D21FAD" w:rsidRDefault="00D21FAD" w:rsidP="0049438D">
      <w:pPr>
        <w:pStyle w:val="FootnoteText"/>
        <w:tabs>
          <w:tab w:val="clear" w:pos="360"/>
          <w:tab w:val="left" w:pos="330"/>
        </w:tabs>
        <w:spacing w:before="0" w:line="288" w:lineRule="auto"/>
        <w:ind w:left="331" w:hanging="331"/>
      </w:pPr>
      <w:r w:rsidRPr="0089150F">
        <w:rPr>
          <w:rStyle w:val="FootnoteReference"/>
        </w:rPr>
        <w:footnoteRef/>
      </w:r>
      <w:r w:rsidRPr="0089150F">
        <w:t xml:space="preserve"> </w:t>
      </w:r>
      <w:r w:rsidRPr="0089150F">
        <w:tab/>
        <w:t>California Geolog</w:t>
      </w:r>
      <w:r>
        <w:t>ic Survey, Seismic Hazard Zones:</w:t>
      </w:r>
    </w:p>
    <w:p w14:paraId="34C0BC33" w14:textId="37211E24" w:rsidR="00D21FAD" w:rsidRPr="0089150F" w:rsidRDefault="00D21FAD" w:rsidP="0049438D">
      <w:pPr>
        <w:pStyle w:val="FootnoteText"/>
        <w:tabs>
          <w:tab w:val="clear" w:pos="360"/>
          <w:tab w:val="left" w:pos="330"/>
        </w:tabs>
        <w:spacing w:before="0" w:line="288" w:lineRule="auto"/>
        <w:ind w:left="331" w:hanging="331"/>
      </w:pPr>
      <w:r>
        <w:tab/>
      </w:r>
      <w:r w:rsidRPr="00BB6EA1">
        <w:t>http://gmw.consrv.ca.gov/shmp/download/pdf/ozn_holly.pdf</w:t>
      </w:r>
      <w:r>
        <w:t>.</w:t>
      </w:r>
    </w:p>
  </w:footnote>
  <w:footnote w:id="11">
    <w:p w14:paraId="144B2B12" w14:textId="77777777" w:rsidR="00D21FAD" w:rsidRPr="00D24B34" w:rsidRDefault="00D21FAD" w:rsidP="00D24B34">
      <w:pPr>
        <w:pStyle w:val="FootnoteText"/>
        <w:ind w:left="0" w:firstLine="0"/>
        <w:rPr>
          <w:lang w:val="en-US"/>
        </w:rPr>
      </w:pPr>
      <w:r>
        <w:rPr>
          <w:rStyle w:val="FootnoteReference"/>
        </w:rPr>
        <w:footnoteRef/>
      </w:r>
      <w:r>
        <w:t xml:space="preserve"> </w:t>
      </w:r>
      <w:r>
        <w:tab/>
      </w:r>
      <w:r>
        <w:rPr>
          <w:lang w:val="en-US"/>
        </w:rPr>
        <w:t xml:space="preserve">CA State Water Resources Control Board: </w:t>
      </w:r>
      <w:r w:rsidRPr="00D24B34">
        <w:rPr>
          <w:lang w:val="en-US"/>
        </w:rPr>
        <w:t>http://geotracker.waterboards.ca.gov/</w:t>
      </w:r>
    </w:p>
  </w:footnote>
  <w:footnote w:id="12">
    <w:p w14:paraId="1977A664" w14:textId="0A233BB4" w:rsidR="00D21FAD" w:rsidRPr="005018D2" w:rsidRDefault="00D21FAD" w:rsidP="00887452">
      <w:pPr>
        <w:pStyle w:val="FootnoteText"/>
        <w:ind w:left="330"/>
        <w:rPr>
          <w:lang w:val="en-US"/>
        </w:rPr>
      </w:pPr>
      <w:r>
        <w:rPr>
          <w:rStyle w:val="FootnoteReference"/>
        </w:rPr>
        <w:footnoteRef/>
      </w:r>
      <w:r>
        <w:t xml:space="preserve"> </w:t>
      </w:r>
      <w:r>
        <w:tab/>
        <w:t xml:space="preserve">Federal Emergency Management Agency, </w:t>
      </w:r>
      <w:r>
        <w:rPr>
          <w:lang w:val="en-US"/>
        </w:rPr>
        <w:t>Flood Insurance Rate Map (FIRM) No. 060095, dated 11/15/79</w:t>
      </w:r>
      <w:r>
        <w:t>.</w:t>
      </w:r>
    </w:p>
  </w:footnote>
  <w:footnote w:id="13">
    <w:p w14:paraId="0A764009" w14:textId="096BCAAE" w:rsidR="00D21FAD" w:rsidRPr="00AD3F24" w:rsidRDefault="00D21FAD" w:rsidP="00CB60A4">
      <w:pPr>
        <w:pStyle w:val="FootnoteText"/>
        <w:ind w:left="330" w:hanging="330"/>
      </w:pPr>
      <w:r>
        <w:rPr>
          <w:rStyle w:val="FootnoteReference"/>
        </w:rPr>
        <w:footnoteRef/>
      </w:r>
      <w:r>
        <w:t xml:space="preserve"> </w:t>
      </w:r>
      <w:r>
        <w:tab/>
      </w:r>
      <w:r>
        <w:rPr>
          <w:lang w:val="en-US"/>
        </w:rPr>
        <w:t xml:space="preserve">State of California, Department of Conservation, Division of Oil, Gas &amp; Geothermal Resources Well Finder: </w:t>
      </w:r>
      <w:r w:rsidRPr="004241C0">
        <w:t>http://maps.conservation.ca.gov/doggr/index.html#close</w:t>
      </w:r>
      <w:r>
        <w:t>, accessed January 26, 2016.</w:t>
      </w:r>
    </w:p>
  </w:footnote>
  <w:footnote w:id="14">
    <w:p w14:paraId="758360E6" w14:textId="0D5DBDEF" w:rsidR="00D21FAD" w:rsidRPr="0089150F" w:rsidRDefault="00D21FAD" w:rsidP="00CB60A4">
      <w:pPr>
        <w:pStyle w:val="FootnoteText"/>
        <w:tabs>
          <w:tab w:val="clear" w:pos="360"/>
          <w:tab w:val="left" w:pos="330"/>
        </w:tabs>
        <w:spacing w:before="0"/>
        <w:ind w:left="360"/>
      </w:pPr>
      <w:r w:rsidRPr="0089150F">
        <w:rPr>
          <w:rStyle w:val="FootnoteReference"/>
        </w:rPr>
        <w:footnoteRef/>
      </w:r>
      <w:r>
        <w:tab/>
        <w:t>State of California, California Geological Survey, Open File Report 94-14: Update of Mineral Land Classification of Portland Cement Concrete Aggregate in Ventura, Los Angeles, and Orange Counties, California: Part II, Los Angeles County, R.V. Miller,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E5BC" w14:textId="77777777" w:rsidR="00D21FAD" w:rsidRDefault="00E476B6">
    <w:pPr>
      <w:pStyle w:val="Header"/>
    </w:pPr>
    <w:r>
      <w:rPr>
        <w:noProof/>
      </w:rPr>
      <w:pict w14:anchorId="67D88643">
        <v:rect id="_x0000_i1026" alt="" style="width:534.05pt;height:.05pt;mso-width-percent:0;mso-height-percent:0;mso-width-percent:0;mso-height-percent:0" o:hrpct="989" o:hralign="center" o:hrstd="t" o:hrnoshade="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499CF071" w14:paraId="60A6752F" w14:textId="77777777" w:rsidTr="499CF071">
      <w:tc>
        <w:tcPr>
          <w:tcW w:w="3600" w:type="dxa"/>
        </w:tcPr>
        <w:p w14:paraId="030CBF96" w14:textId="40A000D6" w:rsidR="499CF071" w:rsidRDefault="499CF071" w:rsidP="499CF071">
          <w:pPr>
            <w:pStyle w:val="Header"/>
            <w:ind w:left="-115"/>
            <w:jc w:val="left"/>
          </w:pPr>
        </w:p>
      </w:tc>
      <w:tc>
        <w:tcPr>
          <w:tcW w:w="3600" w:type="dxa"/>
        </w:tcPr>
        <w:p w14:paraId="38AAB393" w14:textId="60E3BC76" w:rsidR="499CF071" w:rsidRDefault="499CF071" w:rsidP="499CF071">
          <w:pPr>
            <w:pStyle w:val="Header"/>
            <w:jc w:val="center"/>
          </w:pPr>
        </w:p>
      </w:tc>
      <w:tc>
        <w:tcPr>
          <w:tcW w:w="3600" w:type="dxa"/>
        </w:tcPr>
        <w:p w14:paraId="19931632" w14:textId="33A44282" w:rsidR="499CF071" w:rsidRDefault="499CF071" w:rsidP="499CF071">
          <w:pPr>
            <w:pStyle w:val="Header"/>
            <w:ind w:right="-115"/>
            <w:jc w:val="right"/>
          </w:pPr>
        </w:p>
      </w:tc>
    </w:tr>
  </w:tbl>
  <w:p w14:paraId="6A46FF43" w14:textId="3EF663DB" w:rsidR="499CF071" w:rsidRDefault="499CF071" w:rsidP="499CF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9168" w14:textId="078D99A3" w:rsidR="00D21FAD" w:rsidRPr="0004762D" w:rsidRDefault="00D21FAD" w:rsidP="00DA7CB5">
    <w:pPr>
      <w:pStyle w:val="Header"/>
      <w:pBdr>
        <w:bottom w:val="thickThinSmallGap" w:sz="12" w:space="1" w:color="auto"/>
      </w:pBdr>
      <w:spacing w:after="60" w:line="240" w:lineRule="auto"/>
      <w:rPr>
        <w:noProof/>
        <w:szCs w:val="20"/>
      </w:rPr>
    </w:pPr>
    <w:r w:rsidRPr="0004762D">
      <w:rPr>
        <w:noProof/>
        <w:szCs w:val="20"/>
      </w:rPr>
      <w:t xml:space="preserve">City of </w:t>
    </w:r>
    <w:r>
      <w:rPr>
        <w:noProof/>
        <w:szCs w:val="20"/>
      </w:rPr>
      <w:t>Alhambra</w:t>
    </w:r>
    <w:r w:rsidRPr="0004762D">
      <w:rPr>
        <w:noProof/>
        <w:szCs w:val="20"/>
      </w:rPr>
      <w:t xml:space="preserve"> </w:t>
    </w:r>
    <w:r w:rsidRPr="0004762D">
      <w:rPr>
        <w:noProof/>
        <w:szCs w:val="20"/>
      </w:rPr>
      <w:tab/>
    </w:r>
    <w:r w:rsidRPr="0004762D">
      <w:rPr>
        <w:noProof/>
        <w:szCs w:val="20"/>
      </w:rPr>
      <w:tab/>
    </w:r>
    <w:r w:rsidR="00703A41">
      <w:rPr>
        <w:noProof/>
        <w:szCs w:val="20"/>
        <w:lang w:val="en-US"/>
      </w:rPr>
      <w:t>October 2017</w:t>
    </w:r>
  </w:p>
  <w:p w14:paraId="1D490193" w14:textId="77777777" w:rsidR="00D21FAD" w:rsidRDefault="00D21FAD">
    <w:pPr>
      <w:pStyle w:val="Head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91FE" w14:textId="77777777" w:rsidR="00D21FAD" w:rsidRDefault="00D21FAD">
    <w:pPr>
      <w:pStyle w:val="Head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AEB5" w14:textId="77777777" w:rsidR="00D21FAD" w:rsidRDefault="00D21FAD" w:rsidP="0049438D">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2052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szCs w:val="20"/>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A734B"/>
    <w:multiLevelType w:val="hybridMultilevel"/>
    <w:tmpl w:val="A18CE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5877"/>
    <w:multiLevelType w:val="hybridMultilevel"/>
    <w:tmpl w:val="1A4E9E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C6E44"/>
    <w:multiLevelType w:val="hybridMultilevel"/>
    <w:tmpl w:val="01AEC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4131D6"/>
    <w:multiLevelType w:val="hybridMultilevel"/>
    <w:tmpl w:val="5A4EF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5B2033"/>
    <w:multiLevelType w:val="hybridMultilevel"/>
    <w:tmpl w:val="E95031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690B90"/>
    <w:multiLevelType w:val="hybridMultilevel"/>
    <w:tmpl w:val="4D3A15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DB21BF"/>
    <w:multiLevelType w:val="hybridMultilevel"/>
    <w:tmpl w:val="A0369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95AE4"/>
    <w:multiLevelType w:val="hybridMultilevel"/>
    <w:tmpl w:val="4582F120"/>
    <w:lvl w:ilvl="0" w:tplc="04090001">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Wingdings"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Wingdings"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16D76727"/>
    <w:multiLevelType w:val="multilevel"/>
    <w:tmpl w:val="42703AB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pStyle w:val="Heading6"/>
      <w:lvlText w:val="(%6)"/>
      <w:lvlJc w:val="left"/>
      <w:pPr>
        <w:tabs>
          <w:tab w:val="num" w:pos="2160"/>
        </w:tabs>
        <w:ind w:left="2160" w:hanging="360"/>
      </w:pPr>
      <w:rPr>
        <w:rFonts w:hint="default"/>
      </w:rPr>
    </w:lvl>
    <w:lvl w:ilvl="6">
      <w:start w:val="1"/>
      <w:numFmt w:val="lowerRoman"/>
      <w:pStyle w:val="Heading7"/>
      <w:lvlText w:val="(%7)"/>
      <w:lvlJc w:val="left"/>
      <w:pPr>
        <w:tabs>
          <w:tab w:val="num" w:pos="4464"/>
        </w:tabs>
        <w:ind w:left="4104" w:firstLine="0"/>
      </w:pPr>
      <w:rPr>
        <w:rFonts w:hint="default"/>
      </w:rPr>
    </w:lvl>
    <w:lvl w:ilvl="7">
      <w:start w:val="1"/>
      <w:numFmt w:val="lowerLetter"/>
      <w:pStyle w:val="Heading8"/>
      <w:lvlText w:val="(%8)"/>
      <w:lvlJc w:val="left"/>
      <w:pPr>
        <w:tabs>
          <w:tab w:val="num" w:pos="5184"/>
        </w:tabs>
        <w:ind w:left="4824" w:firstLine="0"/>
      </w:pPr>
      <w:rPr>
        <w:rFonts w:hint="default"/>
      </w:rPr>
    </w:lvl>
    <w:lvl w:ilvl="8">
      <w:start w:val="1"/>
      <w:numFmt w:val="lowerRoman"/>
      <w:pStyle w:val="Heading9"/>
      <w:lvlText w:val="(%9)"/>
      <w:lvlJc w:val="left"/>
      <w:pPr>
        <w:tabs>
          <w:tab w:val="num" w:pos="5904"/>
        </w:tabs>
        <w:ind w:left="5544" w:firstLine="0"/>
      </w:pPr>
      <w:rPr>
        <w:rFonts w:hint="default"/>
      </w:rPr>
    </w:lvl>
  </w:abstractNum>
  <w:abstractNum w:abstractNumId="11" w15:restartNumberingAfterBreak="0">
    <w:nsid w:val="1B596A89"/>
    <w:multiLevelType w:val="hybridMultilevel"/>
    <w:tmpl w:val="A0A41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51DF6"/>
    <w:multiLevelType w:val="hybridMultilevel"/>
    <w:tmpl w:val="58A8A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5C70A4"/>
    <w:multiLevelType w:val="hybridMultilevel"/>
    <w:tmpl w:val="DC24FC5C"/>
    <w:lvl w:ilvl="0" w:tplc="A392BA3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2228D0"/>
    <w:multiLevelType w:val="hybridMultilevel"/>
    <w:tmpl w:val="D8DCE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A64C1D"/>
    <w:multiLevelType w:val="hybridMultilevel"/>
    <w:tmpl w:val="5F666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FC1016"/>
    <w:multiLevelType w:val="hybridMultilevel"/>
    <w:tmpl w:val="A5985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C332A2"/>
    <w:multiLevelType w:val="hybridMultilevel"/>
    <w:tmpl w:val="5B461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A1633D"/>
    <w:multiLevelType w:val="hybridMultilevel"/>
    <w:tmpl w:val="C7BAB722"/>
    <w:lvl w:ilvl="0" w:tplc="04090001">
      <w:start w:val="1"/>
      <w:numFmt w:val="bullet"/>
      <w:lvlText w:val=""/>
      <w:lvlJc w:val="left"/>
      <w:pPr>
        <w:tabs>
          <w:tab w:val="num" w:pos="390"/>
        </w:tabs>
        <w:ind w:left="390" w:hanging="360"/>
      </w:pPr>
      <w:rPr>
        <w:rFonts w:ascii="Symbol" w:hAnsi="Symbol" w:hint="default"/>
      </w:rPr>
    </w:lvl>
    <w:lvl w:ilvl="1" w:tplc="04090003">
      <w:start w:val="1"/>
      <w:numFmt w:val="bullet"/>
      <w:lvlText w:val="o"/>
      <w:lvlJc w:val="left"/>
      <w:pPr>
        <w:tabs>
          <w:tab w:val="num" w:pos="1110"/>
        </w:tabs>
        <w:ind w:left="1110" w:hanging="360"/>
      </w:pPr>
      <w:rPr>
        <w:rFonts w:ascii="Courier New" w:hAnsi="Courier New" w:cs="Arial" w:hint="default"/>
      </w:rPr>
    </w:lvl>
    <w:lvl w:ilvl="2" w:tplc="04090005" w:tentative="1">
      <w:start w:val="1"/>
      <w:numFmt w:val="bullet"/>
      <w:lvlText w:val=""/>
      <w:lvlJc w:val="left"/>
      <w:pPr>
        <w:tabs>
          <w:tab w:val="num" w:pos="1830"/>
        </w:tabs>
        <w:ind w:left="1830" w:hanging="360"/>
      </w:pPr>
      <w:rPr>
        <w:rFonts w:ascii="Wingdings" w:hAnsi="Wingdings" w:hint="default"/>
      </w:rPr>
    </w:lvl>
    <w:lvl w:ilvl="3" w:tplc="04090001" w:tentative="1">
      <w:start w:val="1"/>
      <w:numFmt w:val="bullet"/>
      <w:lvlText w:val=""/>
      <w:lvlJc w:val="left"/>
      <w:pPr>
        <w:tabs>
          <w:tab w:val="num" w:pos="2550"/>
        </w:tabs>
        <w:ind w:left="2550" w:hanging="360"/>
      </w:pPr>
      <w:rPr>
        <w:rFonts w:ascii="Symbol" w:hAnsi="Symbol" w:hint="default"/>
      </w:rPr>
    </w:lvl>
    <w:lvl w:ilvl="4" w:tplc="04090003" w:tentative="1">
      <w:start w:val="1"/>
      <w:numFmt w:val="bullet"/>
      <w:lvlText w:val="o"/>
      <w:lvlJc w:val="left"/>
      <w:pPr>
        <w:tabs>
          <w:tab w:val="num" w:pos="3270"/>
        </w:tabs>
        <w:ind w:left="3270" w:hanging="360"/>
      </w:pPr>
      <w:rPr>
        <w:rFonts w:ascii="Courier New" w:hAnsi="Courier New" w:cs="Arial" w:hint="default"/>
      </w:rPr>
    </w:lvl>
    <w:lvl w:ilvl="5" w:tplc="04090005" w:tentative="1">
      <w:start w:val="1"/>
      <w:numFmt w:val="bullet"/>
      <w:lvlText w:val=""/>
      <w:lvlJc w:val="left"/>
      <w:pPr>
        <w:tabs>
          <w:tab w:val="num" w:pos="3990"/>
        </w:tabs>
        <w:ind w:left="3990" w:hanging="360"/>
      </w:pPr>
      <w:rPr>
        <w:rFonts w:ascii="Wingdings" w:hAnsi="Wingdings" w:hint="default"/>
      </w:rPr>
    </w:lvl>
    <w:lvl w:ilvl="6" w:tplc="04090001" w:tentative="1">
      <w:start w:val="1"/>
      <w:numFmt w:val="bullet"/>
      <w:lvlText w:val=""/>
      <w:lvlJc w:val="left"/>
      <w:pPr>
        <w:tabs>
          <w:tab w:val="num" w:pos="4710"/>
        </w:tabs>
        <w:ind w:left="4710" w:hanging="360"/>
      </w:pPr>
      <w:rPr>
        <w:rFonts w:ascii="Symbol" w:hAnsi="Symbol" w:hint="default"/>
      </w:rPr>
    </w:lvl>
    <w:lvl w:ilvl="7" w:tplc="04090003" w:tentative="1">
      <w:start w:val="1"/>
      <w:numFmt w:val="bullet"/>
      <w:lvlText w:val="o"/>
      <w:lvlJc w:val="left"/>
      <w:pPr>
        <w:tabs>
          <w:tab w:val="num" w:pos="5430"/>
        </w:tabs>
        <w:ind w:left="5430" w:hanging="360"/>
      </w:pPr>
      <w:rPr>
        <w:rFonts w:ascii="Courier New" w:hAnsi="Courier New" w:cs="Arial" w:hint="default"/>
      </w:rPr>
    </w:lvl>
    <w:lvl w:ilvl="8" w:tplc="04090005" w:tentative="1">
      <w:start w:val="1"/>
      <w:numFmt w:val="bullet"/>
      <w:lvlText w:val=""/>
      <w:lvlJc w:val="left"/>
      <w:pPr>
        <w:tabs>
          <w:tab w:val="num" w:pos="6150"/>
        </w:tabs>
        <w:ind w:left="6150" w:hanging="360"/>
      </w:pPr>
      <w:rPr>
        <w:rFonts w:ascii="Wingdings" w:hAnsi="Wingdings" w:hint="default"/>
      </w:rPr>
    </w:lvl>
  </w:abstractNum>
  <w:abstractNum w:abstractNumId="19" w15:restartNumberingAfterBreak="0">
    <w:nsid w:val="37CB2CDE"/>
    <w:multiLevelType w:val="hybridMultilevel"/>
    <w:tmpl w:val="326498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6424C9"/>
    <w:multiLevelType w:val="hybridMultilevel"/>
    <w:tmpl w:val="F4E6A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6C6AAA"/>
    <w:multiLevelType w:val="hybridMultilevel"/>
    <w:tmpl w:val="B6124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11457"/>
    <w:multiLevelType w:val="hybridMultilevel"/>
    <w:tmpl w:val="E952B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23EFB"/>
    <w:multiLevelType w:val="hybridMultilevel"/>
    <w:tmpl w:val="A18CE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917E0"/>
    <w:multiLevelType w:val="hybridMultilevel"/>
    <w:tmpl w:val="4DA2B0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FB657D"/>
    <w:multiLevelType w:val="hybridMultilevel"/>
    <w:tmpl w:val="D34CADCA"/>
    <w:lvl w:ilvl="0" w:tplc="0409000F">
      <w:start w:val="1"/>
      <w:numFmt w:val="decimal"/>
      <w:lvlText w:val="%1."/>
      <w:lvlJc w:val="left"/>
      <w:pPr>
        <w:tabs>
          <w:tab w:val="num" w:pos="840"/>
        </w:tabs>
        <w:ind w:left="840" w:hanging="180"/>
      </w:pPr>
      <w:rPr>
        <w:rFonts w:hint="default"/>
      </w:rPr>
    </w:lvl>
    <w:lvl w:ilvl="1" w:tplc="04090019">
      <w:start w:val="1"/>
      <w:numFmt w:val="lowerLetter"/>
      <w:lvlText w:val="%2."/>
      <w:lvlJc w:val="left"/>
      <w:pPr>
        <w:tabs>
          <w:tab w:val="num" w:pos="300"/>
        </w:tabs>
        <w:ind w:left="300" w:hanging="360"/>
      </w:pPr>
    </w:lvl>
    <w:lvl w:ilvl="2" w:tplc="0409001B" w:tentative="1">
      <w:start w:val="1"/>
      <w:numFmt w:val="lowerRoman"/>
      <w:lvlText w:val="%3."/>
      <w:lvlJc w:val="right"/>
      <w:pPr>
        <w:tabs>
          <w:tab w:val="num" w:pos="1020"/>
        </w:tabs>
        <w:ind w:left="1020" w:hanging="180"/>
      </w:pPr>
    </w:lvl>
    <w:lvl w:ilvl="3" w:tplc="0409000F" w:tentative="1">
      <w:start w:val="1"/>
      <w:numFmt w:val="decimal"/>
      <w:lvlText w:val="%4."/>
      <w:lvlJc w:val="left"/>
      <w:pPr>
        <w:tabs>
          <w:tab w:val="num" w:pos="1740"/>
        </w:tabs>
        <w:ind w:left="1740" w:hanging="360"/>
      </w:pPr>
    </w:lvl>
    <w:lvl w:ilvl="4" w:tplc="04090019" w:tentative="1">
      <w:start w:val="1"/>
      <w:numFmt w:val="lowerLetter"/>
      <w:lvlText w:val="%5."/>
      <w:lvlJc w:val="left"/>
      <w:pPr>
        <w:tabs>
          <w:tab w:val="num" w:pos="2460"/>
        </w:tabs>
        <w:ind w:left="2460" w:hanging="360"/>
      </w:pPr>
    </w:lvl>
    <w:lvl w:ilvl="5" w:tplc="0409001B" w:tentative="1">
      <w:start w:val="1"/>
      <w:numFmt w:val="lowerRoman"/>
      <w:lvlText w:val="%6."/>
      <w:lvlJc w:val="right"/>
      <w:pPr>
        <w:tabs>
          <w:tab w:val="num" w:pos="3180"/>
        </w:tabs>
        <w:ind w:left="3180" w:hanging="180"/>
      </w:pPr>
    </w:lvl>
    <w:lvl w:ilvl="6" w:tplc="0409000F" w:tentative="1">
      <w:start w:val="1"/>
      <w:numFmt w:val="decimal"/>
      <w:lvlText w:val="%7."/>
      <w:lvlJc w:val="left"/>
      <w:pPr>
        <w:tabs>
          <w:tab w:val="num" w:pos="3900"/>
        </w:tabs>
        <w:ind w:left="3900" w:hanging="360"/>
      </w:pPr>
    </w:lvl>
    <w:lvl w:ilvl="7" w:tplc="04090019" w:tentative="1">
      <w:start w:val="1"/>
      <w:numFmt w:val="lowerLetter"/>
      <w:lvlText w:val="%8."/>
      <w:lvlJc w:val="left"/>
      <w:pPr>
        <w:tabs>
          <w:tab w:val="num" w:pos="4620"/>
        </w:tabs>
        <w:ind w:left="4620" w:hanging="360"/>
      </w:pPr>
    </w:lvl>
    <w:lvl w:ilvl="8" w:tplc="0409001B" w:tentative="1">
      <w:start w:val="1"/>
      <w:numFmt w:val="lowerRoman"/>
      <w:lvlText w:val="%9."/>
      <w:lvlJc w:val="right"/>
      <w:pPr>
        <w:tabs>
          <w:tab w:val="num" w:pos="5340"/>
        </w:tabs>
        <w:ind w:left="5340" w:hanging="180"/>
      </w:pPr>
    </w:lvl>
  </w:abstractNum>
  <w:abstractNum w:abstractNumId="26" w15:restartNumberingAfterBreak="0">
    <w:nsid w:val="4A5D15AB"/>
    <w:multiLevelType w:val="hybridMultilevel"/>
    <w:tmpl w:val="3A7276B0"/>
    <w:lvl w:ilvl="0" w:tplc="47B4102A">
      <w:start w:val="1"/>
      <w:numFmt w:val="bullet"/>
      <w:pStyle w:val="BulletLas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977525"/>
    <w:multiLevelType w:val="hybridMultilevel"/>
    <w:tmpl w:val="B64E3B2E"/>
    <w:lvl w:ilvl="0" w:tplc="6CB4B0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3E7398"/>
    <w:multiLevelType w:val="multilevel"/>
    <w:tmpl w:val="A18CE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536F3"/>
    <w:multiLevelType w:val="hybridMultilevel"/>
    <w:tmpl w:val="AAE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67669"/>
    <w:multiLevelType w:val="hybridMultilevel"/>
    <w:tmpl w:val="F01037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1F488F"/>
    <w:multiLevelType w:val="hybridMultilevel"/>
    <w:tmpl w:val="CAB4D872"/>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A181674"/>
    <w:multiLevelType w:val="hybridMultilevel"/>
    <w:tmpl w:val="84EE248C"/>
    <w:lvl w:ilvl="0" w:tplc="04090001">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Wingdings"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Wingdings"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cs="Wingdings" w:hint="default"/>
      </w:rPr>
    </w:lvl>
  </w:abstractNum>
  <w:abstractNum w:abstractNumId="33" w15:restartNumberingAfterBreak="0">
    <w:nsid w:val="5BB4543C"/>
    <w:multiLevelType w:val="hybridMultilevel"/>
    <w:tmpl w:val="A8D8E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642B5A"/>
    <w:multiLevelType w:val="hybridMultilevel"/>
    <w:tmpl w:val="0FEAD326"/>
    <w:lvl w:ilvl="0" w:tplc="4D5E67B2">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FD963B0"/>
    <w:multiLevelType w:val="hybridMultilevel"/>
    <w:tmpl w:val="03FC26D4"/>
    <w:lvl w:ilvl="0" w:tplc="108059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04840"/>
    <w:multiLevelType w:val="hybridMultilevel"/>
    <w:tmpl w:val="1B4C7E0A"/>
    <w:lvl w:ilvl="0" w:tplc="16E0D4A2">
      <w:start w:val="1"/>
      <w:numFmt w:val="bullet"/>
      <w:pStyle w:val="Bullet"/>
      <w:lvlText w:val=""/>
      <w:lvlJc w:val="left"/>
      <w:pPr>
        <w:tabs>
          <w:tab w:val="num" w:pos="1224"/>
        </w:tabs>
        <w:ind w:left="1224" w:hanging="360"/>
      </w:pPr>
      <w:rPr>
        <w:rFonts w:ascii="Symbol" w:hAnsi="Symbol" w:cs="Times New Roman" w:hint="default"/>
      </w:rPr>
    </w:lvl>
    <w:lvl w:ilvl="1" w:tplc="04090003">
      <w:start w:val="1"/>
      <w:numFmt w:val="bullet"/>
      <w:lvlText w:val="o"/>
      <w:lvlJc w:val="left"/>
      <w:pPr>
        <w:tabs>
          <w:tab w:val="num" w:pos="1944"/>
        </w:tabs>
        <w:ind w:left="1944" w:hanging="360"/>
      </w:pPr>
      <w:rPr>
        <w:rFonts w:ascii="Courier New" w:hAnsi="Courier New" w:cs="Times New Roman Bold" w:hint="default"/>
      </w:rPr>
    </w:lvl>
    <w:lvl w:ilvl="2" w:tplc="04090005">
      <w:start w:val="1"/>
      <w:numFmt w:val="bullet"/>
      <w:lvlText w:val=""/>
      <w:lvlJc w:val="left"/>
      <w:pPr>
        <w:tabs>
          <w:tab w:val="num" w:pos="2664"/>
        </w:tabs>
        <w:ind w:left="2664" w:hanging="360"/>
      </w:pPr>
      <w:rPr>
        <w:rFonts w:ascii="Wingdings" w:hAnsi="Wingdings" w:cs="Times New Roman" w:hint="default"/>
      </w:rPr>
    </w:lvl>
    <w:lvl w:ilvl="3" w:tplc="04090001">
      <w:start w:val="1"/>
      <w:numFmt w:val="bullet"/>
      <w:lvlText w:val=""/>
      <w:lvlJc w:val="left"/>
      <w:pPr>
        <w:tabs>
          <w:tab w:val="num" w:pos="3384"/>
        </w:tabs>
        <w:ind w:left="3384" w:hanging="360"/>
      </w:pPr>
      <w:rPr>
        <w:rFonts w:ascii="Symbol" w:hAnsi="Symbol" w:cs="Times New Roman" w:hint="default"/>
      </w:rPr>
    </w:lvl>
    <w:lvl w:ilvl="4" w:tplc="04090003">
      <w:start w:val="1"/>
      <w:numFmt w:val="bullet"/>
      <w:lvlText w:val="o"/>
      <w:lvlJc w:val="left"/>
      <w:pPr>
        <w:tabs>
          <w:tab w:val="num" w:pos="4104"/>
        </w:tabs>
        <w:ind w:left="4104" w:hanging="360"/>
      </w:pPr>
      <w:rPr>
        <w:rFonts w:ascii="Courier New" w:hAnsi="Courier New" w:cs="Times New Roman Bold" w:hint="default"/>
      </w:rPr>
    </w:lvl>
    <w:lvl w:ilvl="5" w:tplc="04090005">
      <w:start w:val="1"/>
      <w:numFmt w:val="bullet"/>
      <w:lvlText w:val=""/>
      <w:lvlJc w:val="left"/>
      <w:pPr>
        <w:tabs>
          <w:tab w:val="num" w:pos="4824"/>
        </w:tabs>
        <w:ind w:left="4824" w:hanging="360"/>
      </w:pPr>
      <w:rPr>
        <w:rFonts w:ascii="Wingdings" w:hAnsi="Wingdings" w:cs="Times New Roman" w:hint="default"/>
      </w:rPr>
    </w:lvl>
    <w:lvl w:ilvl="6" w:tplc="04090001">
      <w:start w:val="1"/>
      <w:numFmt w:val="bullet"/>
      <w:lvlText w:val=""/>
      <w:lvlJc w:val="left"/>
      <w:pPr>
        <w:tabs>
          <w:tab w:val="num" w:pos="5544"/>
        </w:tabs>
        <w:ind w:left="5544" w:hanging="360"/>
      </w:pPr>
      <w:rPr>
        <w:rFonts w:ascii="Symbol" w:hAnsi="Symbol" w:cs="Times New Roman" w:hint="default"/>
      </w:rPr>
    </w:lvl>
    <w:lvl w:ilvl="7" w:tplc="04090003">
      <w:start w:val="1"/>
      <w:numFmt w:val="bullet"/>
      <w:lvlText w:val="o"/>
      <w:lvlJc w:val="left"/>
      <w:pPr>
        <w:tabs>
          <w:tab w:val="num" w:pos="6264"/>
        </w:tabs>
        <w:ind w:left="6264" w:hanging="360"/>
      </w:pPr>
      <w:rPr>
        <w:rFonts w:ascii="Courier New" w:hAnsi="Courier New" w:cs="Times New Roman Bold" w:hint="default"/>
      </w:rPr>
    </w:lvl>
    <w:lvl w:ilvl="8" w:tplc="04090005">
      <w:start w:val="1"/>
      <w:numFmt w:val="bullet"/>
      <w:lvlText w:val=""/>
      <w:lvlJc w:val="left"/>
      <w:pPr>
        <w:tabs>
          <w:tab w:val="num" w:pos="6984"/>
        </w:tabs>
        <w:ind w:left="6984" w:hanging="360"/>
      </w:pPr>
      <w:rPr>
        <w:rFonts w:ascii="Wingdings" w:hAnsi="Wingdings" w:cs="Times New Roman" w:hint="default"/>
      </w:rPr>
    </w:lvl>
  </w:abstractNum>
  <w:abstractNum w:abstractNumId="37" w15:restartNumberingAfterBreak="0">
    <w:nsid w:val="65B46F4F"/>
    <w:multiLevelType w:val="singleLevel"/>
    <w:tmpl w:val="FE443476"/>
    <w:lvl w:ilvl="0">
      <w:start w:val="1"/>
      <w:numFmt w:val="upperRoman"/>
      <w:lvlText w:val="%1."/>
      <w:lvlJc w:val="left"/>
      <w:pPr>
        <w:tabs>
          <w:tab w:val="num" w:pos="720"/>
        </w:tabs>
        <w:ind w:left="720" w:hanging="720"/>
      </w:pPr>
      <w:rPr>
        <w:rFonts w:hint="default"/>
      </w:rPr>
    </w:lvl>
  </w:abstractNum>
  <w:abstractNum w:abstractNumId="38" w15:restartNumberingAfterBreak="0">
    <w:nsid w:val="69F368B0"/>
    <w:multiLevelType w:val="hybridMultilevel"/>
    <w:tmpl w:val="F6FE0C56"/>
    <w:lvl w:ilvl="0" w:tplc="560446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C2484"/>
    <w:multiLevelType w:val="hybridMultilevel"/>
    <w:tmpl w:val="09D6B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D418F4"/>
    <w:multiLevelType w:val="hybridMultilevel"/>
    <w:tmpl w:val="EC94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6F6"/>
    <w:multiLevelType w:val="hybridMultilevel"/>
    <w:tmpl w:val="D2D86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24287F"/>
    <w:multiLevelType w:val="hybridMultilevel"/>
    <w:tmpl w:val="034E4B1A"/>
    <w:lvl w:ilvl="0" w:tplc="8F401A86">
      <w:start w:val="1"/>
      <w:numFmt w:val="lowerLetter"/>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A6670A"/>
    <w:multiLevelType w:val="hybridMultilevel"/>
    <w:tmpl w:val="6DDCF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35"/>
  </w:num>
  <w:num w:numId="3">
    <w:abstractNumId w:val="38"/>
  </w:num>
  <w:num w:numId="4">
    <w:abstractNumId w:val="10"/>
  </w:num>
  <w:num w:numId="5">
    <w:abstractNumId w:val="10"/>
  </w:num>
  <w:num w:numId="6">
    <w:abstractNumId w:val="10"/>
  </w:num>
  <w:num w:numId="7">
    <w:abstractNumId w:val="10"/>
  </w:num>
  <w:num w:numId="8">
    <w:abstractNumId w:val="13"/>
  </w:num>
  <w:num w:numId="9">
    <w:abstractNumId w:val="42"/>
  </w:num>
  <w:num w:numId="10">
    <w:abstractNumId w:val="36"/>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6"/>
  </w:num>
  <w:num w:numId="13">
    <w:abstractNumId w:val="37"/>
  </w:num>
  <w:num w:numId="14">
    <w:abstractNumId w:val="25"/>
  </w:num>
  <w:num w:numId="15">
    <w:abstractNumId w:val="18"/>
  </w:num>
  <w:num w:numId="16">
    <w:abstractNumId w:val="19"/>
  </w:num>
  <w:num w:numId="17">
    <w:abstractNumId w:val="33"/>
  </w:num>
  <w:num w:numId="18">
    <w:abstractNumId w:val="6"/>
  </w:num>
  <w:num w:numId="19">
    <w:abstractNumId w:val="30"/>
  </w:num>
  <w:num w:numId="20">
    <w:abstractNumId w:val="16"/>
  </w:num>
  <w:num w:numId="21">
    <w:abstractNumId w:val="0"/>
  </w:num>
  <w:num w:numId="22">
    <w:abstractNumId w:val="29"/>
  </w:num>
  <w:num w:numId="23">
    <w:abstractNumId w:val="21"/>
  </w:num>
  <w:num w:numId="24">
    <w:abstractNumId w:val="32"/>
  </w:num>
  <w:num w:numId="25">
    <w:abstractNumId w:val="9"/>
  </w:num>
  <w:num w:numId="26">
    <w:abstractNumId w:val="7"/>
  </w:num>
  <w:num w:numId="27">
    <w:abstractNumId w:val="5"/>
  </w:num>
  <w:num w:numId="28">
    <w:abstractNumId w:val="17"/>
  </w:num>
  <w:num w:numId="29">
    <w:abstractNumId w:val="43"/>
  </w:num>
  <w:num w:numId="30">
    <w:abstractNumId w:val="12"/>
  </w:num>
  <w:num w:numId="31">
    <w:abstractNumId w:val="39"/>
  </w:num>
  <w:num w:numId="32">
    <w:abstractNumId w:val="41"/>
  </w:num>
  <w:num w:numId="33">
    <w:abstractNumId w:val="40"/>
  </w:num>
  <w:num w:numId="34">
    <w:abstractNumId w:val="27"/>
  </w:num>
  <w:num w:numId="35">
    <w:abstractNumId w:val="15"/>
  </w:num>
  <w:num w:numId="36">
    <w:abstractNumId w:val="2"/>
  </w:num>
  <w:num w:numId="37">
    <w:abstractNumId w:val="3"/>
  </w:num>
  <w:num w:numId="38">
    <w:abstractNumId w:val="24"/>
  </w:num>
  <w:num w:numId="39">
    <w:abstractNumId w:val="4"/>
  </w:num>
  <w:num w:numId="40">
    <w:abstractNumId w:val="11"/>
  </w:num>
  <w:num w:numId="41">
    <w:abstractNumId w:val="28"/>
  </w:num>
  <w:num w:numId="42">
    <w:abstractNumId w:val="31"/>
  </w:num>
  <w:num w:numId="43">
    <w:abstractNumId w:val="22"/>
  </w:num>
  <w:num w:numId="44">
    <w:abstractNumId w:val="8"/>
  </w:num>
  <w:num w:numId="45">
    <w:abstractNumId w:val="20"/>
  </w:num>
  <w:num w:numId="46">
    <w:abstractNumId w:val="14"/>
  </w:num>
  <w:num w:numId="47">
    <w:abstractNumId w:val="23"/>
  </w:num>
  <w:num w:numId="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dgnword-docGUID" w:val="{85D75815-5D1B-4944-B95B-530CFB64410C}"/>
    <w:docVar w:name="dgnword-eventsink" w:val="44529952"/>
    <w:docVar w:name="TrlrDateFlag" w:val="0"/>
    <w:docVar w:name="TrlrDocTitleFlag" w:val="0"/>
    <w:docVar w:name="TrlrDOSFlag" w:val="0"/>
    <w:docVar w:name="TrlrDOSPathFlag" w:val="0"/>
    <w:docVar w:name="TrlrDraftFlag" w:val="0"/>
    <w:docVar w:name="TrlrMatter" w:val="038990-0002"/>
    <w:docVar w:name="TrlrMatterFlag" w:val="0"/>
    <w:docVar w:name="TrlrRedlineFlag" w:val="0"/>
    <w:docVar w:name="TrlrTimeFlag" w:val="0"/>
    <w:docVar w:name="TrlrTypeFlag" w:val="1"/>
  </w:docVars>
  <w:rsids>
    <w:rsidRoot w:val="004978B6"/>
    <w:rsid w:val="0000698E"/>
    <w:rsid w:val="000071C6"/>
    <w:rsid w:val="0000741B"/>
    <w:rsid w:val="00022910"/>
    <w:rsid w:val="00023A6D"/>
    <w:rsid w:val="00023BE8"/>
    <w:rsid w:val="000251C9"/>
    <w:rsid w:val="00032279"/>
    <w:rsid w:val="000360EF"/>
    <w:rsid w:val="000362FD"/>
    <w:rsid w:val="000437ED"/>
    <w:rsid w:val="00047D89"/>
    <w:rsid w:val="0005141D"/>
    <w:rsid w:val="000531FB"/>
    <w:rsid w:val="00057EC3"/>
    <w:rsid w:val="0007597C"/>
    <w:rsid w:val="000769E2"/>
    <w:rsid w:val="000853F9"/>
    <w:rsid w:val="00085D9D"/>
    <w:rsid w:val="000920DA"/>
    <w:rsid w:val="00094EE8"/>
    <w:rsid w:val="00095DC4"/>
    <w:rsid w:val="000A063E"/>
    <w:rsid w:val="000A31F4"/>
    <w:rsid w:val="000A4BCE"/>
    <w:rsid w:val="000A62B0"/>
    <w:rsid w:val="000A7B0D"/>
    <w:rsid w:val="000B22E6"/>
    <w:rsid w:val="000B291D"/>
    <w:rsid w:val="000D083B"/>
    <w:rsid w:val="000D2764"/>
    <w:rsid w:val="000D27E0"/>
    <w:rsid w:val="000D3BDC"/>
    <w:rsid w:val="000D3DB0"/>
    <w:rsid w:val="000D637C"/>
    <w:rsid w:val="000D6C4E"/>
    <w:rsid w:val="000E1335"/>
    <w:rsid w:val="000E2583"/>
    <w:rsid w:val="000E6488"/>
    <w:rsid w:val="000F4DFD"/>
    <w:rsid w:val="000F67CD"/>
    <w:rsid w:val="000F75AA"/>
    <w:rsid w:val="00102A82"/>
    <w:rsid w:val="00103855"/>
    <w:rsid w:val="00107A04"/>
    <w:rsid w:val="00111FBF"/>
    <w:rsid w:val="00113CA4"/>
    <w:rsid w:val="00114FBB"/>
    <w:rsid w:val="00117BDC"/>
    <w:rsid w:val="001225DF"/>
    <w:rsid w:val="0012370B"/>
    <w:rsid w:val="0012469A"/>
    <w:rsid w:val="00131447"/>
    <w:rsid w:val="00131606"/>
    <w:rsid w:val="001344E6"/>
    <w:rsid w:val="00134998"/>
    <w:rsid w:val="001371E0"/>
    <w:rsid w:val="00137C06"/>
    <w:rsid w:val="001408D7"/>
    <w:rsid w:val="00140B4F"/>
    <w:rsid w:val="00142A33"/>
    <w:rsid w:val="00143799"/>
    <w:rsid w:val="001443B2"/>
    <w:rsid w:val="00144F91"/>
    <w:rsid w:val="00145287"/>
    <w:rsid w:val="00146B69"/>
    <w:rsid w:val="00150479"/>
    <w:rsid w:val="0015337B"/>
    <w:rsid w:val="00164B33"/>
    <w:rsid w:val="00171EF0"/>
    <w:rsid w:val="00173F1C"/>
    <w:rsid w:val="001765EA"/>
    <w:rsid w:val="0018128A"/>
    <w:rsid w:val="00184A51"/>
    <w:rsid w:val="00190991"/>
    <w:rsid w:val="0019475F"/>
    <w:rsid w:val="00196DF4"/>
    <w:rsid w:val="001A26BA"/>
    <w:rsid w:val="001A2EC2"/>
    <w:rsid w:val="001A5531"/>
    <w:rsid w:val="001A79D0"/>
    <w:rsid w:val="001B1254"/>
    <w:rsid w:val="001B14BE"/>
    <w:rsid w:val="001B6B39"/>
    <w:rsid w:val="001C08D4"/>
    <w:rsid w:val="001C2085"/>
    <w:rsid w:val="001C3FD9"/>
    <w:rsid w:val="001C4C67"/>
    <w:rsid w:val="001C51E3"/>
    <w:rsid w:val="001C6959"/>
    <w:rsid w:val="001D2D6E"/>
    <w:rsid w:val="001D3A5F"/>
    <w:rsid w:val="001D6FA5"/>
    <w:rsid w:val="001D7D25"/>
    <w:rsid w:val="001E71C7"/>
    <w:rsid w:val="001F6293"/>
    <w:rsid w:val="001F71B3"/>
    <w:rsid w:val="001F7B36"/>
    <w:rsid w:val="00203560"/>
    <w:rsid w:val="002134A7"/>
    <w:rsid w:val="002169E7"/>
    <w:rsid w:val="00220585"/>
    <w:rsid w:val="00221ED7"/>
    <w:rsid w:val="00224954"/>
    <w:rsid w:val="002315D6"/>
    <w:rsid w:val="00236A34"/>
    <w:rsid w:val="00240863"/>
    <w:rsid w:val="002425E3"/>
    <w:rsid w:val="002449C0"/>
    <w:rsid w:val="00246D01"/>
    <w:rsid w:val="00250705"/>
    <w:rsid w:val="00252D73"/>
    <w:rsid w:val="00253247"/>
    <w:rsid w:val="00256A9D"/>
    <w:rsid w:val="0026259C"/>
    <w:rsid w:val="00271EF1"/>
    <w:rsid w:val="00274B93"/>
    <w:rsid w:val="00275067"/>
    <w:rsid w:val="00277598"/>
    <w:rsid w:val="00277AA9"/>
    <w:rsid w:val="002816C0"/>
    <w:rsid w:val="00282650"/>
    <w:rsid w:val="00283778"/>
    <w:rsid w:val="00285D96"/>
    <w:rsid w:val="00290D5D"/>
    <w:rsid w:val="002930E7"/>
    <w:rsid w:val="00294915"/>
    <w:rsid w:val="002A50B8"/>
    <w:rsid w:val="002A5316"/>
    <w:rsid w:val="002A5815"/>
    <w:rsid w:val="002A7AC7"/>
    <w:rsid w:val="002B134F"/>
    <w:rsid w:val="002B5693"/>
    <w:rsid w:val="002B6070"/>
    <w:rsid w:val="002B68AF"/>
    <w:rsid w:val="002C02FB"/>
    <w:rsid w:val="002C058B"/>
    <w:rsid w:val="002D1034"/>
    <w:rsid w:val="002D1E52"/>
    <w:rsid w:val="002D5701"/>
    <w:rsid w:val="002D6612"/>
    <w:rsid w:val="002D6E17"/>
    <w:rsid w:val="002E3D6B"/>
    <w:rsid w:val="002E3D6F"/>
    <w:rsid w:val="002E44C8"/>
    <w:rsid w:val="002E69A4"/>
    <w:rsid w:val="002E6DF8"/>
    <w:rsid w:val="002F18B2"/>
    <w:rsid w:val="002F314A"/>
    <w:rsid w:val="002F59E1"/>
    <w:rsid w:val="003041FE"/>
    <w:rsid w:val="003056FE"/>
    <w:rsid w:val="00306902"/>
    <w:rsid w:val="00312D6E"/>
    <w:rsid w:val="00313E09"/>
    <w:rsid w:val="00317988"/>
    <w:rsid w:val="0032442B"/>
    <w:rsid w:val="00327692"/>
    <w:rsid w:val="00330B13"/>
    <w:rsid w:val="00333890"/>
    <w:rsid w:val="00335DDD"/>
    <w:rsid w:val="00345848"/>
    <w:rsid w:val="003469A5"/>
    <w:rsid w:val="00347E07"/>
    <w:rsid w:val="003509DB"/>
    <w:rsid w:val="00352DB7"/>
    <w:rsid w:val="00353527"/>
    <w:rsid w:val="00353A7C"/>
    <w:rsid w:val="00354D3A"/>
    <w:rsid w:val="00354DD2"/>
    <w:rsid w:val="00357406"/>
    <w:rsid w:val="00360F00"/>
    <w:rsid w:val="00362F9C"/>
    <w:rsid w:val="003656F8"/>
    <w:rsid w:val="00374EDD"/>
    <w:rsid w:val="003761EB"/>
    <w:rsid w:val="003772AF"/>
    <w:rsid w:val="0037730C"/>
    <w:rsid w:val="00377BC0"/>
    <w:rsid w:val="00377DFD"/>
    <w:rsid w:val="0038042C"/>
    <w:rsid w:val="00385097"/>
    <w:rsid w:val="00386C22"/>
    <w:rsid w:val="00387039"/>
    <w:rsid w:val="00391F92"/>
    <w:rsid w:val="003928DA"/>
    <w:rsid w:val="0039644E"/>
    <w:rsid w:val="003A7C6B"/>
    <w:rsid w:val="003B0BF6"/>
    <w:rsid w:val="003B3E18"/>
    <w:rsid w:val="003B5BE7"/>
    <w:rsid w:val="003B6C16"/>
    <w:rsid w:val="003B7287"/>
    <w:rsid w:val="003B7D86"/>
    <w:rsid w:val="003C0754"/>
    <w:rsid w:val="003C2E48"/>
    <w:rsid w:val="003C36B3"/>
    <w:rsid w:val="003C5B1C"/>
    <w:rsid w:val="003C7D91"/>
    <w:rsid w:val="003D0F8D"/>
    <w:rsid w:val="003E3DA0"/>
    <w:rsid w:val="003F0137"/>
    <w:rsid w:val="003F0CE7"/>
    <w:rsid w:val="003F10DB"/>
    <w:rsid w:val="004015AE"/>
    <w:rsid w:val="00402202"/>
    <w:rsid w:val="00403834"/>
    <w:rsid w:val="00404148"/>
    <w:rsid w:val="00404728"/>
    <w:rsid w:val="004068C0"/>
    <w:rsid w:val="00410949"/>
    <w:rsid w:val="004120FA"/>
    <w:rsid w:val="00412B6F"/>
    <w:rsid w:val="0041330D"/>
    <w:rsid w:val="0041561D"/>
    <w:rsid w:val="00417DA4"/>
    <w:rsid w:val="00420A0A"/>
    <w:rsid w:val="00420A8B"/>
    <w:rsid w:val="00422F5C"/>
    <w:rsid w:val="00423AE0"/>
    <w:rsid w:val="00423D66"/>
    <w:rsid w:val="004241C0"/>
    <w:rsid w:val="00425D0E"/>
    <w:rsid w:val="004260C6"/>
    <w:rsid w:val="004314CA"/>
    <w:rsid w:val="004316E9"/>
    <w:rsid w:val="0043798D"/>
    <w:rsid w:val="00442AF2"/>
    <w:rsid w:val="00444252"/>
    <w:rsid w:val="004528D7"/>
    <w:rsid w:val="00452981"/>
    <w:rsid w:val="004535FB"/>
    <w:rsid w:val="004549A0"/>
    <w:rsid w:val="00454E1F"/>
    <w:rsid w:val="004564BF"/>
    <w:rsid w:val="004621FF"/>
    <w:rsid w:val="00464241"/>
    <w:rsid w:val="00474601"/>
    <w:rsid w:val="00476785"/>
    <w:rsid w:val="0048191A"/>
    <w:rsid w:val="00482CE8"/>
    <w:rsid w:val="00483B8B"/>
    <w:rsid w:val="00485530"/>
    <w:rsid w:val="00491033"/>
    <w:rsid w:val="00491955"/>
    <w:rsid w:val="0049438D"/>
    <w:rsid w:val="00494CD1"/>
    <w:rsid w:val="00494F12"/>
    <w:rsid w:val="004978B6"/>
    <w:rsid w:val="004A3B0E"/>
    <w:rsid w:val="004A62BB"/>
    <w:rsid w:val="004A6DBB"/>
    <w:rsid w:val="004A755F"/>
    <w:rsid w:val="004A7795"/>
    <w:rsid w:val="004B5488"/>
    <w:rsid w:val="004B63F2"/>
    <w:rsid w:val="004C62BD"/>
    <w:rsid w:val="004C7F70"/>
    <w:rsid w:val="004D054A"/>
    <w:rsid w:val="004D17E2"/>
    <w:rsid w:val="004D3A62"/>
    <w:rsid w:val="004D3D22"/>
    <w:rsid w:val="004D720A"/>
    <w:rsid w:val="004E43B8"/>
    <w:rsid w:val="004E54AF"/>
    <w:rsid w:val="004F7A42"/>
    <w:rsid w:val="0050064A"/>
    <w:rsid w:val="0050110A"/>
    <w:rsid w:val="005018D2"/>
    <w:rsid w:val="00501D9A"/>
    <w:rsid w:val="00505DC2"/>
    <w:rsid w:val="0051119D"/>
    <w:rsid w:val="00512B4C"/>
    <w:rsid w:val="00512F93"/>
    <w:rsid w:val="00516D17"/>
    <w:rsid w:val="005178FD"/>
    <w:rsid w:val="00520D8A"/>
    <w:rsid w:val="00523111"/>
    <w:rsid w:val="005305B4"/>
    <w:rsid w:val="0053668A"/>
    <w:rsid w:val="00537F61"/>
    <w:rsid w:val="00541CC0"/>
    <w:rsid w:val="005437FD"/>
    <w:rsid w:val="00546046"/>
    <w:rsid w:val="0054696E"/>
    <w:rsid w:val="00546F00"/>
    <w:rsid w:val="00554AB5"/>
    <w:rsid w:val="00562937"/>
    <w:rsid w:val="00563D7F"/>
    <w:rsid w:val="0056575C"/>
    <w:rsid w:val="00570A4F"/>
    <w:rsid w:val="005718C9"/>
    <w:rsid w:val="00571BF1"/>
    <w:rsid w:val="00572079"/>
    <w:rsid w:val="00572245"/>
    <w:rsid w:val="00574727"/>
    <w:rsid w:val="00581DE9"/>
    <w:rsid w:val="00586ADC"/>
    <w:rsid w:val="00587FEA"/>
    <w:rsid w:val="005909F6"/>
    <w:rsid w:val="005938CF"/>
    <w:rsid w:val="005A0A50"/>
    <w:rsid w:val="005A347D"/>
    <w:rsid w:val="005A441F"/>
    <w:rsid w:val="005A7B8D"/>
    <w:rsid w:val="005A7F80"/>
    <w:rsid w:val="005B2199"/>
    <w:rsid w:val="005B438F"/>
    <w:rsid w:val="005B5737"/>
    <w:rsid w:val="005C0C1D"/>
    <w:rsid w:val="005C1650"/>
    <w:rsid w:val="005C16A1"/>
    <w:rsid w:val="005D071C"/>
    <w:rsid w:val="005D4A25"/>
    <w:rsid w:val="005D58A4"/>
    <w:rsid w:val="005D719C"/>
    <w:rsid w:val="005E317D"/>
    <w:rsid w:val="005F252E"/>
    <w:rsid w:val="005F3900"/>
    <w:rsid w:val="005F68D0"/>
    <w:rsid w:val="005F748B"/>
    <w:rsid w:val="00600090"/>
    <w:rsid w:val="00601572"/>
    <w:rsid w:val="00602B9E"/>
    <w:rsid w:val="00605C8A"/>
    <w:rsid w:val="00610D1C"/>
    <w:rsid w:val="00613E3F"/>
    <w:rsid w:val="00615A27"/>
    <w:rsid w:val="0062274C"/>
    <w:rsid w:val="0062488A"/>
    <w:rsid w:val="00633919"/>
    <w:rsid w:val="00636A4C"/>
    <w:rsid w:val="00637910"/>
    <w:rsid w:val="00637F99"/>
    <w:rsid w:val="00640688"/>
    <w:rsid w:val="00644D8F"/>
    <w:rsid w:val="006473A9"/>
    <w:rsid w:val="00651E0E"/>
    <w:rsid w:val="00657627"/>
    <w:rsid w:val="00661558"/>
    <w:rsid w:val="00663981"/>
    <w:rsid w:val="00663A1D"/>
    <w:rsid w:val="0066486F"/>
    <w:rsid w:val="00672963"/>
    <w:rsid w:val="0067765F"/>
    <w:rsid w:val="00680B04"/>
    <w:rsid w:val="006845F3"/>
    <w:rsid w:val="0068649E"/>
    <w:rsid w:val="00686FBF"/>
    <w:rsid w:val="00687C03"/>
    <w:rsid w:val="00691481"/>
    <w:rsid w:val="006937FC"/>
    <w:rsid w:val="00694D96"/>
    <w:rsid w:val="006A1B12"/>
    <w:rsid w:val="006A6BC6"/>
    <w:rsid w:val="006B0C5D"/>
    <w:rsid w:val="006B1467"/>
    <w:rsid w:val="006B1E26"/>
    <w:rsid w:val="006B53E4"/>
    <w:rsid w:val="006B6C6D"/>
    <w:rsid w:val="006C2749"/>
    <w:rsid w:val="006C5E3B"/>
    <w:rsid w:val="006D1EE9"/>
    <w:rsid w:val="006D3E70"/>
    <w:rsid w:val="006D4249"/>
    <w:rsid w:val="006E07CF"/>
    <w:rsid w:val="006E760B"/>
    <w:rsid w:val="006F39A2"/>
    <w:rsid w:val="006F4140"/>
    <w:rsid w:val="006F4AD2"/>
    <w:rsid w:val="007003B0"/>
    <w:rsid w:val="007010C7"/>
    <w:rsid w:val="007022C3"/>
    <w:rsid w:val="00703A41"/>
    <w:rsid w:val="00703F3D"/>
    <w:rsid w:val="007061B9"/>
    <w:rsid w:val="00706D72"/>
    <w:rsid w:val="00707036"/>
    <w:rsid w:val="00710F7C"/>
    <w:rsid w:val="00712D2F"/>
    <w:rsid w:val="0071535D"/>
    <w:rsid w:val="00717648"/>
    <w:rsid w:val="00724649"/>
    <w:rsid w:val="00731EA2"/>
    <w:rsid w:val="00736AA5"/>
    <w:rsid w:val="0075059F"/>
    <w:rsid w:val="00750DE8"/>
    <w:rsid w:val="00751FD5"/>
    <w:rsid w:val="0075319D"/>
    <w:rsid w:val="007549AE"/>
    <w:rsid w:val="00756B39"/>
    <w:rsid w:val="00757116"/>
    <w:rsid w:val="007625B0"/>
    <w:rsid w:val="0076463C"/>
    <w:rsid w:val="007671D3"/>
    <w:rsid w:val="00770067"/>
    <w:rsid w:val="00773B12"/>
    <w:rsid w:val="00775134"/>
    <w:rsid w:val="0077756D"/>
    <w:rsid w:val="0077793F"/>
    <w:rsid w:val="007813AA"/>
    <w:rsid w:val="00782857"/>
    <w:rsid w:val="00782EDC"/>
    <w:rsid w:val="00785BEF"/>
    <w:rsid w:val="00786045"/>
    <w:rsid w:val="00787050"/>
    <w:rsid w:val="007927BD"/>
    <w:rsid w:val="00794558"/>
    <w:rsid w:val="007A1A6F"/>
    <w:rsid w:val="007A7531"/>
    <w:rsid w:val="007B36C6"/>
    <w:rsid w:val="007B4165"/>
    <w:rsid w:val="007C0DBE"/>
    <w:rsid w:val="007D6C29"/>
    <w:rsid w:val="007E0C66"/>
    <w:rsid w:val="007E11A8"/>
    <w:rsid w:val="007E1A8E"/>
    <w:rsid w:val="007E1CCD"/>
    <w:rsid w:val="007E2D10"/>
    <w:rsid w:val="007E4ECB"/>
    <w:rsid w:val="007E6256"/>
    <w:rsid w:val="007F0F1B"/>
    <w:rsid w:val="007F33A7"/>
    <w:rsid w:val="007F7D1C"/>
    <w:rsid w:val="008024BC"/>
    <w:rsid w:val="008059EF"/>
    <w:rsid w:val="00806EE7"/>
    <w:rsid w:val="008166A0"/>
    <w:rsid w:val="00817FE5"/>
    <w:rsid w:val="00826D54"/>
    <w:rsid w:val="00830E73"/>
    <w:rsid w:val="00831936"/>
    <w:rsid w:val="00834126"/>
    <w:rsid w:val="00834A5A"/>
    <w:rsid w:val="0083580A"/>
    <w:rsid w:val="00845A7E"/>
    <w:rsid w:val="008464B0"/>
    <w:rsid w:val="00846828"/>
    <w:rsid w:val="00847040"/>
    <w:rsid w:val="00852F66"/>
    <w:rsid w:val="00854BCC"/>
    <w:rsid w:val="00854C64"/>
    <w:rsid w:val="0086050C"/>
    <w:rsid w:val="00860A2D"/>
    <w:rsid w:val="00863490"/>
    <w:rsid w:val="00863C27"/>
    <w:rsid w:val="00864C2E"/>
    <w:rsid w:val="00867352"/>
    <w:rsid w:val="00880381"/>
    <w:rsid w:val="00887452"/>
    <w:rsid w:val="008957E3"/>
    <w:rsid w:val="00897B0D"/>
    <w:rsid w:val="008A3362"/>
    <w:rsid w:val="008B04A9"/>
    <w:rsid w:val="008B1748"/>
    <w:rsid w:val="008B3988"/>
    <w:rsid w:val="008B5804"/>
    <w:rsid w:val="008B7572"/>
    <w:rsid w:val="008D2D1D"/>
    <w:rsid w:val="008D439D"/>
    <w:rsid w:val="008D43DB"/>
    <w:rsid w:val="008D6217"/>
    <w:rsid w:val="008D699D"/>
    <w:rsid w:val="008E0E71"/>
    <w:rsid w:val="008E0E9C"/>
    <w:rsid w:val="008E176D"/>
    <w:rsid w:val="008E46D9"/>
    <w:rsid w:val="008E6B7E"/>
    <w:rsid w:val="008E71CE"/>
    <w:rsid w:val="008E7CBA"/>
    <w:rsid w:val="008F16C1"/>
    <w:rsid w:val="008F26B6"/>
    <w:rsid w:val="009001FE"/>
    <w:rsid w:val="00907616"/>
    <w:rsid w:val="00907ED6"/>
    <w:rsid w:val="009136FF"/>
    <w:rsid w:val="00915F09"/>
    <w:rsid w:val="0091639B"/>
    <w:rsid w:val="00920F99"/>
    <w:rsid w:val="00921317"/>
    <w:rsid w:val="009236B8"/>
    <w:rsid w:val="00930A69"/>
    <w:rsid w:val="009342FD"/>
    <w:rsid w:val="00935640"/>
    <w:rsid w:val="00937B5A"/>
    <w:rsid w:val="00937E1C"/>
    <w:rsid w:val="009404D5"/>
    <w:rsid w:val="009412AC"/>
    <w:rsid w:val="00945F7C"/>
    <w:rsid w:val="00946B5E"/>
    <w:rsid w:val="0094735A"/>
    <w:rsid w:val="0095035F"/>
    <w:rsid w:val="00951C2A"/>
    <w:rsid w:val="0095289C"/>
    <w:rsid w:val="009530F9"/>
    <w:rsid w:val="009534BE"/>
    <w:rsid w:val="009545F8"/>
    <w:rsid w:val="009557EB"/>
    <w:rsid w:val="009561C3"/>
    <w:rsid w:val="009563D8"/>
    <w:rsid w:val="00962768"/>
    <w:rsid w:val="00962C3D"/>
    <w:rsid w:val="00964510"/>
    <w:rsid w:val="00967684"/>
    <w:rsid w:val="00970A03"/>
    <w:rsid w:val="00972A1F"/>
    <w:rsid w:val="0098003F"/>
    <w:rsid w:val="009800A1"/>
    <w:rsid w:val="00980129"/>
    <w:rsid w:val="00981843"/>
    <w:rsid w:val="00983775"/>
    <w:rsid w:val="009842A9"/>
    <w:rsid w:val="00984BAF"/>
    <w:rsid w:val="0099274C"/>
    <w:rsid w:val="009928E1"/>
    <w:rsid w:val="0099624F"/>
    <w:rsid w:val="009A3815"/>
    <w:rsid w:val="009A4266"/>
    <w:rsid w:val="009A45B7"/>
    <w:rsid w:val="009A4B0A"/>
    <w:rsid w:val="009A779C"/>
    <w:rsid w:val="009B08AE"/>
    <w:rsid w:val="009B128C"/>
    <w:rsid w:val="009B3B23"/>
    <w:rsid w:val="009B4DD3"/>
    <w:rsid w:val="009B7780"/>
    <w:rsid w:val="009C13D4"/>
    <w:rsid w:val="009C5375"/>
    <w:rsid w:val="009D3646"/>
    <w:rsid w:val="009D454D"/>
    <w:rsid w:val="009E0986"/>
    <w:rsid w:val="009E28B9"/>
    <w:rsid w:val="009E460D"/>
    <w:rsid w:val="009E6D5F"/>
    <w:rsid w:val="009F04DE"/>
    <w:rsid w:val="009F2439"/>
    <w:rsid w:val="009F7732"/>
    <w:rsid w:val="009F7F6B"/>
    <w:rsid w:val="00A01B1A"/>
    <w:rsid w:val="00A03963"/>
    <w:rsid w:val="00A118DA"/>
    <w:rsid w:val="00A11CF0"/>
    <w:rsid w:val="00A11E87"/>
    <w:rsid w:val="00A123CE"/>
    <w:rsid w:val="00A126B8"/>
    <w:rsid w:val="00A14936"/>
    <w:rsid w:val="00A14CC9"/>
    <w:rsid w:val="00A163F1"/>
    <w:rsid w:val="00A224F9"/>
    <w:rsid w:val="00A277F7"/>
    <w:rsid w:val="00A3109F"/>
    <w:rsid w:val="00A33581"/>
    <w:rsid w:val="00A36326"/>
    <w:rsid w:val="00A407D9"/>
    <w:rsid w:val="00A4596F"/>
    <w:rsid w:val="00A50A84"/>
    <w:rsid w:val="00A50D0C"/>
    <w:rsid w:val="00A53AA7"/>
    <w:rsid w:val="00A57698"/>
    <w:rsid w:val="00A61F89"/>
    <w:rsid w:val="00A64DBE"/>
    <w:rsid w:val="00A67248"/>
    <w:rsid w:val="00A67853"/>
    <w:rsid w:val="00A67D26"/>
    <w:rsid w:val="00A822CF"/>
    <w:rsid w:val="00A82F7B"/>
    <w:rsid w:val="00A847D0"/>
    <w:rsid w:val="00A87848"/>
    <w:rsid w:val="00A9704D"/>
    <w:rsid w:val="00A97706"/>
    <w:rsid w:val="00AA03BD"/>
    <w:rsid w:val="00AA063E"/>
    <w:rsid w:val="00AA19CD"/>
    <w:rsid w:val="00AA1A16"/>
    <w:rsid w:val="00AA42F3"/>
    <w:rsid w:val="00AA7B56"/>
    <w:rsid w:val="00AB5FE7"/>
    <w:rsid w:val="00AB62ED"/>
    <w:rsid w:val="00AB67A6"/>
    <w:rsid w:val="00AB7D95"/>
    <w:rsid w:val="00AC7719"/>
    <w:rsid w:val="00AD7C34"/>
    <w:rsid w:val="00AE24AA"/>
    <w:rsid w:val="00AE300A"/>
    <w:rsid w:val="00AE4077"/>
    <w:rsid w:val="00AE447A"/>
    <w:rsid w:val="00AF0F5E"/>
    <w:rsid w:val="00AF101C"/>
    <w:rsid w:val="00AF74F6"/>
    <w:rsid w:val="00B0148D"/>
    <w:rsid w:val="00B03526"/>
    <w:rsid w:val="00B03AD9"/>
    <w:rsid w:val="00B1134E"/>
    <w:rsid w:val="00B11794"/>
    <w:rsid w:val="00B1483C"/>
    <w:rsid w:val="00B15EF2"/>
    <w:rsid w:val="00B16B2C"/>
    <w:rsid w:val="00B1792B"/>
    <w:rsid w:val="00B223DD"/>
    <w:rsid w:val="00B2314B"/>
    <w:rsid w:val="00B258C8"/>
    <w:rsid w:val="00B276E9"/>
    <w:rsid w:val="00B27C05"/>
    <w:rsid w:val="00B30813"/>
    <w:rsid w:val="00B32B19"/>
    <w:rsid w:val="00B35BF1"/>
    <w:rsid w:val="00B37D11"/>
    <w:rsid w:val="00B43722"/>
    <w:rsid w:val="00B43823"/>
    <w:rsid w:val="00B50DD7"/>
    <w:rsid w:val="00B57752"/>
    <w:rsid w:val="00B613EB"/>
    <w:rsid w:val="00B64274"/>
    <w:rsid w:val="00B64BF3"/>
    <w:rsid w:val="00B64EE3"/>
    <w:rsid w:val="00B657A3"/>
    <w:rsid w:val="00B73667"/>
    <w:rsid w:val="00B73818"/>
    <w:rsid w:val="00B74890"/>
    <w:rsid w:val="00B7560E"/>
    <w:rsid w:val="00B8050E"/>
    <w:rsid w:val="00B81991"/>
    <w:rsid w:val="00B82271"/>
    <w:rsid w:val="00B86238"/>
    <w:rsid w:val="00B90827"/>
    <w:rsid w:val="00B91343"/>
    <w:rsid w:val="00B913DC"/>
    <w:rsid w:val="00B940C1"/>
    <w:rsid w:val="00B96CC5"/>
    <w:rsid w:val="00BA1092"/>
    <w:rsid w:val="00BA4184"/>
    <w:rsid w:val="00BA42A9"/>
    <w:rsid w:val="00BA56E7"/>
    <w:rsid w:val="00BA5CCE"/>
    <w:rsid w:val="00BA6642"/>
    <w:rsid w:val="00BB029B"/>
    <w:rsid w:val="00BB4A4D"/>
    <w:rsid w:val="00BB6EA1"/>
    <w:rsid w:val="00BB6F3F"/>
    <w:rsid w:val="00BC0801"/>
    <w:rsid w:val="00BC0D9C"/>
    <w:rsid w:val="00BC0DBC"/>
    <w:rsid w:val="00BC30BA"/>
    <w:rsid w:val="00BC3D36"/>
    <w:rsid w:val="00BC63FE"/>
    <w:rsid w:val="00BC75D0"/>
    <w:rsid w:val="00BE2876"/>
    <w:rsid w:val="00BE4169"/>
    <w:rsid w:val="00BE61D6"/>
    <w:rsid w:val="00BF38A0"/>
    <w:rsid w:val="00BF3EC0"/>
    <w:rsid w:val="00BF4385"/>
    <w:rsid w:val="00C00961"/>
    <w:rsid w:val="00C00FAF"/>
    <w:rsid w:val="00C06FEE"/>
    <w:rsid w:val="00C10226"/>
    <w:rsid w:val="00C104DE"/>
    <w:rsid w:val="00C10CC6"/>
    <w:rsid w:val="00C14989"/>
    <w:rsid w:val="00C14AE2"/>
    <w:rsid w:val="00C158C5"/>
    <w:rsid w:val="00C17672"/>
    <w:rsid w:val="00C2524D"/>
    <w:rsid w:val="00C25628"/>
    <w:rsid w:val="00C31932"/>
    <w:rsid w:val="00C31B1D"/>
    <w:rsid w:val="00C364A1"/>
    <w:rsid w:val="00C37D81"/>
    <w:rsid w:val="00C409FA"/>
    <w:rsid w:val="00C437C9"/>
    <w:rsid w:val="00C43B6E"/>
    <w:rsid w:val="00C45541"/>
    <w:rsid w:val="00C519E6"/>
    <w:rsid w:val="00C53DE9"/>
    <w:rsid w:val="00C55115"/>
    <w:rsid w:val="00C60FDB"/>
    <w:rsid w:val="00C63B60"/>
    <w:rsid w:val="00C67EC6"/>
    <w:rsid w:val="00C84460"/>
    <w:rsid w:val="00C8528D"/>
    <w:rsid w:val="00C8657A"/>
    <w:rsid w:val="00C865CD"/>
    <w:rsid w:val="00C90DDA"/>
    <w:rsid w:val="00C92873"/>
    <w:rsid w:val="00C93D2D"/>
    <w:rsid w:val="00C94A5E"/>
    <w:rsid w:val="00CA1D85"/>
    <w:rsid w:val="00CA3B75"/>
    <w:rsid w:val="00CA5D95"/>
    <w:rsid w:val="00CB094F"/>
    <w:rsid w:val="00CB38AA"/>
    <w:rsid w:val="00CB60A4"/>
    <w:rsid w:val="00CB69EA"/>
    <w:rsid w:val="00CC5905"/>
    <w:rsid w:val="00CC79EA"/>
    <w:rsid w:val="00CD184C"/>
    <w:rsid w:val="00CD1EB6"/>
    <w:rsid w:val="00CD2049"/>
    <w:rsid w:val="00CD5389"/>
    <w:rsid w:val="00CE0008"/>
    <w:rsid w:val="00CE27F0"/>
    <w:rsid w:val="00CE5FDC"/>
    <w:rsid w:val="00CE627F"/>
    <w:rsid w:val="00CE6E5E"/>
    <w:rsid w:val="00CE70D5"/>
    <w:rsid w:val="00CF6C04"/>
    <w:rsid w:val="00D0078E"/>
    <w:rsid w:val="00D00BEF"/>
    <w:rsid w:val="00D018FB"/>
    <w:rsid w:val="00D0285B"/>
    <w:rsid w:val="00D04D87"/>
    <w:rsid w:val="00D05700"/>
    <w:rsid w:val="00D05A3F"/>
    <w:rsid w:val="00D11A62"/>
    <w:rsid w:val="00D11BFC"/>
    <w:rsid w:val="00D13605"/>
    <w:rsid w:val="00D14DB4"/>
    <w:rsid w:val="00D20333"/>
    <w:rsid w:val="00D20839"/>
    <w:rsid w:val="00D21E43"/>
    <w:rsid w:val="00D21FAD"/>
    <w:rsid w:val="00D24B34"/>
    <w:rsid w:val="00D24B85"/>
    <w:rsid w:val="00D25584"/>
    <w:rsid w:val="00D25FB2"/>
    <w:rsid w:val="00D2783B"/>
    <w:rsid w:val="00D279ED"/>
    <w:rsid w:val="00D27A9A"/>
    <w:rsid w:val="00D318CF"/>
    <w:rsid w:val="00D31D6B"/>
    <w:rsid w:val="00D33805"/>
    <w:rsid w:val="00D34CBA"/>
    <w:rsid w:val="00D36770"/>
    <w:rsid w:val="00D404FB"/>
    <w:rsid w:val="00D466B5"/>
    <w:rsid w:val="00D46DB6"/>
    <w:rsid w:val="00D47B4B"/>
    <w:rsid w:val="00D51E1F"/>
    <w:rsid w:val="00D52499"/>
    <w:rsid w:val="00D52E51"/>
    <w:rsid w:val="00D63E28"/>
    <w:rsid w:val="00D669FA"/>
    <w:rsid w:val="00D71B8D"/>
    <w:rsid w:val="00D73FC0"/>
    <w:rsid w:val="00D75661"/>
    <w:rsid w:val="00D76832"/>
    <w:rsid w:val="00D83ABC"/>
    <w:rsid w:val="00D84274"/>
    <w:rsid w:val="00D905D0"/>
    <w:rsid w:val="00D917C0"/>
    <w:rsid w:val="00D922F7"/>
    <w:rsid w:val="00D92498"/>
    <w:rsid w:val="00D9422E"/>
    <w:rsid w:val="00D9594B"/>
    <w:rsid w:val="00DA01F1"/>
    <w:rsid w:val="00DA3E03"/>
    <w:rsid w:val="00DA4843"/>
    <w:rsid w:val="00DA5147"/>
    <w:rsid w:val="00DA7446"/>
    <w:rsid w:val="00DA766A"/>
    <w:rsid w:val="00DA7CB5"/>
    <w:rsid w:val="00DB52B9"/>
    <w:rsid w:val="00DC11F6"/>
    <w:rsid w:val="00DC1205"/>
    <w:rsid w:val="00DC2EF6"/>
    <w:rsid w:val="00DC3DAD"/>
    <w:rsid w:val="00DC4412"/>
    <w:rsid w:val="00DC4FDB"/>
    <w:rsid w:val="00DC4FE2"/>
    <w:rsid w:val="00DD120D"/>
    <w:rsid w:val="00DD1459"/>
    <w:rsid w:val="00DD35B1"/>
    <w:rsid w:val="00DE1911"/>
    <w:rsid w:val="00DE3964"/>
    <w:rsid w:val="00DF0960"/>
    <w:rsid w:val="00DF3A21"/>
    <w:rsid w:val="00DF3F50"/>
    <w:rsid w:val="00DF5AAE"/>
    <w:rsid w:val="00E0011A"/>
    <w:rsid w:val="00E0274D"/>
    <w:rsid w:val="00E042D7"/>
    <w:rsid w:val="00E1401D"/>
    <w:rsid w:val="00E14392"/>
    <w:rsid w:val="00E15747"/>
    <w:rsid w:val="00E16500"/>
    <w:rsid w:val="00E3041A"/>
    <w:rsid w:val="00E30B8C"/>
    <w:rsid w:val="00E30EAC"/>
    <w:rsid w:val="00E31C4C"/>
    <w:rsid w:val="00E327B2"/>
    <w:rsid w:val="00E330AF"/>
    <w:rsid w:val="00E33CF2"/>
    <w:rsid w:val="00E377B5"/>
    <w:rsid w:val="00E42B48"/>
    <w:rsid w:val="00E43C54"/>
    <w:rsid w:val="00E46DF5"/>
    <w:rsid w:val="00E46E49"/>
    <w:rsid w:val="00E476B6"/>
    <w:rsid w:val="00E4776F"/>
    <w:rsid w:val="00E64423"/>
    <w:rsid w:val="00E650B3"/>
    <w:rsid w:val="00E65634"/>
    <w:rsid w:val="00E672E6"/>
    <w:rsid w:val="00E70B6A"/>
    <w:rsid w:val="00E74762"/>
    <w:rsid w:val="00E75D20"/>
    <w:rsid w:val="00E76C0B"/>
    <w:rsid w:val="00E8558B"/>
    <w:rsid w:val="00E9223E"/>
    <w:rsid w:val="00EA5688"/>
    <w:rsid w:val="00EA625B"/>
    <w:rsid w:val="00EB301E"/>
    <w:rsid w:val="00EB72CA"/>
    <w:rsid w:val="00EC098D"/>
    <w:rsid w:val="00ED0B90"/>
    <w:rsid w:val="00ED1ACB"/>
    <w:rsid w:val="00ED4FEC"/>
    <w:rsid w:val="00ED5BB6"/>
    <w:rsid w:val="00EE13BF"/>
    <w:rsid w:val="00EE1C2B"/>
    <w:rsid w:val="00EE32F9"/>
    <w:rsid w:val="00EE404B"/>
    <w:rsid w:val="00EE6564"/>
    <w:rsid w:val="00EF0642"/>
    <w:rsid w:val="00EF2E13"/>
    <w:rsid w:val="00EF437F"/>
    <w:rsid w:val="00EF65C8"/>
    <w:rsid w:val="00F0096A"/>
    <w:rsid w:val="00F01591"/>
    <w:rsid w:val="00F01F88"/>
    <w:rsid w:val="00F106C9"/>
    <w:rsid w:val="00F1192A"/>
    <w:rsid w:val="00F120BB"/>
    <w:rsid w:val="00F17EA8"/>
    <w:rsid w:val="00F2397B"/>
    <w:rsid w:val="00F2766B"/>
    <w:rsid w:val="00F33342"/>
    <w:rsid w:val="00F33534"/>
    <w:rsid w:val="00F34C7F"/>
    <w:rsid w:val="00F34D5C"/>
    <w:rsid w:val="00F356C2"/>
    <w:rsid w:val="00F36FA1"/>
    <w:rsid w:val="00F375CA"/>
    <w:rsid w:val="00F37A01"/>
    <w:rsid w:val="00F41A4A"/>
    <w:rsid w:val="00F437B2"/>
    <w:rsid w:val="00F46CC9"/>
    <w:rsid w:val="00F47CAF"/>
    <w:rsid w:val="00F53EBD"/>
    <w:rsid w:val="00F64601"/>
    <w:rsid w:val="00F66446"/>
    <w:rsid w:val="00F71925"/>
    <w:rsid w:val="00F73D73"/>
    <w:rsid w:val="00F7539B"/>
    <w:rsid w:val="00F76F68"/>
    <w:rsid w:val="00F80910"/>
    <w:rsid w:val="00F82B1D"/>
    <w:rsid w:val="00F84C71"/>
    <w:rsid w:val="00F85235"/>
    <w:rsid w:val="00F90005"/>
    <w:rsid w:val="00F948D1"/>
    <w:rsid w:val="00FA0E5F"/>
    <w:rsid w:val="00FA32A4"/>
    <w:rsid w:val="00FB072A"/>
    <w:rsid w:val="00FB0990"/>
    <w:rsid w:val="00FB1215"/>
    <w:rsid w:val="00FB31CF"/>
    <w:rsid w:val="00FB45DD"/>
    <w:rsid w:val="00FB7907"/>
    <w:rsid w:val="00FB7DA4"/>
    <w:rsid w:val="00FC02E3"/>
    <w:rsid w:val="00FC45EC"/>
    <w:rsid w:val="00FC7FA3"/>
    <w:rsid w:val="00FD5A43"/>
    <w:rsid w:val="00FE6757"/>
    <w:rsid w:val="00FF49E0"/>
    <w:rsid w:val="00FF4EC7"/>
    <w:rsid w:val="00FF505F"/>
    <w:rsid w:val="00FF638F"/>
    <w:rsid w:val="00FF66FD"/>
    <w:rsid w:val="00FF6790"/>
    <w:rsid w:val="499CF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D8E3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22E8D"/>
    <w:pPr>
      <w:spacing w:before="60" w:after="240" w:line="288" w:lineRule="auto"/>
      <w:jc w:val="both"/>
    </w:pPr>
    <w:rPr>
      <w:sz w:val="22"/>
      <w:szCs w:val="24"/>
    </w:rPr>
  </w:style>
  <w:style w:type="paragraph" w:styleId="Heading1">
    <w:name w:val="heading 1"/>
    <w:basedOn w:val="Normal"/>
    <w:next w:val="Normal"/>
    <w:qFormat/>
    <w:rsid w:val="008841E7"/>
    <w:pPr>
      <w:keepNext/>
      <w:spacing w:before="240"/>
      <w:outlineLvl w:val="0"/>
    </w:pPr>
    <w:rPr>
      <w:rFonts w:cs="Arial"/>
      <w:b/>
      <w:bCs/>
      <w:caps/>
      <w:sz w:val="24"/>
      <w:szCs w:val="32"/>
    </w:rPr>
  </w:style>
  <w:style w:type="paragraph" w:styleId="Heading2">
    <w:name w:val="heading 2"/>
    <w:basedOn w:val="Normal"/>
    <w:next w:val="Normal"/>
    <w:qFormat/>
    <w:rsid w:val="00E05499"/>
    <w:pPr>
      <w:tabs>
        <w:tab w:val="left" w:pos="360"/>
      </w:tabs>
      <w:spacing w:before="240"/>
      <w:outlineLvl w:val="1"/>
    </w:pPr>
    <w:rPr>
      <w:b/>
      <w:bCs/>
      <w:iCs/>
      <w:szCs w:val="28"/>
    </w:rPr>
  </w:style>
  <w:style w:type="paragraph" w:styleId="Heading3">
    <w:name w:val="heading 3"/>
    <w:basedOn w:val="Normal"/>
    <w:next w:val="Normal"/>
    <w:qFormat/>
    <w:rsid w:val="008841E7"/>
    <w:pPr>
      <w:keepNext/>
      <w:tabs>
        <w:tab w:val="left" w:pos="720"/>
        <w:tab w:val="left" w:pos="1440"/>
      </w:tabs>
      <w:spacing w:before="240"/>
      <w:outlineLvl w:val="2"/>
    </w:pPr>
    <w:rPr>
      <w:rFonts w:cs="Arial"/>
      <w:b/>
      <w:bCs/>
      <w:i/>
      <w:szCs w:val="26"/>
    </w:rPr>
  </w:style>
  <w:style w:type="paragraph" w:styleId="Heading4">
    <w:name w:val="heading 4"/>
    <w:basedOn w:val="Normal"/>
    <w:next w:val="Normal"/>
    <w:link w:val="Heading4Char"/>
    <w:qFormat/>
    <w:rsid w:val="00E05499"/>
    <w:pPr>
      <w:keepNext/>
      <w:spacing w:before="240"/>
      <w:outlineLvl w:val="3"/>
    </w:pPr>
    <w:rPr>
      <w:bCs/>
      <w:i/>
      <w:szCs w:val="28"/>
    </w:rPr>
  </w:style>
  <w:style w:type="paragraph" w:styleId="Heading5">
    <w:name w:val="heading 5"/>
    <w:basedOn w:val="Normal"/>
    <w:next w:val="Normal"/>
    <w:qFormat/>
    <w:rsid w:val="002962A2"/>
    <w:pPr>
      <w:keepNext/>
      <w:spacing w:before="240"/>
      <w:outlineLvl w:val="4"/>
    </w:pPr>
    <w:rPr>
      <w:bCs/>
      <w:iCs/>
      <w:szCs w:val="26"/>
      <w:u w:val="single"/>
    </w:rPr>
  </w:style>
  <w:style w:type="paragraph" w:styleId="Heading6">
    <w:name w:val="heading 6"/>
    <w:basedOn w:val="Normal"/>
    <w:next w:val="Normal"/>
    <w:qFormat/>
    <w:rsid w:val="00E05499"/>
    <w:pPr>
      <w:numPr>
        <w:ilvl w:val="5"/>
        <w:numId w:val="4"/>
      </w:numPr>
      <w:spacing w:before="240"/>
      <w:outlineLvl w:val="5"/>
    </w:pPr>
    <w:rPr>
      <w:b/>
      <w:bCs/>
      <w:szCs w:val="22"/>
    </w:rPr>
  </w:style>
  <w:style w:type="paragraph" w:styleId="Heading7">
    <w:name w:val="heading 7"/>
    <w:basedOn w:val="Normal"/>
    <w:next w:val="Normal"/>
    <w:qFormat/>
    <w:rsid w:val="008841E7"/>
    <w:pPr>
      <w:numPr>
        <w:ilvl w:val="6"/>
        <w:numId w:val="5"/>
      </w:numPr>
      <w:spacing w:before="240"/>
      <w:outlineLvl w:val="6"/>
    </w:pPr>
  </w:style>
  <w:style w:type="paragraph" w:styleId="Heading8">
    <w:name w:val="heading 8"/>
    <w:basedOn w:val="Normal"/>
    <w:next w:val="Normal"/>
    <w:qFormat/>
    <w:rsid w:val="00E05499"/>
    <w:pPr>
      <w:numPr>
        <w:ilvl w:val="7"/>
        <w:numId w:val="6"/>
      </w:numPr>
      <w:spacing w:before="240"/>
      <w:outlineLvl w:val="7"/>
    </w:pPr>
    <w:rPr>
      <w:i/>
      <w:iCs/>
    </w:rPr>
  </w:style>
  <w:style w:type="paragraph" w:styleId="Heading9">
    <w:name w:val="heading 9"/>
    <w:basedOn w:val="Normal"/>
    <w:next w:val="Normal"/>
    <w:qFormat/>
    <w:rsid w:val="008841E7"/>
    <w:pPr>
      <w:numPr>
        <w:ilvl w:val="8"/>
        <w:numId w:val="7"/>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499"/>
    <w:pPr>
      <w:tabs>
        <w:tab w:val="center" w:pos="4320"/>
        <w:tab w:val="right" w:pos="9360"/>
      </w:tabs>
    </w:pPr>
    <w:rPr>
      <w:i/>
      <w:sz w:val="20"/>
      <w:lang w:val="x-none" w:eastAsia="x-none"/>
    </w:rPr>
  </w:style>
  <w:style w:type="paragraph" w:customStyle="1" w:styleId="ChapterTitle">
    <w:name w:val="Chapter Title"/>
    <w:basedOn w:val="Heading1"/>
    <w:next w:val="Normal"/>
    <w:rsid w:val="00E05499"/>
    <w:pPr>
      <w:pBdr>
        <w:top w:val="thickThinSmallGap" w:sz="12" w:space="8" w:color="auto"/>
        <w:bottom w:val="thinThickSmallGap" w:sz="12" w:space="8" w:color="auto"/>
      </w:pBdr>
      <w:jc w:val="center"/>
    </w:pPr>
    <w:rPr>
      <w:iCs/>
      <w:sz w:val="28"/>
    </w:rPr>
  </w:style>
  <w:style w:type="paragraph" w:styleId="Footer">
    <w:name w:val="footer"/>
    <w:basedOn w:val="Normal"/>
    <w:rsid w:val="00E05499"/>
    <w:pPr>
      <w:tabs>
        <w:tab w:val="center" w:pos="4320"/>
        <w:tab w:val="right" w:pos="8640"/>
      </w:tabs>
      <w:spacing w:before="0" w:after="0" w:line="240" w:lineRule="auto"/>
    </w:pPr>
    <w:rPr>
      <w:i/>
      <w:sz w:val="20"/>
    </w:rPr>
  </w:style>
  <w:style w:type="paragraph" w:customStyle="1" w:styleId="FirstPageHeader">
    <w:name w:val="First Page Header"/>
    <w:basedOn w:val="Normal"/>
    <w:next w:val="Normal"/>
    <w:rPr>
      <w:i/>
      <w:sz w:val="20"/>
    </w:rPr>
  </w:style>
  <w:style w:type="paragraph" w:styleId="Caption">
    <w:name w:val="caption"/>
    <w:basedOn w:val="Normal"/>
    <w:next w:val="Normal"/>
    <w:qFormat/>
    <w:pPr>
      <w:spacing w:before="120" w:after="120"/>
      <w:jc w:val="left"/>
    </w:pPr>
    <w:rPr>
      <w:b/>
      <w:bCs/>
      <w:szCs w:val="20"/>
    </w:rPr>
  </w:style>
  <w:style w:type="paragraph" w:customStyle="1" w:styleId="Bullets">
    <w:name w:val="Bullets"/>
    <w:basedOn w:val="Normal"/>
    <w:rsid w:val="00E05499"/>
    <w:pPr>
      <w:tabs>
        <w:tab w:val="num" w:pos="720"/>
      </w:tabs>
      <w:spacing w:before="120" w:after="120"/>
      <w:ind w:left="720" w:hanging="360"/>
    </w:pPr>
  </w:style>
  <w:style w:type="paragraph" w:customStyle="1" w:styleId="Bullets2ndLevel">
    <w:name w:val="Bullets 2nd Level"/>
    <w:basedOn w:val="Normal"/>
    <w:pPr>
      <w:tabs>
        <w:tab w:val="num" w:pos="1080"/>
      </w:tabs>
      <w:ind w:left="1080" w:hanging="360"/>
    </w:pPr>
  </w:style>
  <w:style w:type="paragraph" w:styleId="FootnoteText">
    <w:name w:val="footnote text"/>
    <w:aliases w:val="Footnote Text Char1,Footnote Text Char Char, Char,Char,-,- Char Char Char Char,- Char,Footnote Text Char2,Char Char Char Char,Footnote Text Char2 Char,Char Char Char1,Car, Char Char Char Char, Char Char Char1,fnt"/>
    <w:basedOn w:val="Normal"/>
    <w:link w:val="FootnoteTextChar"/>
    <w:qFormat/>
    <w:pPr>
      <w:tabs>
        <w:tab w:val="left" w:pos="360"/>
      </w:tabs>
      <w:spacing w:before="40" w:after="0" w:line="240" w:lineRule="auto"/>
      <w:ind w:left="720" w:hanging="360"/>
    </w:pPr>
    <w:rPr>
      <w:i/>
      <w:sz w:val="20"/>
      <w:szCs w:val="20"/>
      <w:lang w:val="x-none" w:eastAsia="x-none"/>
    </w:rPr>
  </w:style>
  <w:style w:type="paragraph" w:customStyle="1" w:styleId="TableTitle">
    <w:name w:val="Table Title"/>
    <w:basedOn w:val="Caption"/>
    <w:rsid w:val="008841E7"/>
    <w:pPr>
      <w:jc w:val="center"/>
    </w:pPr>
  </w:style>
  <w:style w:type="paragraph" w:customStyle="1" w:styleId="Footnote">
    <w:name w:val="Footnote"/>
    <w:basedOn w:val="Normal"/>
    <w:link w:val="FootnoteChar"/>
    <w:pPr>
      <w:tabs>
        <w:tab w:val="left" w:pos="360"/>
      </w:tabs>
      <w:spacing w:line="240" w:lineRule="auto"/>
      <w:ind w:left="360" w:hanging="360"/>
    </w:pPr>
    <w:rPr>
      <w:i/>
      <w:sz w:val="20"/>
    </w:rPr>
  </w:style>
  <w:style w:type="character" w:styleId="FootnoteReference">
    <w:name w:val="footnote reference"/>
    <w:uiPriority w:val="99"/>
    <w:rPr>
      <w:vertAlign w:val="superscript"/>
    </w:rPr>
  </w:style>
  <w:style w:type="paragraph" w:customStyle="1" w:styleId="AlphaList">
    <w:name w:val="Alpha List"/>
    <w:basedOn w:val="Normal"/>
    <w:pPr>
      <w:tabs>
        <w:tab w:val="left" w:pos="360"/>
        <w:tab w:val="num" w:pos="1080"/>
      </w:tabs>
      <w:ind w:left="1080" w:hanging="360"/>
    </w:pPr>
    <w:rPr>
      <w:szCs w:val="20"/>
    </w:rPr>
  </w:style>
  <w:style w:type="paragraph" w:customStyle="1" w:styleId="NumberedList">
    <w:name w:val="Numbered List"/>
    <w:basedOn w:val="Normal"/>
    <w:pPr>
      <w:tabs>
        <w:tab w:val="left" w:pos="360"/>
        <w:tab w:val="num" w:pos="720"/>
      </w:tabs>
      <w:ind w:left="720" w:hanging="360"/>
    </w:pPr>
    <w:rPr>
      <w:szCs w:val="20"/>
    </w:rPr>
  </w:style>
  <w:style w:type="paragraph" w:styleId="TableofFigures">
    <w:name w:val="table of figures"/>
    <w:basedOn w:val="Normal"/>
    <w:next w:val="Normal"/>
    <w:semiHidden/>
    <w:pPr>
      <w:ind w:left="440" w:hanging="440"/>
    </w:pPr>
  </w:style>
  <w:style w:type="paragraph" w:customStyle="1" w:styleId="TableText">
    <w:name w:val="Table Text"/>
    <w:basedOn w:val="Normal"/>
    <w:link w:val="TableTextChar"/>
    <w:pPr>
      <w:spacing w:before="20" w:after="20" w:line="240" w:lineRule="auto"/>
      <w:jc w:val="left"/>
    </w:pPr>
    <w:rPr>
      <w:sz w:val="20"/>
    </w:rPr>
  </w:style>
  <w:style w:type="paragraph" w:customStyle="1" w:styleId="TableFootnote">
    <w:name w:val="Table Footnote"/>
    <w:basedOn w:val="TableText"/>
    <w:link w:val="TableFootnoteChar1"/>
    <w:pPr>
      <w:tabs>
        <w:tab w:val="num" w:pos="360"/>
      </w:tabs>
      <w:spacing w:after="40"/>
      <w:ind w:left="360" w:hanging="360"/>
      <w:jc w:val="both"/>
    </w:pPr>
    <w:rPr>
      <w:i/>
      <w:sz w:val="18"/>
      <w:lang w:val="x-none" w:eastAsia="x-none"/>
    </w:rPr>
  </w:style>
  <w:style w:type="paragraph" w:styleId="BodyText">
    <w:name w:val="Body Text"/>
    <w:basedOn w:val="Normal"/>
    <w:rsid w:val="004B5BC4"/>
    <w:pPr>
      <w:tabs>
        <w:tab w:val="left" w:pos="-720"/>
      </w:tabs>
      <w:suppressAutoHyphens/>
      <w:spacing w:before="0" w:after="0"/>
    </w:pPr>
    <w:rPr>
      <w:rFonts w:ascii="CG Times" w:hAnsi="CG Times"/>
      <w:spacing w:val="-2"/>
      <w:szCs w:val="20"/>
    </w:rPr>
  </w:style>
  <w:style w:type="paragraph" w:styleId="BalloonText">
    <w:name w:val="Balloon Text"/>
    <w:basedOn w:val="Normal"/>
    <w:semiHidden/>
    <w:rsid w:val="00BC0A91"/>
    <w:rPr>
      <w:rFonts w:ascii="Tahoma" w:hAnsi="Tahoma" w:cs="Tahoma"/>
      <w:sz w:val="16"/>
      <w:szCs w:val="16"/>
    </w:rPr>
  </w:style>
  <w:style w:type="paragraph" w:styleId="EnvelopeReturn">
    <w:name w:val="envelope return"/>
    <w:basedOn w:val="Normal"/>
    <w:rsid w:val="00210B0B"/>
    <w:pPr>
      <w:spacing w:before="240"/>
    </w:pPr>
    <w:rPr>
      <w:rFonts w:ascii="CG Times" w:hAnsi="CG Times" w:cs="Arial"/>
      <w:sz w:val="20"/>
      <w:szCs w:val="20"/>
    </w:rPr>
  </w:style>
  <w:style w:type="character" w:styleId="Strong">
    <w:name w:val="Strong"/>
    <w:qFormat/>
    <w:rsid w:val="00151DBA"/>
    <w:rPr>
      <w:b/>
      <w:bCs/>
    </w:rPr>
  </w:style>
  <w:style w:type="paragraph" w:styleId="DocumentMap">
    <w:name w:val="Document Map"/>
    <w:basedOn w:val="Normal"/>
    <w:semiHidden/>
    <w:rsid w:val="00BD51C1"/>
    <w:pPr>
      <w:shd w:val="clear" w:color="auto" w:fill="000080"/>
    </w:pPr>
    <w:rPr>
      <w:rFonts w:ascii="Tahoma" w:hAnsi="Tahoma" w:cs="Tahoma"/>
      <w:sz w:val="20"/>
      <w:szCs w:val="20"/>
    </w:rPr>
  </w:style>
  <w:style w:type="paragraph" w:customStyle="1" w:styleId="DocText">
    <w:name w:val="Doc Text"/>
    <w:aliases w:val="D"/>
    <w:basedOn w:val="Normal"/>
    <w:rsid w:val="006D5AC2"/>
    <w:pPr>
      <w:spacing w:before="0" w:after="360" w:line="264" w:lineRule="auto"/>
      <w:ind w:firstLine="720"/>
    </w:pPr>
    <w:rPr>
      <w:kern w:val="28"/>
      <w:sz w:val="24"/>
      <w:szCs w:val="20"/>
    </w:rPr>
  </w:style>
  <w:style w:type="table" w:styleId="TableGrid">
    <w:name w:val="Table Grid"/>
    <w:basedOn w:val="TableNormal"/>
    <w:rsid w:val="006D5AC2"/>
    <w:pPr>
      <w:spacing w:before="60" w:after="24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aliases w:val="B"/>
    <w:basedOn w:val="Normal"/>
    <w:rsid w:val="006D5AC2"/>
    <w:pPr>
      <w:numPr>
        <w:numId w:val="10"/>
      </w:numPr>
      <w:spacing w:before="0" w:line="264" w:lineRule="auto"/>
    </w:pPr>
    <w:rPr>
      <w:kern w:val="28"/>
      <w:sz w:val="24"/>
      <w:szCs w:val="20"/>
    </w:rPr>
  </w:style>
  <w:style w:type="paragraph" w:styleId="BodyTextIndent2">
    <w:name w:val="Body Text Indent 2"/>
    <w:aliases w:val="Body Text Indent 2 Char"/>
    <w:basedOn w:val="Normal"/>
    <w:link w:val="BodyTextIndent2Char1"/>
    <w:rsid w:val="006D5AC2"/>
    <w:pPr>
      <w:widowControl w:val="0"/>
      <w:tabs>
        <w:tab w:val="left" w:pos="362"/>
      </w:tabs>
      <w:autoSpaceDE w:val="0"/>
      <w:autoSpaceDN w:val="0"/>
      <w:adjustRightInd w:val="0"/>
      <w:ind w:left="362" w:hanging="362"/>
    </w:pPr>
    <w:rPr>
      <w:rFonts w:ascii="CG Times" w:hAnsi="CG Times"/>
      <w:b/>
      <w:bCs/>
    </w:rPr>
  </w:style>
  <w:style w:type="character" w:customStyle="1" w:styleId="BodyTextIndent2Char1">
    <w:name w:val="Body Text Indent 2 Char1"/>
    <w:aliases w:val="Body Text Indent 2 Char Char"/>
    <w:link w:val="BodyTextIndent2"/>
    <w:rsid w:val="006D5AC2"/>
    <w:rPr>
      <w:rFonts w:ascii="CG Times" w:hAnsi="CG Times"/>
      <w:b/>
      <w:bCs/>
      <w:sz w:val="22"/>
      <w:szCs w:val="24"/>
      <w:lang w:val="en-US" w:eastAsia="en-US" w:bidi="ar-SA"/>
    </w:rPr>
  </w:style>
  <w:style w:type="paragraph" w:styleId="BodyText2">
    <w:name w:val="Body Text 2"/>
    <w:basedOn w:val="Normal"/>
    <w:rsid w:val="006D5AC2"/>
    <w:pPr>
      <w:spacing w:after="120" w:line="480" w:lineRule="auto"/>
    </w:pPr>
  </w:style>
  <w:style w:type="paragraph" w:styleId="BodyText3">
    <w:name w:val="Body Text 3"/>
    <w:basedOn w:val="Normal"/>
    <w:rsid w:val="006D5AC2"/>
    <w:pPr>
      <w:spacing w:after="120"/>
    </w:pPr>
    <w:rPr>
      <w:sz w:val="16"/>
      <w:szCs w:val="16"/>
    </w:rPr>
  </w:style>
  <w:style w:type="paragraph" w:customStyle="1" w:styleId="TxBrp2">
    <w:name w:val="TxBr_p2"/>
    <w:basedOn w:val="Normal"/>
    <w:rsid w:val="006D5AC2"/>
    <w:pPr>
      <w:widowControl w:val="0"/>
      <w:tabs>
        <w:tab w:val="left" w:pos="379"/>
      </w:tabs>
      <w:autoSpaceDE w:val="0"/>
      <w:autoSpaceDN w:val="0"/>
      <w:adjustRightInd w:val="0"/>
      <w:ind w:left="1061" w:hanging="379"/>
    </w:pPr>
    <w:rPr>
      <w:rFonts w:ascii="CG Times" w:hAnsi="CG Times"/>
      <w:sz w:val="20"/>
    </w:rPr>
  </w:style>
  <w:style w:type="paragraph" w:customStyle="1" w:styleId="TxBrp5">
    <w:name w:val="TxBr_p5"/>
    <w:basedOn w:val="Normal"/>
    <w:rsid w:val="006D5AC2"/>
    <w:pPr>
      <w:widowControl w:val="0"/>
      <w:autoSpaceDE w:val="0"/>
      <w:autoSpaceDN w:val="0"/>
      <w:adjustRightInd w:val="0"/>
      <w:ind w:left="1072" w:hanging="368"/>
    </w:pPr>
    <w:rPr>
      <w:rFonts w:ascii="CG Times" w:hAnsi="CG Times"/>
      <w:sz w:val="20"/>
    </w:rPr>
  </w:style>
  <w:style w:type="paragraph" w:customStyle="1" w:styleId="TxBrp6">
    <w:name w:val="TxBr_p6"/>
    <w:basedOn w:val="Normal"/>
    <w:rsid w:val="006D5AC2"/>
    <w:pPr>
      <w:widowControl w:val="0"/>
      <w:autoSpaceDE w:val="0"/>
      <w:autoSpaceDN w:val="0"/>
      <w:adjustRightInd w:val="0"/>
    </w:pPr>
    <w:rPr>
      <w:rFonts w:ascii="CG Times" w:hAnsi="CG Times"/>
      <w:sz w:val="20"/>
    </w:rPr>
  </w:style>
  <w:style w:type="paragraph" w:customStyle="1" w:styleId="TxBrp7">
    <w:name w:val="TxBr_p7"/>
    <w:basedOn w:val="Normal"/>
    <w:rsid w:val="006D5AC2"/>
    <w:pPr>
      <w:widowControl w:val="0"/>
      <w:tabs>
        <w:tab w:val="left" w:pos="748"/>
      </w:tabs>
      <w:autoSpaceDE w:val="0"/>
      <w:autoSpaceDN w:val="0"/>
      <w:adjustRightInd w:val="0"/>
      <w:ind w:left="692" w:hanging="748"/>
    </w:pPr>
    <w:rPr>
      <w:rFonts w:ascii="CG Times" w:hAnsi="CG Times"/>
      <w:sz w:val="20"/>
    </w:rPr>
  </w:style>
  <w:style w:type="paragraph" w:customStyle="1" w:styleId="TxBrp9">
    <w:name w:val="TxBr_p9"/>
    <w:basedOn w:val="Normal"/>
    <w:rsid w:val="006D5AC2"/>
    <w:pPr>
      <w:widowControl w:val="0"/>
      <w:tabs>
        <w:tab w:val="left" w:pos="748"/>
      </w:tabs>
      <w:autoSpaceDE w:val="0"/>
      <w:autoSpaceDN w:val="0"/>
      <w:adjustRightInd w:val="0"/>
      <w:ind w:left="692"/>
    </w:pPr>
    <w:rPr>
      <w:rFonts w:ascii="CG Times" w:hAnsi="CG Times"/>
      <w:sz w:val="20"/>
    </w:rPr>
  </w:style>
  <w:style w:type="paragraph" w:customStyle="1" w:styleId="DocTextNofirstlineindent">
    <w:name w:val="Doc Text No first line indent"/>
    <w:basedOn w:val="DocText"/>
    <w:rsid w:val="006D5AC2"/>
    <w:pPr>
      <w:ind w:firstLine="0"/>
    </w:pPr>
  </w:style>
  <w:style w:type="character" w:customStyle="1" w:styleId="FootnoteChar">
    <w:name w:val="Footnote Char"/>
    <w:link w:val="Footnote"/>
    <w:rsid w:val="006D5AC2"/>
    <w:rPr>
      <w:i/>
      <w:szCs w:val="24"/>
      <w:lang w:val="en-US" w:eastAsia="en-US" w:bidi="ar-SA"/>
    </w:rPr>
  </w:style>
  <w:style w:type="character" w:customStyle="1" w:styleId="TableTextChar">
    <w:name w:val="Table Text Char"/>
    <w:link w:val="TableText"/>
    <w:rsid w:val="006D5AC2"/>
    <w:rPr>
      <w:szCs w:val="24"/>
      <w:lang w:val="en-US" w:eastAsia="en-US" w:bidi="ar-SA"/>
    </w:rPr>
  </w:style>
  <w:style w:type="character" w:customStyle="1" w:styleId="TableFootnoteChar1">
    <w:name w:val="Table Footnote Char1"/>
    <w:link w:val="TableFootnote"/>
    <w:rsid w:val="006D5AC2"/>
    <w:rPr>
      <w:i/>
      <w:sz w:val="18"/>
      <w:szCs w:val="24"/>
      <w:lang w:val="x-none" w:eastAsia="x-none"/>
    </w:rPr>
  </w:style>
  <w:style w:type="paragraph" w:customStyle="1" w:styleId="TableFootnotewLetter">
    <w:name w:val="Table Footnote w/ Letter"/>
    <w:basedOn w:val="TableFootnote"/>
    <w:autoRedefine/>
    <w:rsid w:val="001C59A4"/>
    <w:pPr>
      <w:tabs>
        <w:tab w:val="clear" w:pos="360"/>
      </w:tabs>
      <w:spacing w:before="0" w:after="0"/>
      <w:ind w:left="5" w:firstLine="0"/>
      <w:jc w:val="left"/>
    </w:pPr>
  </w:style>
  <w:style w:type="character" w:customStyle="1" w:styleId="FootnoteCharCharChar">
    <w:name w:val="Footnote Char Char Char"/>
    <w:rsid w:val="006D5AC2"/>
    <w:rPr>
      <w:rFonts w:ascii="CG Times" w:hAnsi="CG Times"/>
      <w:i/>
      <w:sz w:val="22"/>
      <w:szCs w:val="24"/>
      <w:lang w:val="en-US" w:eastAsia="en-US" w:bidi="ar-SA"/>
    </w:rPr>
  </w:style>
  <w:style w:type="character" w:customStyle="1" w:styleId="Heading4Char">
    <w:name w:val="Heading 4 Char"/>
    <w:link w:val="Heading4"/>
    <w:rsid w:val="006D5AC2"/>
    <w:rPr>
      <w:bCs/>
      <w:i/>
      <w:sz w:val="22"/>
      <w:szCs w:val="28"/>
      <w:lang w:val="en-US" w:eastAsia="en-US" w:bidi="ar-SA"/>
    </w:rPr>
  </w:style>
  <w:style w:type="paragraph" w:customStyle="1" w:styleId="Level1">
    <w:name w:val="Level 1"/>
    <w:basedOn w:val="Normal"/>
    <w:rsid w:val="006D5AC2"/>
    <w:pPr>
      <w:widowControl w:val="0"/>
      <w:numPr>
        <w:numId w:val="11"/>
      </w:numPr>
      <w:autoSpaceDE w:val="0"/>
      <w:autoSpaceDN w:val="0"/>
      <w:adjustRightInd w:val="0"/>
      <w:spacing w:before="0" w:after="0" w:line="240" w:lineRule="auto"/>
      <w:ind w:left="720" w:hanging="720"/>
      <w:jc w:val="left"/>
      <w:outlineLvl w:val="0"/>
    </w:pPr>
    <w:rPr>
      <w:sz w:val="20"/>
    </w:rPr>
  </w:style>
  <w:style w:type="paragraph" w:customStyle="1" w:styleId="Level2">
    <w:name w:val="Level 2"/>
    <w:basedOn w:val="Normal"/>
    <w:rsid w:val="006D5AC2"/>
    <w:pPr>
      <w:widowControl w:val="0"/>
      <w:numPr>
        <w:ilvl w:val="1"/>
        <w:numId w:val="11"/>
      </w:numPr>
      <w:autoSpaceDE w:val="0"/>
      <w:autoSpaceDN w:val="0"/>
      <w:adjustRightInd w:val="0"/>
      <w:spacing w:before="0" w:after="0" w:line="240" w:lineRule="auto"/>
      <w:ind w:left="1440" w:hanging="720"/>
      <w:jc w:val="left"/>
      <w:outlineLvl w:val="1"/>
    </w:pPr>
    <w:rPr>
      <w:sz w:val="20"/>
    </w:rPr>
  </w:style>
  <w:style w:type="paragraph" w:customStyle="1" w:styleId="TableName">
    <w:name w:val="Table Name"/>
    <w:aliases w:val="T"/>
    <w:basedOn w:val="Normal"/>
    <w:next w:val="TableText"/>
    <w:rsid w:val="006D5AC2"/>
    <w:pPr>
      <w:spacing w:before="0" w:after="0" w:line="240" w:lineRule="auto"/>
      <w:jc w:val="center"/>
    </w:pPr>
    <w:rPr>
      <w:b/>
      <w:kern w:val="28"/>
      <w:sz w:val="20"/>
      <w:szCs w:val="20"/>
    </w:rPr>
  </w:style>
  <w:style w:type="paragraph" w:customStyle="1" w:styleId="Tablefootnotes">
    <w:name w:val="Table footnotes"/>
    <w:basedOn w:val="Normal"/>
    <w:rsid w:val="006D5AC2"/>
    <w:pPr>
      <w:tabs>
        <w:tab w:val="left" w:pos="288"/>
      </w:tabs>
      <w:spacing w:before="0" w:after="0" w:line="240" w:lineRule="auto"/>
      <w:ind w:left="288" w:hanging="288"/>
    </w:pPr>
    <w:rPr>
      <w:i/>
      <w:kern w:val="28"/>
      <w:sz w:val="20"/>
      <w:szCs w:val="20"/>
    </w:rPr>
  </w:style>
  <w:style w:type="paragraph" w:customStyle="1" w:styleId="BulletLast">
    <w:name w:val="Bullet Last"/>
    <w:basedOn w:val="Bullet"/>
    <w:next w:val="DocText"/>
    <w:rsid w:val="006D5AC2"/>
    <w:pPr>
      <w:numPr>
        <w:numId w:val="12"/>
      </w:numPr>
      <w:spacing w:after="360"/>
    </w:pPr>
  </w:style>
  <w:style w:type="character" w:customStyle="1" w:styleId="StyleTimesNewRomanUnderline">
    <w:name w:val="Style Times New Roman Underline"/>
    <w:rsid w:val="00905189"/>
    <w:rPr>
      <w:rFonts w:ascii="Times New Roman" w:hAnsi="Times New Roman"/>
      <w:sz w:val="22"/>
      <w:u w:val="none"/>
    </w:rPr>
  </w:style>
  <w:style w:type="paragraph" w:styleId="Title">
    <w:name w:val="Title"/>
    <w:basedOn w:val="Normal"/>
    <w:qFormat/>
    <w:rsid w:val="003D3F29"/>
    <w:pPr>
      <w:spacing w:before="0" w:after="0" w:line="240" w:lineRule="auto"/>
      <w:jc w:val="center"/>
    </w:pPr>
    <w:rPr>
      <w:rFonts w:ascii="AGaramond" w:hAnsi="AGaramond"/>
      <w:b/>
      <w:sz w:val="32"/>
      <w:szCs w:val="20"/>
      <w:u w:val="single"/>
    </w:rPr>
  </w:style>
  <w:style w:type="character" w:styleId="CommentReference">
    <w:name w:val="annotation reference"/>
    <w:uiPriority w:val="99"/>
    <w:rsid w:val="00C261BE"/>
    <w:rPr>
      <w:sz w:val="16"/>
      <w:szCs w:val="16"/>
    </w:rPr>
  </w:style>
  <w:style w:type="paragraph" w:styleId="CommentText">
    <w:name w:val="annotation text"/>
    <w:basedOn w:val="Normal"/>
    <w:link w:val="CommentTextChar"/>
    <w:uiPriority w:val="99"/>
    <w:rsid w:val="00C261BE"/>
    <w:rPr>
      <w:sz w:val="20"/>
      <w:szCs w:val="20"/>
    </w:rPr>
  </w:style>
  <w:style w:type="paragraph" w:styleId="CommentSubject">
    <w:name w:val="annotation subject"/>
    <w:basedOn w:val="CommentText"/>
    <w:next w:val="CommentText"/>
    <w:semiHidden/>
    <w:rsid w:val="00C261BE"/>
    <w:rPr>
      <w:b/>
      <w:bCs/>
    </w:rPr>
  </w:style>
  <w:style w:type="paragraph" w:styleId="BodyTextIndent3">
    <w:name w:val="Body Text Indent 3"/>
    <w:basedOn w:val="Normal"/>
    <w:rsid w:val="001110BE"/>
    <w:pPr>
      <w:spacing w:after="120"/>
      <w:ind w:left="360"/>
      <w:jc w:val="left"/>
    </w:pPr>
    <w:rPr>
      <w:rFonts w:ascii="CG Times" w:hAnsi="CG Times"/>
      <w:sz w:val="16"/>
      <w:szCs w:val="16"/>
    </w:rPr>
  </w:style>
  <w:style w:type="paragraph" w:customStyle="1" w:styleId="StyleHeading4NotItalicUnderlineLeft165pt">
    <w:name w:val="Style Heading 4 + Not Italic Underline Left:  16.5 pt"/>
    <w:basedOn w:val="Heading4"/>
    <w:rsid w:val="00AC42EE"/>
    <w:pPr>
      <w:spacing w:before="120" w:after="120"/>
      <w:ind w:left="330"/>
    </w:pPr>
    <w:rPr>
      <w:bCs w:val="0"/>
      <w:i w:val="0"/>
      <w:szCs w:val="20"/>
      <w:u w:val="single"/>
    </w:rPr>
  </w:style>
  <w:style w:type="character" w:styleId="Hyperlink">
    <w:name w:val="Hyperlink"/>
    <w:rsid w:val="002950A9"/>
    <w:rPr>
      <w:color w:val="0000FF"/>
      <w:u w:val="single"/>
    </w:rPr>
  </w:style>
  <w:style w:type="paragraph" w:customStyle="1" w:styleId="ColorfulShading-Accent11">
    <w:name w:val="Colorful Shading - Accent 11"/>
    <w:hidden/>
    <w:uiPriority w:val="99"/>
    <w:semiHidden/>
    <w:rsid w:val="009E6B98"/>
    <w:rPr>
      <w:sz w:val="22"/>
      <w:szCs w:val="24"/>
    </w:rPr>
  </w:style>
  <w:style w:type="character" w:customStyle="1" w:styleId="FootnoteTextChar">
    <w:name w:val="Footnote Text Char"/>
    <w:aliases w:val="Footnote Text Char1 Char,Footnote Text Char Char Char, Char Char,Char Char,- Char1,- Char Char Char Char Char,- Char Char,Footnote Text Char2 Char1,Char Char Char Char Char,Footnote Text Char2 Char Char,Char Char Char1 Char,Car Char"/>
    <w:link w:val="FootnoteText"/>
    <w:rsid w:val="005A7C35"/>
    <w:rPr>
      <w:i/>
    </w:rPr>
  </w:style>
  <w:style w:type="paragraph" w:customStyle="1" w:styleId="TableSubtitle">
    <w:name w:val="Table Subtitle"/>
    <w:basedOn w:val="TableText"/>
    <w:next w:val="TableText"/>
    <w:rsid w:val="00192FE6"/>
    <w:pPr>
      <w:tabs>
        <w:tab w:val="left" w:pos="330"/>
        <w:tab w:val="right" w:pos="2145"/>
      </w:tabs>
      <w:jc w:val="center"/>
    </w:pPr>
    <w:rPr>
      <w:b/>
    </w:rPr>
  </w:style>
  <w:style w:type="paragraph" w:customStyle="1" w:styleId="Normal1">
    <w:name w:val="Normal 1"/>
    <w:basedOn w:val="Normal"/>
    <w:rsid w:val="00192FE6"/>
  </w:style>
  <w:style w:type="paragraph" w:customStyle="1" w:styleId="TableFootnoteChar">
    <w:name w:val="Table Footnote Char"/>
    <w:basedOn w:val="TableText"/>
    <w:link w:val="TableFootnoteCharChar"/>
    <w:rsid w:val="00192FE6"/>
    <w:pPr>
      <w:spacing w:before="60" w:after="40"/>
      <w:jc w:val="both"/>
    </w:pPr>
    <w:rPr>
      <w:rFonts w:ascii="CG Times" w:hAnsi="CG Times"/>
      <w:i/>
      <w:sz w:val="18"/>
      <w:lang w:val="x-none" w:eastAsia="x-none"/>
    </w:rPr>
  </w:style>
  <w:style w:type="character" w:customStyle="1" w:styleId="TableFootnoteCharChar">
    <w:name w:val="Table Footnote Char Char"/>
    <w:link w:val="TableFootnoteChar"/>
    <w:rsid w:val="00192FE6"/>
    <w:rPr>
      <w:rFonts w:ascii="CG Times" w:hAnsi="CG Times"/>
      <w:i/>
      <w:sz w:val="18"/>
      <w:szCs w:val="24"/>
    </w:rPr>
  </w:style>
  <w:style w:type="character" w:customStyle="1" w:styleId="CommentTextChar">
    <w:name w:val="Comment Text Char"/>
    <w:basedOn w:val="DefaultParagraphFont"/>
    <w:link w:val="CommentText"/>
    <w:uiPriority w:val="99"/>
    <w:locked/>
    <w:rsid w:val="008F7648"/>
  </w:style>
  <w:style w:type="character" w:customStyle="1" w:styleId="CharChar1">
    <w:name w:val="Char Char1"/>
    <w:semiHidden/>
    <w:locked/>
    <w:rsid w:val="00617353"/>
    <w:rPr>
      <w:lang w:val="en-US" w:eastAsia="en-US" w:bidi="ar-SA"/>
    </w:rPr>
  </w:style>
  <w:style w:type="character" w:styleId="FollowedHyperlink">
    <w:name w:val="FollowedHyperlink"/>
    <w:rsid w:val="00BC749E"/>
    <w:rPr>
      <w:color w:val="800080"/>
      <w:u w:val="single"/>
    </w:rPr>
  </w:style>
  <w:style w:type="paragraph" w:customStyle="1" w:styleId="ColorfulList-Accent11">
    <w:name w:val="Colorful List - Accent 11"/>
    <w:basedOn w:val="Normal"/>
    <w:uiPriority w:val="99"/>
    <w:qFormat/>
    <w:rsid w:val="00323D35"/>
    <w:pPr>
      <w:ind w:left="720"/>
    </w:pPr>
    <w:rPr>
      <w:szCs w:val="22"/>
    </w:rPr>
  </w:style>
  <w:style w:type="character" w:customStyle="1" w:styleId="HeaderChar">
    <w:name w:val="Header Char"/>
    <w:link w:val="Header"/>
    <w:uiPriority w:val="99"/>
    <w:rsid w:val="00921317"/>
    <w:rPr>
      <w:i/>
      <w:szCs w:val="24"/>
    </w:rPr>
  </w:style>
  <w:style w:type="character" w:styleId="Emphasis">
    <w:name w:val="Emphasis"/>
    <w:qFormat/>
    <w:rsid w:val="005C0C1D"/>
    <w:rPr>
      <w:i/>
      <w:iCs/>
    </w:rPr>
  </w:style>
  <w:style w:type="paragraph" w:customStyle="1" w:styleId="TableSource">
    <w:name w:val="Table Source"/>
    <w:basedOn w:val="Normal"/>
    <w:link w:val="TableSourceChar"/>
    <w:rsid w:val="005C0C1D"/>
    <w:pPr>
      <w:suppressAutoHyphens/>
      <w:spacing w:before="20" w:line="240" w:lineRule="auto"/>
      <w:ind w:left="720" w:hanging="720"/>
    </w:pPr>
    <w:rPr>
      <w:rFonts w:ascii="Arial Narrow" w:hAnsi="Arial Narrow"/>
      <w:sz w:val="15"/>
      <w:szCs w:val="15"/>
      <w:lang w:val="x-none" w:eastAsia="x-none"/>
    </w:rPr>
  </w:style>
  <w:style w:type="character" w:customStyle="1" w:styleId="TableSourceChar">
    <w:name w:val="Table Source Char"/>
    <w:link w:val="TableSource"/>
    <w:locked/>
    <w:rsid w:val="005C0C1D"/>
    <w:rPr>
      <w:rFonts w:ascii="Arial Narrow" w:hAnsi="Arial Narrow"/>
      <w:sz w:val="15"/>
      <w:szCs w:val="15"/>
    </w:rPr>
  </w:style>
  <w:style w:type="paragraph" w:customStyle="1" w:styleId="TableCaption">
    <w:name w:val="Table Caption"/>
    <w:basedOn w:val="Normal"/>
    <w:next w:val="Normal"/>
    <w:link w:val="TableCaptionChar"/>
    <w:rsid w:val="005C0C1D"/>
    <w:pPr>
      <w:spacing w:before="120" w:after="0" w:line="264" w:lineRule="auto"/>
      <w:jc w:val="center"/>
    </w:pPr>
    <w:rPr>
      <w:b/>
      <w:szCs w:val="22"/>
      <w:lang w:val="x-none" w:eastAsia="x-none"/>
    </w:rPr>
  </w:style>
  <w:style w:type="character" w:customStyle="1" w:styleId="TableCaptionChar">
    <w:name w:val="Table Caption Char"/>
    <w:link w:val="TableCaption"/>
    <w:locked/>
    <w:rsid w:val="005C0C1D"/>
    <w:rPr>
      <w:b/>
      <w:sz w:val="22"/>
      <w:szCs w:val="22"/>
    </w:rPr>
  </w:style>
  <w:style w:type="paragraph" w:customStyle="1" w:styleId="TableHeading">
    <w:name w:val="Table Heading"/>
    <w:basedOn w:val="TableText"/>
    <w:link w:val="TableHeadingChar"/>
    <w:rsid w:val="005C0C1D"/>
    <w:pPr>
      <w:jc w:val="center"/>
    </w:pPr>
    <w:rPr>
      <w:b/>
      <w:szCs w:val="20"/>
      <w:lang w:val="x-none" w:eastAsia="x-none"/>
    </w:rPr>
  </w:style>
  <w:style w:type="character" w:customStyle="1" w:styleId="TableHeadingChar">
    <w:name w:val="Table Heading Char"/>
    <w:link w:val="TableHeading"/>
    <w:locked/>
    <w:rsid w:val="005C0C1D"/>
    <w:rPr>
      <w:b/>
    </w:rPr>
  </w:style>
  <w:style w:type="paragraph" w:customStyle="1" w:styleId="DarkList-Accent31">
    <w:name w:val="Dark List - Accent 31"/>
    <w:hidden/>
    <w:uiPriority w:val="71"/>
    <w:rsid w:val="0068649E"/>
    <w:rPr>
      <w:sz w:val="22"/>
      <w:szCs w:val="24"/>
    </w:rPr>
  </w:style>
  <w:style w:type="paragraph" w:customStyle="1" w:styleId="LightList-Accent31">
    <w:name w:val="Light List - Accent 31"/>
    <w:hidden/>
    <w:uiPriority w:val="71"/>
    <w:rsid w:val="00B91343"/>
    <w:rPr>
      <w:sz w:val="22"/>
      <w:szCs w:val="24"/>
    </w:rPr>
  </w:style>
  <w:style w:type="paragraph" w:styleId="Revision">
    <w:name w:val="Revision"/>
    <w:hidden/>
    <w:uiPriority w:val="99"/>
    <w:semiHidden/>
    <w:rsid w:val="00BA1092"/>
    <w:rPr>
      <w:sz w:val="22"/>
      <w:szCs w:val="24"/>
    </w:rPr>
  </w:style>
  <w:style w:type="paragraph" w:styleId="ListParagraph">
    <w:name w:val="List Paragraph"/>
    <w:basedOn w:val="Normal"/>
    <w:uiPriority w:val="34"/>
    <w:qFormat/>
    <w:rsid w:val="00DC3DAD"/>
    <w:pPr>
      <w:spacing w:before="0" w:after="0" w:line="240" w:lineRule="auto"/>
      <w:ind w:left="720"/>
      <w:contextualSpacing/>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67042">
      <w:bodyDiv w:val="1"/>
      <w:marLeft w:val="0"/>
      <w:marRight w:val="0"/>
      <w:marTop w:val="0"/>
      <w:marBottom w:val="0"/>
      <w:divBdr>
        <w:top w:val="none" w:sz="0" w:space="0" w:color="auto"/>
        <w:left w:val="none" w:sz="0" w:space="0" w:color="auto"/>
        <w:bottom w:val="none" w:sz="0" w:space="0" w:color="auto"/>
        <w:right w:val="none" w:sz="0" w:space="0" w:color="auto"/>
      </w:divBdr>
    </w:div>
    <w:div w:id="161284262">
      <w:bodyDiv w:val="1"/>
      <w:marLeft w:val="0"/>
      <w:marRight w:val="0"/>
      <w:marTop w:val="0"/>
      <w:marBottom w:val="0"/>
      <w:divBdr>
        <w:top w:val="none" w:sz="0" w:space="0" w:color="auto"/>
        <w:left w:val="none" w:sz="0" w:space="0" w:color="auto"/>
        <w:bottom w:val="none" w:sz="0" w:space="0" w:color="auto"/>
        <w:right w:val="none" w:sz="0" w:space="0" w:color="auto"/>
      </w:divBdr>
    </w:div>
    <w:div w:id="238057507">
      <w:bodyDiv w:val="1"/>
      <w:marLeft w:val="0"/>
      <w:marRight w:val="0"/>
      <w:marTop w:val="0"/>
      <w:marBottom w:val="0"/>
      <w:divBdr>
        <w:top w:val="none" w:sz="0" w:space="0" w:color="auto"/>
        <w:left w:val="none" w:sz="0" w:space="0" w:color="auto"/>
        <w:bottom w:val="none" w:sz="0" w:space="0" w:color="auto"/>
        <w:right w:val="none" w:sz="0" w:space="0" w:color="auto"/>
      </w:divBdr>
    </w:div>
    <w:div w:id="486674504">
      <w:bodyDiv w:val="1"/>
      <w:marLeft w:val="0"/>
      <w:marRight w:val="0"/>
      <w:marTop w:val="0"/>
      <w:marBottom w:val="0"/>
      <w:divBdr>
        <w:top w:val="none" w:sz="0" w:space="0" w:color="auto"/>
        <w:left w:val="none" w:sz="0" w:space="0" w:color="auto"/>
        <w:bottom w:val="none" w:sz="0" w:space="0" w:color="auto"/>
        <w:right w:val="none" w:sz="0" w:space="0" w:color="auto"/>
      </w:divBdr>
    </w:div>
    <w:div w:id="653949571">
      <w:bodyDiv w:val="1"/>
      <w:marLeft w:val="0"/>
      <w:marRight w:val="0"/>
      <w:marTop w:val="0"/>
      <w:marBottom w:val="0"/>
      <w:divBdr>
        <w:top w:val="none" w:sz="0" w:space="0" w:color="auto"/>
        <w:left w:val="none" w:sz="0" w:space="0" w:color="auto"/>
        <w:bottom w:val="none" w:sz="0" w:space="0" w:color="auto"/>
        <w:right w:val="none" w:sz="0" w:space="0" w:color="auto"/>
      </w:divBdr>
    </w:div>
    <w:div w:id="827594396">
      <w:bodyDiv w:val="1"/>
      <w:marLeft w:val="0"/>
      <w:marRight w:val="0"/>
      <w:marTop w:val="0"/>
      <w:marBottom w:val="0"/>
      <w:divBdr>
        <w:top w:val="none" w:sz="0" w:space="0" w:color="auto"/>
        <w:left w:val="none" w:sz="0" w:space="0" w:color="auto"/>
        <w:bottom w:val="none" w:sz="0" w:space="0" w:color="auto"/>
        <w:right w:val="none" w:sz="0" w:space="0" w:color="auto"/>
      </w:divBdr>
    </w:div>
    <w:div w:id="1082794729">
      <w:bodyDiv w:val="1"/>
      <w:marLeft w:val="0"/>
      <w:marRight w:val="0"/>
      <w:marTop w:val="0"/>
      <w:marBottom w:val="0"/>
      <w:divBdr>
        <w:top w:val="none" w:sz="0" w:space="0" w:color="auto"/>
        <w:left w:val="none" w:sz="0" w:space="0" w:color="auto"/>
        <w:bottom w:val="none" w:sz="0" w:space="0" w:color="auto"/>
        <w:right w:val="none" w:sz="0" w:space="0" w:color="auto"/>
      </w:divBdr>
    </w:div>
    <w:div w:id="1163469780">
      <w:bodyDiv w:val="1"/>
      <w:marLeft w:val="0"/>
      <w:marRight w:val="0"/>
      <w:marTop w:val="0"/>
      <w:marBottom w:val="0"/>
      <w:divBdr>
        <w:top w:val="none" w:sz="0" w:space="0" w:color="auto"/>
        <w:left w:val="none" w:sz="0" w:space="0" w:color="auto"/>
        <w:bottom w:val="none" w:sz="0" w:space="0" w:color="auto"/>
        <w:right w:val="none" w:sz="0" w:space="0" w:color="auto"/>
      </w:divBdr>
    </w:div>
    <w:div w:id="1225405920">
      <w:bodyDiv w:val="1"/>
      <w:marLeft w:val="0"/>
      <w:marRight w:val="0"/>
      <w:marTop w:val="0"/>
      <w:marBottom w:val="0"/>
      <w:divBdr>
        <w:top w:val="none" w:sz="0" w:space="0" w:color="auto"/>
        <w:left w:val="none" w:sz="0" w:space="0" w:color="auto"/>
        <w:bottom w:val="none" w:sz="0" w:space="0" w:color="auto"/>
        <w:right w:val="none" w:sz="0" w:space="0" w:color="auto"/>
      </w:divBdr>
    </w:div>
    <w:div w:id="123092013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892499294">
          <w:marLeft w:val="0"/>
          <w:marRight w:val="0"/>
          <w:marTop w:val="0"/>
          <w:marBottom w:val="0"/>
          <w:divBdr>
            <w:top w:val="single" w:sz="4" w:space="0" w:color="006600"/>
            <w:left w:val="single" w:sz="4" w:space="0" w:color="006600"/>
            <w:bottom w:val="single" w:sz="4" w:space="0" w:color="006600"/>
            <w:right w:val="single" w:sz="4" w:space="0" w:color="006600"/>
          </w:divBdr>
          <w:divsChild>
            <w:div w:id="1275599582">
              <w:marLeft w:val="240"/>
              <w:marRight w:val="240"/>
              <w:marTop w:val="0"/>
              <w:marBottom w:val="480"/>
              <w:divBdr>
                <w:top w:val="none" w:sz="0" w:space="0" w:color="auto"/>
                <w:left w:val="none" w:sz="0" w:space="0" w:color="auto"/>
                <w:bottom w:val="none" w:sz="0" w:space="0" w:color="auto"/>
                <w:right w:val="none" w:sz="0" w:space="0" w:color="auto"/>
              </w:divBdr>
              <w:divsChild>
                <w:div w:id="8854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34515">
      <w:bodyDiv w:val="1"/>
      <w:marLeft w:val="0"/>
      <w:marRight w:val="0"/>
      <w:marTop w:val="0"/>
      <w:marBottom w:val="0"/>
      <w:divBdr>
        <w:top w:val="none" w:sz="0" w:space="0" w:color="auto"/>
        <w:left w:val="none" w:sz="0" w:space="0" w:color="auto"/>
        <w:bottom w:val="none" w:sz="0" w:space="0" w:color="auto"/>
        <w:right w:val="none" w:sz="0" w:space="0" w:color="auto"/>
      </w:divBdr>
    </w:div>
    <w:div w:id="196969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3CA51-6E1F-7547-85E9-914DB899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18948</Words>
  <Characters>104977</Characters>
  <Application>Microsoft Office Word</Application>
  <DocSecurity>0</DocSecurity>
  <Lines>2837</Lines>
  <Paragraphs>1745</Paragraphs>
  <ScaleCrop>false</ScaleCrop>
  <Company>HP</Company>
  <LinksUpToDate>false</LinksUpToDate>
  <CharactersWithSpaces>122180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Dzurec</dc:creator>
  <cp:lastModifiedBy>Rob Carnachan</cp:lastModifiedBy>
  <cp:revision>2</cp:revision>
  <cp:lastPrinted>2015-11-19T22:40:00Z</cp:lastPrinted>
  <dcterms:created xsi:type="dcterms:W3CDTF">2019-06-20T20:17:00Z</dcterms:created>
  <dcterms:modified xsi:type="dcterms:W3CDTF">2019-06-20T20:17:00Z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PJTMQanp0fFiN2UKs+sKluH/PkDpKfWWCJI0ilI/N98sAxFVA6UY9W+V6ee_x000d_
5d1I3SIdNYcDyifAP3Pft5FsoJk=</vt:lpwstr>
  </property>
  <property fmtid="{D5CDD505-2E9C-101B-9397-08002B2CF9AE}" pid="3" name="RESPONSE_SENDER_NAME">
    <vt:lpwstr>sAAAE34RQVAK31nm9Pjvc6DI+Bfqa8GJI/BQ9L828NSKL4s=</vt:lpwstr>
  </property>
  <property fmtid="{D5CDD505-2E9C-101B-9397-08002B2CF9AE}" pid="4" name="MAIL_MSG_ID1">
    <vt:lpwstr>sAAAE34RQVAK31ktoK3jx/nC5eXXImCBx0wAwm4dlCiZlPs=</vt:lpwstr>
  </property>
  <property fmtid="{D5CDD505-2E9C-101B-9397-08002B2CF9AE}" pid="5" name="EMAIL_OWNER_ADDRESS">
    <vt:lpwstr>sAAAE34RQVAK31meLgc/OHvEHbb7XDjVD10znWz1nOZ8g58=</vt:lpwstr>
  </property>
</Properties>
</file>